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#447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color w:val="2C2C2C"/>
          <w:sz w:val="22"/>
        </w:rPr>
        <w:t>The maths isn't the hard part. The pressure is. Acumen Logic includes a full Pressure Protocols module to train your test-day performance.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