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#504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Short Ad</w:t>
      </w:r>
    </w:p>
    <w:p>
      <w:pPr>
        <w:spacing w:after="120"/>
      </w:pPr>
      <w:r>
        <w:rPr>
          <w:b/>
          <w:color w:val="C8A951"/>
          <w:sz w:val="20"/>
        </w:rPr>
        <w:t xml:space="preserve">Hook 34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3B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Our students don't just "pass." They score in the top percentiles — because the course is designed by the scoring logic, not against it.</w:t>
      </w:r>
    </w:p>
    <w:p/>
    <w:p>
      <w:r>
        <w:rPr>
          <w:color w:val="2C2C2C"/>
          <w:sz w:val="22"/>
        </w:rPr>
        <w:t>Other courses show you the answer. We show you why every wrong answer exists — so you never fall for them.</w:t>
      </w:r>
    </w:p>
    <w:p/>
    <w:p/>
    <w:p>
      <w:r>
        <w:rPr>
          <w:color w:val="2C2C2C"/>
          <w:sz w:val="22"/>
        </w:rPr>
        <w:t>Recruitment season is open. Your aptitude test could be weeks away.</w:t>
      </w:r>
    </w:p>
    <w:p/>
    <w:p>
      <w:r>
        <w:rPr>
          <w:b/>
          <w:color w:val="C8A951"/>
          <w:sz w:val="22"/>
        </w:rPr>
        <w:t>Acumen Logic: 34 lessons, every trap explained, pressure training included. Start now.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