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#247</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Video Breakdown</w:t>
      </w:r>
    </w:p>
    <w:p>
      <w:pPr>
        <w:spacing w:after="120"/>
      </w:pPr>
      <w:r>
        <w:rPr>
          <w:b/>
          <w:color w:val="C8A951"/>
          <w:sz w:val="20"/>
        </w:rPr>
        <w:t xml:space="preserve">Hook 17 </w:t>
      </w:r>
      <w:r>
        <w:rPr>
          <w:b w:val="0"/>
          <w:color w:val="6B6B6B"/>
          <w:sz w:val="20"/>
        </w:rPr>
        <w:t xml:space="preserve">(Curiosity)  +  </w:t>
      </w:r>
      <w:r>
        <w:rPr>
          <w:b/>
          <w:color w:val="C8A951"/>
          <w:sz w:val="20"/>
        </w:rPr>
        <w:t xml:space="preserve">Meat 3A </w:t>
      </w:r>
      <w:r>
        <w:rPr>
          <w:b w:val="0"/>
          <w:color w:val="6B6B6B"/>
          <w:sz w:val="20"/>
        </w:rPr>
        <w:t xml:space="preserve">(Wrong vs. Right)  +  </w:t>
      </w:r>
      <w:r>
        <w:rPr>
          <w:b/>
          <w:color w:val="C8A951"/>
          <w:sz w:val="20"/>
        </w:rPr>
        <w:t>CTA 1</w:t>
      </w:r>
    </w:p>
    <w:p>
      <w:r>
        <w:rPr>
          <w:color w:val="E8E4DA"/>
          <w:sz w:val="16"/>
        </w:rPr>
        <w:t>━━━━━━━━━━━━━━━━━━━━━━━━━━━━━━━━━━━━━━━━━━━━━━━━━━</w:t>
      </w:r>
    </w:p>
    <w:p>
      <w:r>
        <w:rPr>
          <w:b/>
          <w:color w:val="1B2A4A"/>
          <w:sz w:val="26"/>
        </w:rPr>
        <w:t>If you're applying to finance or consulting roles in the UK, stop updating your CV. Do this instead.</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Most test prep works like this: here's a question, here's the answer, here's the method. Move on.</w:t>
      </w:r>
    </w:p>
    <w:p/>
    <w:p>
      <w:r>
        <w:rPr>
          <w:color w:val="2C2C2C"/>
          <w:sz w:val="22"/>
        </w:rPr>
        <w:t>That teaches you how to get one question right. It doesn't teach you how to stop getting questions wrong.</w:t>
      </w:r>
    </w:p>
    <w:p/>
    <w:p>
      <w:r>
        <w:rPr>
          <w:color w:val="2C2C2C"/>
          <w:sz w:val="22"/>
        </w:rPr>
        <w:t>There's a difference — and it's the reason most candidates plateau after weeks of practice.</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