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#624</w:t>
      </w:r>
    </w:p>
    <w:p>
      <w:pPr>
        <w:spacing w:after="40"/>
      </w:pPr>
      <w:r>
        <w:rPr>
          <w:b w:val="0"/>
          <w:color w:val="6B6B6B"/>
          <w:sz w:val="20"/>
        </w:rPr>
        <w:t xml:space="preserve">Platform: </w:t>
      </w:r>
      <w:r>
        <w:rPr>
          <w:b/>
          <w:color w:val="1B2A4A"/>
          <w:sz w:val="20"/>
        </w:rPr>
        <w:t>YouTube</w:t>
      </w:r>
      <w:r>
        <w:rPr>
          <w:b w:val="0"/>
          <w:color w:val="6B6B6B"/>
          <w:sz w:val="20"/>
        </w:rPr>
        <w:t xml:space="preserve">  |  Format: </w:t>
      </w:r>
      <w:r>
        <w:rPr>
          <w:b/>
          <w:color w:val="C8A951"/>
          <w:sz w:val="20"/>
        </w:rPr>
        <w:t>Video Breakdown</w:t>
      </w:r>
    </w:p>
    <w:p>
      <w:pPr>
        <w:spacing w:after="120"/>
      </w:pPr>
      <w:r>
        <w:rPr>
          <w:b/>
          <w:color w:val="C8A951"/>
          <w:sz w:val="20"/>
        </w:rPr>
        <w:t xml:space="preserve">Hook 42 </w:t>
      </w:r>
      <w:r>
        <w:rPr>
          <w:b w:val="0"/>
          <w:color w:val="6B6B6B"/>
          <w:sz w:val="20"/>
        </w:rPr>
        <w:t xml:space="preserve">(Aspirational)  +  </w:t>
      </w:r>
      <w:r>
        <w:rPr>
          <w:b/>
          <w:color w:val="C8A951"/>
          <w:sz w:val="20"/>
        </w:rPr>
        <w:t xml:space="preserve">Meat 3A </w:t>
      </w:r>
      <w:r>
        <w:rPr>
          <w:b w:val="0"/>
          <w:color w:val="6B6B6B"/>
          <w:sz w:val="20"/>
        </w:rPr>
        <w:t xml:space="preserve">(Wrong vs. Right)  +  </w:t>
      </w:r>
      <w:r>
        <w:rPr>
          <w:b/>
          <w:color w:val="C8A951"/>
          <w:sz w:val="20"/>
        </w:rPr>
        <w:t>CTA 3</w:t>
      </w:r>
    </w:p>
    <w:p>
      <w:r>
        <w:rPr>
          <w:color w:val="E8E4DA"/>
          <w:sz w:val="16"/>
        </w:rPr>
        <w:t>━━━━━━━━━━━━━━━━━━━━━━━━━━━━━━━━━━━━━━━━━━━━━━━━━━</w:t>
      </w:r>
    </w:p>
    <w:p>
      <w:r>
        <w:rPr>
          <w:b/>
          <w:color w:val="1B2A4A"/>
          <w:sz w:val="26"/>
        </w:rPr>
        <w:t>You're one test away from the career you've been working toward for 3 years. Treat it like one.</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Most test prep works like this: here's a question, here's the answer, here's the method. Move on.</w:t>
      </w:r>
    </w:p>
    <w:p/>
    <w:p>
      <w:r>
        <w:rPr>
          <w:color w:val="2C2C2C"/>
          <w:sz w:val="22"/>
        </w:rPr>
        <w:t>That teaches you how to get one question right. It doesn't teach you how to stop getting questions wrong.</w:t>
      </w:r>
    </w:p>
    <w:p/>
    <w:p>
      <w:r>
        <w:rPr>
          <w:color w:val="2C2C2C"/>
          <w:sz w:val="22"/>
        </w:rPr>
        <w:t>There's a difference — and it's the reason most candidates plateau after weeks of practice.</w:t>
      </w:r>
    </w:p>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