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83"/>
        <w:jc w:val="both"/>
        <w:rPr/>
      </w:pPr>
      <w:r>
        <w:rPr/>
        <w:tab/>
      </w:r>
      <w:r>
        <w:rPr/>
        <w:t xml:space="preserve">Ao dia 17 de Maio de 2018, realizou-se a primeira reunião para elaboração do segundo trabalho da disciplina Inteligência Artificial, ministrada pela professora Aline Paes Carvalho, tendo como tema a construção de um sistema que realize parte de uma tarefa de Question-Answering. </w:t>
      </w:r>
    </w:p>
    <w:p>
      <w:pPr>
        <w:pStyle w:val="Normal"/>
        <w:spacing w:before="0" w:after="283"/>
        <w:jc w:val="both"/>
        <w:rPr>
          <w:rFonts w:ascii="Liberation Serif" w:hAnsi="Liberation Serif"/>
          <w:color w:val="000000"/>
          <w:sz w:val="24"/>
          <w:szCs w:val="24"/>
        </w:rPr>
      </w:pPr>
      <w:r>
        <w:rPr/>
        <w:tab/>
      </w:r>
      <w:r>
        <w:rPr/>
        <w:t xml:space="preserve">A especificação do trabalho discriminava 4 possíveis fontes textuais passíveis de uso para a execução da tarefa. O grupo se decidiu por utilizar a base contida na tarefa 11, disponibilizada no link: </w:t>
      </w:r>
      <w:hyperlink r:id="rId2">
        <w:r>
          <w:rPr>
            <w:rStyle w:val="LinkdaInternet"/>
            <w:rFonts w:ascii="ArialMT" w:hAnsi="ArialMT"/>
            <w:color w:val="1155CD"/>
            <w:sz w:val="22"/>
          </w:rPr>
          <w:t>http://alt.qcri.org/semeval2018/index.php?id=tasks</w:t>
        </w:r>
      </w:hyperlink>
      <w:r>
        <w:rPr>
          <w:rFonts w:ascii="ArialMT" w:hAnsi="ArialMT"/>
          <w:color w:val="1155CD"/>
          <w:sz w:val="22"/>
        </w:rPr>
        <w:t xml:space="preserve">,  </w:t>
      </w:r>
      <w:r>
        <w:rPr>
          <w:rFonts w:ascii="Liberation Serif" w:hAnsi="Liberation Serif"/>
          <w:color w:val="000000"/>
          <w:sz w:val="24"/>
          <w:szCs w:val="24"/>
        </w:rPr>
        <w:t xml:space="preserve">por entender que se tratava de um texto “pronto” para a elaboração de perguntas e respostas, diferentemente de um texto aleatório da wikipedia, que ainda precisaria ser preparado adequadamente para tal. </w:t>
      </w:r>
    </w:p>
    <w:p>
      <w:pPr>
        <w:pStyle w:val="Normal"/>
        <w:spacing w:before="0" w:after="283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00"/>
          <w:sz w:val="24"/>
          <w:szCs w:val="24"/>
        </w:rPr>
        <w:t>A utilização da supracitada fonte, no entanto, encontrava-se atrelada à participação na competição, referente ao ano de 2018, a que a página se destinava.  Como a participação pressupunha uma inscrição, que por sua vez, ainda precisaria ser aprovada por terceiros, o grupo consultou a professora sobre a viabilidade da utilização da referida base. Para fins de agilizar a realização da tarefa, ficou decidido que seria usada a base textual contida na tarefa 11 da mesma competição, realizada em 2017, e que já se encontrava livre para uso em: http://alt.qcri.org/semeval2017/task11/data/uploads/testcollection/val_commands.json</w:t>
      </w:r>
    </w:p>
    <w:p>
      <w:pPr>
        <w:pStyle w:val="Normal"/>
        <w:spacing w:before="0" w:after="283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Eis o conteúdo original da fonte textual:</w:t>
      </w:r>
    </w:p>
    <w:p>
      <w:pPr>
        <w:pStyle w:val="Normal"/>
        <w:spacing w:before="0" w:after="283"/>
        <w:rPr/>
      </w:pPr>
      <w:r>
        <w:rPr/>
        <w:br/>
        <w:t xml:space="preserve">R - "Create a new note in Evernote called “new laws”. </w:t>
        <w:br/>
        <w:t xml:space="preserve">P - Wherever the president signs a new law, </w:t>
        <w:br/>
        <w:t>R - write the title of the law in this note and send the law's official link law to my daughter by email."</w:t>
        <w:br/>
        <w:t>"Start a new fresh note in Evernote named “new laws”. If the POTUS signs a law, put its name in the note previously created and forward the law’s official url to my daughter via Skype."</w:t>
        <w:br/>
        <w:t>"Put a new note called “new laws” in Evernote. When the US president approves a new law, append the law’s title in the note and send the law’s official url by Skype message to my daughter."</w:t>
        <w:br/>
        <w:t>"When the stock EAD rises above 20 Euro and a new donation is made in my RedCloud account, create the task “review the incoming” in the Harvest project called “finance”."</w:t>
        <w:br/>
        <w:t>"If the stock “VOW3” valorizes more than 5% and you found a new donation in my RedCloud account, include the task “review the incoming” in the Harvest project named “finance”."</w:t>
        <w:br/>
        <w:t>"If the price of the stock BMW drops below 17 €, write a Twitter containing the link with more information."</w:t>
        <w:br/>
        <w:t>"When the price of the stock VOW3 lose more than 10% of its value, publish a Twitter with the Info url."</w:t>
        <w:br/>
        <w:t>"Check the temperature in Munich. If it is less than 10 °C, stop the irrigation system in all zones. Otherwise, take a picture of my garden and publish in my Facebook timeline."</w:t>
        <w:br/>
        <w:t>"If it is colder than 15 °C in Munich, turn off the equipment of irrigation in the zone “north”. If not, take a photo of my garden and put on my Facebook account."</w:t>
        <w:br/>
        <w:t xml:space="preserve">"If my dog Rex is resting more than usual, take a picture of my south garden. Otherwise publish the image </w:t>
      </w:r>
      <w:hyperlink r:id="rId3" w:tgtFrame="_blank">
        <w:r>
          <w:rPr>
            <w:rStyle w:val="LinkdaInternet"/>
          </w:rPr>
          <w:t>www.ex.com/photo_dog.jpeg</w:t>
        </w:r>
      </w:hyperlink>
      <w:r>
        <w:rPr/>
        <w:t xml:space="preserve"> in my dog’s Whistle profile and send a message to my wife’s Tesla to look for Rex around the neighborhood."</w:t>
        <w:br/>
        <w:t>"If I reach my personal running distance goal, log 85 Kg as my weight in my Fitbit account."</w:t>
        <w:br/>
        <w:t>"When I reach my running goal, log 77 Kg as my weight in Fitbit account."</w:t>
        <w:br/>
        <w:t>"Once I have bet my running distance target of the week, set my current weight as 100 Kg in Fitbit."</w:t>
        <w:br/>
        <w:t>"When I write a new post in Ello, also share its link in my Twitter and Facebook."</w:t>
        <w:br/>
        <w:t>"Whatever I post in Ello, publish the link in my Facebook timeline and my Twitter account."</w:t>
        <w:br/>
        <w:t>"If a new post is submitted in my Ello account, send its url in my Facebook and Twitter accounts. "</w:t>
        <w:br/>
        <w:t>"Finish my Samsung washer."</w:t>
        <w:br/>
        <w:t>"End the wash cycle of my washer named “external washer”."</w:t>
        <w:br/>
        <w:t>"Pause my Samsung washer."</w:t>
        <w:br/>
        <w:t>"Please, suspend now the wash cycle of my Samsung washer."</w:t>
        <w:br/>
        <w:t>"Suspend the execution of my Samsung washer."</w:t>
        <w:br/>
        <w:t>"Suspend the Samsung washer called “external washer”."</w:t>
        <w:br/>
        <w:t>"When you find a new article published at Time related to science, forward it's title to my friend Helena by email."</w:t>
        <w:br/>
        <w:t>"If there is a new article in the section of politics at Time, send its headline to my wife's Skype."</w:t>
        <w:br/>
        <w:t>"Send an email to Enrico Hernandez with the following message: “Hi Enrico, could you please send me the receipt of your favorite pancakes? Thanks”. When he answers, forward to my wife. Also, save the receipt in a document called “enrico-pancake”."</w:t>
        <w:br/>
        <w:t>"When I receive an email from Sandra, please post on my Twitter and Facebook the image attached in it with this message: I love this dog."</w:t>
        <w:br/>
        <w:t>"If I receive an email from Sandra, get the image attached to it and publish in my Twitter and Facebook."</w:t>
        <w:br/>
        <w:t>"Check the price for \"The Intelligent Investor\" and buy it if it is under 30 euros."</w:t>
        <w:br/>
        <w:t>"Get the price of the book The Intelligent Investor. If it costs less than 25 euros, buy it."</w:t>
        <w:br/>
        <w:t>"If \"The Intelligent Investor\" is available for less than 30 euros, purchase it for me, please."</w:t>
        <w:br/>
        <w:t xml:space="preserve">"In the case that the book The Intelligent Investor costs up to 30 euros, buy this book." </w:t>
      </w:r>
    </w:p>
    <w:p>
      <w:pPr>
        <w:pStyle w:val="Normal"/>
        <w:spacing w:before="0" w:after="283"/>
        <w:jc w:val="both"/>
        <w:rPr/>
      </w:pPr>
      <w:r>
        <w:rPr/>
        <w:tab/>
        <w:t xml:space="preserve">O grupo, então, definiu que o texto seria traduzido para o português, de forma que as perguntas e respostas pudessem ser adequadas a este idioma, e, finalmente, convertido em sentenças da linguagem Prolog.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MT">
    <w:charset w:val="01"/>
    <w:family w:val="roman"/>
    <w:pitch w:val="default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lt.qcri.org/semeval2018/index.php?id=tasks" TargetMode="External"/><Relationship Id="rId3" Type="http://schemas.openxmlformats.org/officeDocument/2006/relationships/hyperlink" Target="http://www.ex.com/photo_dog.jpe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2018-06-04T09:32:26Z</dcterms:created>
  <dc:language>pt-BR</dc:language>
  <cp:revision>0</cp:revision>
</cp:coreProperties>
</file>