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3520" w14:textId="77777777" w:rsidR="008C7711" w:rsidRDefault="008C7711" w:rsidP="008C7711">
      <w:pPr>
        <w:jc w:val="center"/>
        <w:rPr>
          <w:rFonts w:cstheme="minorHAnsi"/>
          <w:b/>
          <w:sz w:val="36"/>
          <w:szCs w:val="36"/>
        </w:rPr>
      </w:pPr>
      <w:proofErr w:type="spellStart"/>
      <w:r w:rsidRPr="008C7711">
        <w:rPr>
          <w:rFonts w:cstheme="minorHAnsi"/>
          <w:b/>
          <w:sz w:val="36"/>
          <w:szCs w:val="36"/>
        </w:rPr>
        <w:t>Impudon</w:t>
      </w:r>
      <w:proofErr w:type="spellEnd"/>
      <w:r w:rsidRPr="008C7711">
        <w:rPr>
          <w:rFonts w:cstheme="minorHAnsi"/>
          <w:b/>
          <w:sz w:val="36"/>
          <w:szCs w:val="36"/>
        </w:rPr>
        <w:t xml:space="preserve"> Python Redesign </w:t>
      </w:r>
    </w:p>
    <w:p w14:paraId="1F7DCC7B" w14:textId="088A9CF6" w:rsidR="008C7711" w:rsidRPr="008C7711" w:rsidRDefault="008C7711" w:rsidP="008C7711">
      <w:pPr>
        <w:jc w:val="center"/>
        <w:rPr>
          <w:rFonts w:cstheme="minorHAnsi"/>
          <w:b/>
          <w:i/>
          <w:iCs/>
          <w:sz w:val="24"/>
          <w:szCs w:val="24"/>
        </w:rPr>
      </w:pPr>
      <w:r w:rsidRPr="008C7711">
        <w:rPr>
          <w:rFonts w:cstheme="minorHAnsi"/>
          <w:b/>
          <w:i/>
          <w:iCs/>
          <w:sz w:val="24"/>
          <w:szCs w:val="24"/>
        </w:rPr>
        <w:t>Methods Documentation</w:t>
      </w:r>
    </w:p>
    <w:p w14:paraId="65CECE86" w14:textId="77777777" w:rsidR="008C7711" w:rsidRPr="008C7711" w:rsidRDefault="008C7711" w:rsidP="008C7711">
      <w:pPr>
        <w:spacing w:after="0" w:line="240" w:lineRule="auto"/>
        <w:rPr>
          <w:rFonts w:eastAsia="Times New Roman" w:cstheme="minorHAnsi"/>
          <w:color w:val="0D0D0D"/>
          <w:lang w:val="en-CA" w:eastAsia="en-CA"/>
        </w:rPr>
      </w:pPr>
    </w:p>
    <w:p w14:paraId="6191EF54" w14:textId="3B008F14" w:rsidR="008C7711" w:rsidRPr="008C7711" w:rsidRDefault="008C7711" w:rsidP="008C7711">
      <w:pPr>
        <w:spacing w:after="0" w:line="240" w:lineRule="auto"/>
        <w:rPr>
          <w:rFonts w:eastAsia="Times New Roman" w:cstheme="minorHAnsi"/>
          <w:color w:val="0D0D0D"/>
          <w:lang w:val="en-CA" w:eastAsia="en-CA"/>
        </w:rPr>
      </w:pPr>
      <w:r w:rsidRPr="008C7711">
        <w:rPr>
          <w:rFonts w:eastAsia="Times New Roman" w:cstheme="minorHAnsi"/>
          <w:color w:val="0D0D0D"/>
          <w:lang w:val="en-CA" w:eastAsia="en-CA"/>
        </w:rPr>
        <w:t>This is a high-level documentation outlining two imputation methods integrated into our Python code-base: donor imputation and historical trend imputation. This document will provide an overview of these techniques, their implementation and utilization within our system. The donor imputation method leverages imputation class variables to identify the nearest neighbour, serving as the donor for missing data imputation. On the other hand, historical trend imputation employs a straightforward approach, utilizing the ratio of current and previous averages to modulate the previously reported value, thereby imputing the present reported value with enhanced accuracy that accounts for a previous to current wave trend. </w:t>
      </w:r>
    </w:p>
    <w:p w14:paraId="36974873" w14:textId="77777777" w:rsidR="008C7711" w:rsidRPr="008C7711" w:rsidRDefault="008C7711" w:rsidP="008C7711">
      <w:pPr>
        <w:spacing w:after="0" w:line="240" w:lineRule="auto"/>
        <w:rPr>
          <w:rFonts w:eastAsia="Times New Roman" w:cstheme="minorHAnsi"/>
          <w:color w:val="0D0D0D"/>
          <w:lang w:val="en-CA" w:eastAsia="en-CA"/>
        </w:rPr>
      </w:pPr>
    </w:p>
    <w:p w14:paraId="4CD4DDAE" w14:textId="44DA3EB2" w:rsidR="008C7711" w:rsidRPr="008C7711" w:rsidRDefault="008C7711" w:rsidP="008C7711">
      <w:pPr>
        <w:spacing w:after="0" w:line="240" w:lineRule="auto"/>
        <w:rPr>
          <w:rFonts w:eastAsia="Times New Roman" w:cstheme="minorHAnsi"/>
          <w:color w:val="0D0D0D"/>
          <w:lang w:val="en-CA" w:eastAsia="en-CA"/>
        </w:rPr>
      </w:pPr>
      <w:r w:rsidRPr="008C7711">
        <w:rPr>
          <w:rFonts w:eastAsia="Times New Roman" w:cstheme="minorHAnsi"/>
          <w:color w:val="0D0D0D"/>
          <w:lang w:val="en-CA" w:eastAsia="en-CA"/>
        </w:rPr>
        <w:t xml:space="preserve">Note that the code itself is documented differently through docstrings found right in the Python scripts and also in the /docs directory where API documentation in the form of HTML files can be found; the HTML files can be auto-generated using </w:t>
      </w:r>
      <w:proofErr w:type="spellStart"/>
      <w:r w:rsidRPr="008C7711">
        <w:rPr>
          <w:rFonts w:eastAsia="Times New Roman" w:cstheme="minorHAnsi"/>
          <w:color w:val="0D0D0D"/>
          <w:lang w:val="en-CA" w:eastAsia="en-CA"/>
        </w:rPr>
        <w:t>pdoc</w:t>
      </w:r>
      <w:proofErr w:type="spellEnd"/>
      <w:r w:rsidRPr="008C7711">
        <w:rPr>
          <w:rFonts w:eastAsia="Times New Roman" w:cstheme="minorHAnsi"/>
          <w:color w:val="0D0D0D"/>
          <w:lang w:val="en-CA" w:eastAsia="en-CA"/>
        </w:rPr>
        <w:t xml:space="preserve"> (see documentation). These documentation files could be used to render a static API documentation website in the future. The historical trend imputation is implemented from scratch with native Python and Pandas whereas the donor imputation is implemented using Scikit-learn. We recommend that the interested technical user goes through the code and traces every function to understand the inter-mechanics of the implementation. </w:t>
      </w:r>
    </w:p>
    <w:p w14:paraId="4755647A" w14:textId="77777777" w:rsidR="008C7711" w:rsidRPr="008C7711" w:rsidRDefault="008C7711" w:rsidP="008C7711">
      <w:pPr>
        <w:spacing w:after="0" w:line="240" w:lineRule="auto"/>
        <w:rPr>
          <w:rFonts w:eastAsia="Times New Roman" w:cstheme="minorHAnsi"/>
          <w:color w:val="0D0D0D"/>
          <w:lang w:val="en-CA" w:eastAsia="en-CA"/>
        </w:rPr>
      </w:pPr>
    </w:p>
    <w:p w14:paraId="738D1090" w14:textId="09098235" w:rsidR="00030799" w:rsidRPr="008C7711" w:rsidRDefault="00030799" w:rsidP="00030799">
      <w:pPr>
        <w:jc w:val="both"/>
        <w:rPr>
          <w:rFonts w:cstheme="minorHAnsi"/>
          <w:b/>
          <w:sz w:val="28"/>
          <w:szCs w:val="28"/>
        </w:rPr>
      </w:pPr>
      <w:r w:rsidRPr="008C7711">
        <w:rPr>
          <w:rFonts w:cstheme="minorHAnsi"/>
          <w:b/>
          <w:sz w:val="28"/>
          <w:szCs w:val="28"/>
        </w:rPr>
        <w:t xml:space="preserve">Donor Imputation </w:t>
      </w:r>
    </w:p>
    <w:p w14:paraId="7AF456EB" w14:textId="427902AC" w:rsidR="00030799" w:rsidRPr="008C7711" w:rsidRDefault="00030799" w:rsidP="00030799">
      <w:pPr>
        <w:jc w:val="both"/>
        <w:rPr>
          <w:rFonts w:cstheme="minorHAnsi"/>
          <w:b/>
          <w:sz w:val="24"/>
          <w:szCs w:val="24"/>
        </w:rPr>
      </w:pPr>
      <w:r w:rsidRPr="008C7711">
        <w:rPr>
          <w:rFonts w:cstheme="minorHAnsi"/>
          <w:b/>
          <w:sz w:val="24"/>
          <w:szCs w:val="24"/>
        </w:rPr>
        <w:t>Processing Steps</w:t>
      </w:r>
    </w:p>
    <w:p w14:paraId="3BCAE6CE" w14:textId="77777777" w:rsidR="00030799" w:rsidRPr="00030799" w:rsidRDefault="00030799" w:rsidP="00030799">
      <w:pPr>
        <w:numPr>
          <w:ilvl w:val="0"/>
          <w:numId w:val="9"/>
        </w:numPr>
        <w:spacing w:before="100" w:beforeAutospacing="1" w:after="100" w:afterAutospacing="1" w:line="240" w:lineRule="auto"/>
        <w:rPr>
          <w:rFonts w:eastAsia="Times New Roman" w:cstheme="minorHAnsi"/>
          <w:b/>
          <w:bCs/>
          <w:lang w:val="en-US" w:eastAsia="en-US"/>
        </w:rPr>
      </w:pPr>
      <w:r w:rsidRPr="00030799">
        <w:rPr>
          <w:rFonts w:eastAsia="Times New Roman" w:cstheme="minorHAnsi"/>
          <w:b/>
          <w:bCs/>
          <w:lang w:val="en-US" w:eastAsia="en-US"/>
        </w:rPr>
        <w:t>Data preparation</w:t>
      </w:r>
    </w:p>
    <w:p w14:paraId="7205476C" w14:textId="77777777"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 xml:space="preserve">Bucket values of </w:t>
      </w:r>
      <w:r w:rsidRPr="00030799">
        <w:rPr>
          <w:rFonts w:eastAsia="Times New Roman" w:cstheme="minorHAnsi"/>
          <w:b/>
          <w:bCs/>
          <w:lang w:val="en-US" w:eastAsia="en-US"/>
        </w:rPr>
        <w:t>variables to be imputed</w:t>
      </w:r>
    </w:p>
    <w:p w14:paraId="4F91EB3A" w14:textId="77777777"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 xml:space="preserve">Standardize missing values for imputation: there are several values that can denote values to impute. </w:t>
      </w:r>
      <w:r w:rsidRPr="00030799">
        <w:rPr>
          <w:rFonts w:eastAsia="Times New Roman" w:cstheme="minorHAnsi"/>
          <w:i/>
          <w:iCs/>
          <w:lang w:val="en-US" w:eastAsia="en-US"/>
        </w:rPr>
        <w:t>Verify with clients if they want to impute for refused/don't know responses.</w:t>
      </w:r>
    </w:p>
    <w:p w14:paraId="2BF9E69D" w14:textId="785CD989"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Having a standard format for specifying variables to impute</w:t>
      </w:r>
      <w:r w:rsidRPr="008C7711">
        <w:rPr>
          <w:rFonts w:eastAsia="Times New Roman" w:cstheme="minorHAnsi"/>
          <w:lang w:val="en-US" w:eastAsia="en-US"/>
        </w:rPr>
        <w:t xml:space="preserve"> (done through config file)</w:t>
      </w:r>
    </w:p>
    <w:p w14:paraId="2D10E702" w14:textId="77777777"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Make one copy of data prior to donor imputation, and add column for donor use counter.</w:t>
      </w:r>
    </w:p>
    <w:p w14:paraId="7C7B069F" w14:textId="77777777" w:rsidR="00030799" w:rsidRPr="00030799" w:rsidRDefault="00030799" w:rsidP="00030799">
      <w:pPr>
        <w:numPr>
          <w:ilvl w:val="0"/>
          <w:numId w:val="9"/>
        </w:numPr>
        <w:spacing w:before="100" w:beforeAutospacing="1" w:after="100" w:afterAutospacing="1" w:line="240" w:lineRule="auto"/>
        <w:rPr>
          <w:rFonts w:eastAsia="Times New Roman" w:cstheme="minorHAnsi"/>
          <w:b/>
          <w:bCs/>
          <w:lang w:val="en-US" w:eastAsia="en-US"/>
        </w:rPr>
      </w:pPr>
      <w:r w:rsidRPr="00030799">
        <w:rPr>
          <w:rFonts w:eastAsia="Times New Roman" w:cstheme="minorHAnsi"/>
          <w:b/>
          <w:bCs/>
          <w:lang w:val="en-US" w:eastAsia="en-US"/>
        </w:rPr>
        <w:t>For applicable variables only, do historical imputation</w:t>
      </w:r>
    </w:p>
    <w:p w14:paraId="16BA0C3B" w14:textId="19F4B291"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Use functions</w:t>
      </w:r>
      <w:r w:rsidRPr="008C7711">
        <w:rPr>
          <w:rFonts w:eastAsia="Times New Roman" w:cstheme="minorHAnsi"/>
          <w:lang w:val="en-US" w:eastAsia="en-US"/>
        </w:rPr>
        <w:t xml:space="preserve"> found in </w:t>
      </w:r>
      <w:proofErr w:type="spellStart"/>
      <w:r w:rsidRPr="008C7711">
        <w:rPr>
          <w:rFonts w:eastAsia="Times New Roman" w:cstheme="minorHAnsi"/>
          <w:b/>
          <w:bCs/>
          <w:lang w:val="en-US" w:eastAsia="en-US"/>
        </w:rPr>
        <w:t>src</w:t>
      </w:r>
      <w:proofErr w:type="spellEnd"/>
      <w:r w:rsidRPr="008C7711">
        <w:rPr>
          <w:rFonts w:eastAsia="Times New Roman" w:cstheme="minorHAnsi"/>
          <w:b/>
          <w:bCs/>
          <w:lang w:val="en-US" w:eastAsia="en-US"/>
        </w:rPr>
        <w:t xml:space="preserve"> </w:t>
      </w:r>
      <w:r w:rsidRPr="008C7711">
        <w:rPr>
          <w:rFonts w:eastAsia="Times New Roman" w:cstheme="minorHAnsi"/>
          <w:lang w:val="en-US" w:eastAsia="en-US"/>
        </w:rPr>
        <w:t>directory of the codebase.</w:t>
      </w:r>
    </w:p>
    <w:p w14:paraId="7A7400AE" w14:textId="77777777" w:rsidR="00030799" w:rsidRPr="00030799" w:rsidRDefault="00030799" w:rsidP="00030799">
      <w:pPr>
        <w:numPr>
          <w:ilvl w:val="0"/>
          <w:numId w:val="9"/>
        </w:numPr>
        <w:spacing w:before="100" w:beforeAutospacing="1" w:after="100" w:afterAutospacing="1" w:line="240" w:lineRule="auto"/>
        <w:rPr>
          <w:rFonts w:eastAsia="Times New Roman" w:cstheme="minorHAnsi"/>
          <w:b/>
          <w:bCs/>
          <w:lang w:val="en-US" w:eastAsia="en-US"/>
        </w:rPr>
      </w:pPr>
      <w:r w:rsidRPr="00030799">
        <w:rPr>
          <w:rFonts w:eastAsia="Times New Roman" w:cstheme="minorHAnsi"/>
          <w:b/>
          <w:bCs/>
          <w:lang w:val="en-US" w:eastAsia="en-US"/>
        </w:rPr>
        <w:t>Find donor</w:t>
      </w:r>
    </w:p>
    <w:p w14:paraId="4F4B1DD4" w14:textId="1ADC9D5F"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 xml:space="preserve">Use function </w:t>
      </w:r>
      <w:proofErr w:type="spellStart"/>
      <w:r w:rsidRPr="00030799">
        <w:rPr>
          <w:rFonts w:eastAsia="Times New Roman" w:cstheme="minorHAnsi"/>
          <w:b/>
          <w:bCs/>
          <w:lang w:val="en-US" w:eastAsia="en-US"/>
        </w:rPr>
        <w:t>nearest_neighbour_imputation</w:t>
      </w:r>
      <w:proofErr w:type="spellEnd"/>
      <w:r w:rsidRPr="008C7711">
        <w:rPr>
          <w:rFonts w:eastAsia="Times New Roman" w:cstheme="minorHAnsi"/>
          <w:lang w:val="en-US" w:eastAsia="en-US"/>
        </w:rPr>
        <w:t xml:space="preserve"> function</w:t>
      </w:r>
      <w:r w:rsidRPr="00030799">
        <w:rPr>
          <w:rFonts w:eastAsia="Times New Roman" w:cstheme="minorHAnsi"/>
          <w:lang w:val="en-US" w:eastAsia="en-US"/>
        </w:rPr>
        <w:t xml:space="preserve"> to get donor value and its index.</w:t>
      </w:r>
    </w:p>
    <w:p w14:paraId="0FC4295B" w14:textId="77777777" w:rsidR="00030799" w:rsidRPr="00030799" w:rsidRDefault="00030799" w:rsidP="00030799">
      <w:pPr>
        <w:numPr>
          <w:ilvl w:val="1"/>
          <w:numId w:val="9"/>
        </w:numPr>
        <w:spacing w:before="100" w:beforeAutospacing="1" w:after="100" w:afterAutospacing="1" w:line="240" w:lineRule="auto"/>
        <w:rPr>
          <w:rFonts w:eastAsia="Times New Roman" w:cstheme="minorHAnsi"/>
          <w:lang w:val="en-US" w:eastAsia="en-US"/>
        </w:rPr>
      </w:pPr>
      <w:r w:rsidRPr="00030799">
        <w:rPr>
          <w:rFonts w:eastAsia="Times New Roman" w:cstheme="minorHAnsi"/>
          <w:lang w:val="en-US" w:eastAsia="en-US"/>
        </w:rPr>
        <w:t>Exclude donors with over 5 uses.</w:t>
      </w:r>
    </w:p>
    <w:p w14:paraId="381C024F" w14:textId="77777777" w:rsidR="00030799" w:rsidRPr="008C7711" w:rsidRDefault="00030799" w:rsidP="00030799">
      <w:pPr>
        <w:jc w:val="both"/>
        <w:rPr>
          <w:rFonts w:cstheme="minorHAnsi"/>
          <w:b/>
          <w:u w:val="single"/>
          <w:lang w:val="en-US"/>
        </w:rPr>
      </w:pPr>
    </w:p>
    <w:p w14:paraId="54C5CC73" w14:textId="05C16CB0" w:rsidR="00030799" w:rsidRPr="008C7711" w:rsidRDefault="00030799" w:rsidP="00030799">
      <w:pPr>
        <w:jc w:val="both"/>
        <w:rPr>
          <w:rFonts w:cstheme="minorHAnsi"/>
          <w:b/>
          <w:u w:val="single"/>
        </w:rPr>
      </w:pPr>
      <w:r w:rsidRPr="008C7711">
        <w:rPr>
          <w:rFonts w:cstheme="minorHAnsi"/>
          <w:lang w:val="en-US"/>
        </w:rPr>
        <w:t xml:space="preserve">Based on </w:t>
      </w:r>
      <w:proofErr w:type="spellStart"/>
      <w:r w:rsidRPr="008C7711">
        <w:rPr>
          <w:rFonts w:cstheme="minorHAnsi"/>
          <w:lang w:val="en-US"/>
        </w:rPr>
        <w:t>StatCan’s</w:t>
      </w:r>
      <w:proofErr w:type="spellEnd"/>
      <w:r w:rsidRPr="008C7711">
        <w:rPr>
          <w:rFonts w:cstheme="minorHAnsi"/>
          <w:lang w:val="en-US"/>
        </w:rPr>
        <w:t xml:space="preserve"> earlier advice, RHS uses ratio or trend imputation method to do historical imputation</w:t>
      </w:r>
    </w:p>
    <w:p w14:paraId="3B241D83" w14:textId="77777777" w:rsidR="00030799" w:rsidRPr="008C7711" w:rsidRDefault="00030799" w:rsidP="00D44733">
      <w:pPr>
        <w:jc w:val="both"/>
        <w:rPr>
          <w:rFonts w:cstheme="minorHAnsi"/>
          <w:b/>
          <w:u w:val="single"/>
        </w:rPr>
      </w:pPr>
    </w:p>
    <w:p w14:paraId="6FDEAB24" w14:textId="43414C97" w:rsidR="00C37037" w:rsidRPr="008C7711" w:rsidRDefault="00C37037" w:rsidP="00D44733">
      <w:pPr>
        <w:jc w:val="both"/>
        <w:rPr>
          <w:rFonts w:cstheme="minorHAnsi"/>
          <w:b/>
          <w:sz w:val="28"/>
          <w:szCs w:val="28"/>
        </w:rPr>
      </w:pPr>
      <w:r w:rsidRPr="008C7711">
        <w:rPr>
          <w:rFonts w:cstheme="minorHAnsi"/>
          <w:b/>
          <w:sz w:val="28"/>
          <w:szCs w:val="28"/>
        </w:rPr>
        <w:t>Historical Imputation in RHS</w:t>
      </w:r>
    </w:p>
    <w:p w14:paraId="4E14FE65" w14:textId="4F995446" w:rsidR="0081195F" w:rsidRPr="008C7711" w:rsidRDefault="000B12F8" w:rsidP="00384D8E">
      <w:pPr>
        <w:pStyle w:val="ListParagraph"/>
        <w:numPr>
          <w:ilvl w:val="0"/>
          <w:numId w:val="7"/>
        </w:numPr>
        <w:jc w:val="both"/>
        <w:rPr>
          <w:rFonts w:cstheme="minorHAnsi"/>
        </w:rPr>
      </w:pPr>
      <w:r w:rsidRPr="008C7711">
        <w:rPr>
          <w:rFonts w:cstheme="minorHAnsi"/>
          <w:lang w:val="en-US"/>
        </w:rPr>
        <w:lastRenderedPageBreak/>
        <w:t xml:space="preserve">Based on </w:t>
      </w:r>
      <w:proofErr w:type="spellStart"/>
      <w:r w:rsidRPr="008C7711">
        <w:rPr>
          <w:rFonts w:cstheme="minorHAnsi"/>
          <w:lang w:val="en-US"/>
        </w:rPr>
        <w:t>StatCan’s</w:t>
      </w:r>
      <w:proofErr w:type="spellEnd"/>
      <w:r w:rsidRPr="008C7711">
        <w:rPr>
          <w:rFonts w:cstheme="minorHAnsi"/>
          <w:lang w:val="en-US"/>
        </w:rPr>
        <w:t xml:space="preserve"> earlier advice, </w:t>
      </w:r>
      <w:r w:rsidR="39AA0B36" w:rsidRPr="008C7711">
        <w:rPr>
          <w:rFonts w:cstheme="minorHAnsi"/>
          <w:lang w:val="en-US"/>
        </w:rPr>
        <w:t xml:space="preserve">RHS uses </w:t>
      </w:r>
      <w:r w:rsidR="0088016F" w:rsidRPr="008C7711">
        <w:rPr>
          <w:rFonts w:cstheme="minorHAnsi"/>
          <w:lang w:val="en-US"/>
        </w:rPr>
        <w:t xml:space="preserve">ratio or </w:t>
      </w:r>
      <w:r w:rsidR="39AA0B36" w:rsidRPr="008C7711">
        <w:rPr>
          <w:rFonts w:cstheme="minorHAnsi"/>
          <w:lang w:val="en-US"/>
        </w:rPr>
        <w:t>trend imputation method to do historical imputation</w:t>
      </w:r>
      <w:r w:rsidRPr="008C7711">
        <w:rPr>
          <w:rFonts w:cstheme="minorHAnsi"/>
          <w:lang w:val="en-US"/>
        </w:rPr>
        <w:t xml:space="preserve"> for the work income received by </w:t>
      </w:r>
      <w:r w:rsidR="00CF25B9" w:rsidRPr="008C7711">
        <w:rPr>
          <w:rFonts w:cstheme="minorHAnsi"/>
          <w:lang w:val="en-US"/>
        </w:rPr>
        <w:t xml:space="preserve">main </w:t>
      </w:r>
      <w:r w:rsidRPr="008C7711">
        <w:rPr>
          <w:rFonts w:cstheme="minorHAnsi"/>
          <w:lang w:val="en-US"/>
        </w:rPr>
        <w:t xml:space="preserve">respondent and value of outstanding </w:t>
      </w:r>
      <w:r w:rsidR="00CF25B9" w:rsidRPr="008C7711">
        <w:rPr>
          <w:rFonts w:cstheme="minorHAnsi"/>
          <w:lang w:val="en-US"/>
        </w:rPr>
        <w:t>loan undertaken by main respondent</w:t>
      </w:r>
      <w:r w:rsidR="0088016F" w:rsidRPr="008C7711">
        <w:rPr>
          <w:rFonts w:cstheme="minorHAnsi"/>
          <w:lang w:val="en-US"/>
        </w:rPr>
        <w:t>. These two variables are selected</w:t>
      </w:r>
      <w:r w:rsidR="00150BD9" w:rsidRPr="008C7711">
        <w:rPr>
          <w:rFonts w:cstheme="minorHAnsi"/>
          <w:lang w:val="en-US"/>
        </w:rPr>
        <w:t xml:space="preserve"> as</w:t>
      </w:r>
      <w:r w:rsidR="0088016F" w:rsidRPr="008C7711">
        <w:rPr>
          <w:rFonts w:cstheme="minorHAnsi"/>
          <w:lang w:val="en-US"/>
        </w:rPr>
        <w:t xml:space="preserve"> </w:t>
      </w:r>
      <w:r w:rsidR="0001428F" w:rsidRPr="008C7711">
        <w:rPr>
          <w:rFonts w:cstheme="minorHAnsi"/>
          <w:lang w:val="en-US"/>
        </w:rPr>
        <w:t xml:space="preserve">the values are expected to </w:t>
      </w:r>
      <w:r w:rsidR="00150BD9" w:rsidRPr="008C7711">
        <w:rPr>
          <w:rFonts w:cstheme="minorHAnsi"/>
          <w:lang w:val="en-US"/>
        </w:rPr>
        <w:t xml:space="preserve">exhibit </w:t>
      </w:r>
      <w:r w:rsidR="0001428F" w:rsidRPr="008C7711">
        <w:rPr>
          <w:rFonts w:cstheme="minorHAnsi"/>
          <w:lang w:val="en-US"/>
        </w:rPr>
        <w:t>trend</w:t>
      </w:r>
      <w:r w:rsidR="00150BD9" w:rsidRPr="008C7711">
        <w:rPr>
          <w:rFonts w:cstheme="minorHAnsi"/>
          <w:lang w:val="en-US"/>
        </w:rPr>
        <w:t>s</w:t>
      </w:r>
      <w:r w:rsidR="00ED0DF3" w:rsidRPr="008C7711">
        <w:rPr>
          <w:rFonts w:cstheme="minorHAnsi"/>
          <w:lang w:val="en-US"/>
        </w:rPr>
        <w:t xml:space="preserve"> as time passes</w:t>
      </w:r>
      <w:r w:rsidR="00060C68" w:rsidRPr="008C7711">
        <w:rPr>
          <w:rFonts w:cstheme="minorHAnsi"/>
          <w:lang w:val="en-US"/>
        </w:rPr>
        <w:t xml:space="preserve"> and they are likely to follow either a</w:t>
      </w:r>
      <w:r w:rsidR="00E130BD" w:rsidRPr="008C7711">
        <w:rPr>
          <w:rFonts w:cstheme="minorHAnsi"/>
          <w:lang w:val="en-US"/>
        </w:rPr>
        <w:t>n</w:t>
      </w:r>
      <w:r w:rsidR="00060C68" w:rsidRPr="008C7711">
        <w:rPr>
          <w:rFonts w:cstheme="minorHAnsi"/>
          <w:lang w:val="en-US"/>
        </w:rPr>
        <w:t xml:space="preserve"> upward or</w:t>
      </w:r>
      <w:r w:rsidR="00E130BD" w:rsidRPr="008C7711">
        <w:rPr>
          <w:rFonts w:cstheme="minorHAnsi"/>
          <w:lang w:val="en-US"/>
        </w:rPr>
        <w:t xml:space="preserve"> a</w:t>
      </w:r>
      <w:r w:rsidR="00060C68" w:rsidRPr="008C7711">
        <w:rPr>
          <w:rFonts w:cstheme="minorHAnsi"/>
          <w:lang w:val="en-US"/>
        </w:rPr>
        <w:t xml:space="preserve"> downward global measure of trend over time</w:t>
      </w:r>
      <w:r w:rsidR="00962095" w:rsidRPr="008C7711">
        <w:rPr>
          <w:rFonts w:cstheme="minorHAnsi"/>
          <w:lang w:val="en-US"/>
        </w:rPr>
        <w:t>.</w:t>
      </w:r>
      <w:r w:rsidR="0001428F" w:rsidRPr="008C7711">
        <w:rPr>
          <w:rFonts w:cstheme="minorHAnsi"/>
          <w:lang w:val="en-US"/>
        </w:rPr>
        <w:t xml:space="preserve"> </w:t>
      </w:r>
      <w:r w:rsidR="0088016F" w:rsidRPr="008C7711">
        <w:rPr>
          <w:rFonts w:cstheme="minorHAnsi"/>
          <w:lang w:val="en-US"/>
        </w:rPr>
        <w:t>In addition, trend imputation is undertaken only</w:t>
      </w:r>
      <w:r w:rsidR="00CF25B9" w:rsidRPr="008C7711">
        <w:rPr>
          <w:rFonts w:cstheme="minorHAnsi"/>
          <w:lang w:val="en-US"/>
        </w:rPr>
        <w:t xml:space="preserve"> when the following criteria is met: </w:t>
      </w:r>
    </w:p>
    <w:p w14:paraId="48C143B6" w14:textId="4B1CED33" w:rsidR="006933F0" w:rsidRPr="008C7711" w:rsidRDefault="006933F0" w:rsidP="00384D8E">
      <w:pPr>
        <w:pStyle w:val="ListParagraph"/>
        <w:ind w:left="360"/>
        <w:jc w:val="both"/>
        <w:rPr>
          <w:rFonts w:cstheme="minorHAnsi"/>
        </w:rPr>
      </w:pPr>
    </w:p>
    <w:tbl>
      <w:tblPr>
        <w:tblStyle w:val="GridTable1Light"/>
        <w:tblW w:w="0" w:type="auto"/>
        <w:tblLook w:val="04A0" w:firstRow="1" w:lastRow="0" w:firstColumn="1" w:lastColumn="0" w:noHBand="0" w:noVBand="1"/>
      </w:tblPr>
      <w:tblGrid>
        <w:gridCol w:w="2830"/>
        <w:gridCol w:w="3180"/>
        <w:gridCol w:w="81"/>
        <w:gridCol w:w="2925"/>
      </w:tblGrid>
      <w:tr w:rsidR="008E1456" w:rsidRPr="008C7711" w14:paraId="30C078C4" w14:textId="77777777" w:rsidTr="00E8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E87B31" w14:textId="77777777" w:rsidR="008E1456" w:rsidRPr="008C7711" w:rsidRDefault="008E1456" w:rsidP="00C13B15">
            <w:pPr>
              <w:jc w:val="both"/>
              <w:rPr>
                <w:rFonts w:cstheme="minorHAnsi"/>
              </w:rPr>
            </w:pPr>
          </w:p>
        </w:tc>
        <w:tc>
          <w:tcPr>
            <w:tcW w:w="6186" w:type="dxa"/>
            <w:gridSpan w:val="3"/>
            <w:shd w:val="clear" w:color="auto" w:fill="E7E6E6" w:themeFill="background2"/>
          </w:tcPr>
          <w:p w14:paraId="766C3880" w14:textId="52FEFFE7" w:rsidR="008E1456" w:rsidRPr="008C7711" w:rsidRDefault="008E1456" w:rsidP="008E1456">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8C7711">
              <w:rPr>
                <w:rFonts w:cstheme="minorHAnsi"/>
              </w:rPr>
              <w:t>Specific response</w:t>
            </w:r>
          </w:p>
        </w:tc>
      </w:tr>
      <w:tr w:rsidR="00C13B15" w:rsidRPr="008C7711" w14:paraId="0233F5BF" w14:textId="77777777" w:rsidTr="00E82B65">
        <w:tc>
          <w:tcPr>
            <w:cnfStyle w:val="001000000000" w:firstRow="0" w:lastRow="0" w:firstColumn="1" w:lastColumn="0" w:oddVBand="0" w:evenVBand="0" w:oddHBand="0" w:evenHBand="0" w:firstRowFirstColumn="0" w:firstRowLastColumn="0" w:lastRowFirstColumn="0" w:lastRowLastColumn="0"/>
            <w:tcW w:w="2830" w:type="dxa"/>
            <w:shd w:val="clear" w:color="auto" w:fill="E7E6E6" w:themeFill="background2"/>
          </w:tcPr>
          <w:p w14:paraId="2201F69E" w14:textId="08DF4C88" w:rsidR="00C13B15" w:rsidRPr="008C7711" w:rsidRDefault="00C13B15" w:rsidP="00C13B15">
            <w:pPr>
              <w:jc w:val="both"/>
              <w:rPr>
                <w:rFonts w:cstheme="minorHAnsi"/>
              </w:rPr>
            </w:pPr>
            <w:r w:rsidRPr="008C7711">
              <w:rPr>
                <w:rFonts w:cstheme="minorHAnsi"/>
              </w:rPr>
              <w:t>Criteria</w:t>
            </w:r>
          </w:p>
        </w:tc>
        <w:tc>
          <w:tcPr>
            <w:tcW w:w="3180" w:type="dxa"/>
            <w:shd w:val="clear" w:color="auto" w:fill="E7E6E6" w:themeFill="background2"/>
          </w:tcPr>
          <w:p w14:paraId="405ED162" w14:textId="240644E3" w:rsidR="00C13B15" w:rsidRPr="008C7711" w:rsidRDefault="00C13B15" w:rsidP="00616619">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8C7711">
              <w:rPr>
                <w:rFonts w:cstheme="minorHAnsi"/>
                <w:b/>
                <w:bCs/>
              </w:rPr>
              <w:t>Work income (including bonus and net earnings/profits)</w:t>
            </w:r>
          </w:p>
        </w:tc>
        <w:tc>
          <w:tcPr>
            <w:tcW w:w="3006" w:type="dxa"/>
            <w:gridSpan w:val="2"/>
            <w:shd w:val="clear" w:color="auto" w:fill="E7E6E6" w:themeFill="background2"/>
          </w:tcPr>
          <w:p w14:paraId="1093691B" w14:textId="5A5688E7" w:rsidR="00C13B15" w:rsidRPr="008C7711" w:rsidRDefault="00C13B15" w:rsidP="00616619">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8C7711">
              <w:rPr>
                <w:rFonts w:cstheme="minorHAnsi"/>
                <w:b/>
                <w:bCs/>
              </w:rPr>
              <w:t>Housing loan value</w:t>
            </w:r>
          </w:p>
        </w:tc>
      </w:tr>
      <w:tr w:rsidR="004138D2" w:rsidRPr="008C7711" w14:paraId="5F018A91" w14:textId="77777777" w:rsidTr="00E82B65">
        <w:trPr>
          <w:trHeight w:val="620"/>
        </w:trPr>
        <w:tc>
          <w:tcPr>
            <w:cnfStyle w:val="001000000000" w:firstRow="0" w:lastRow="0" w:firstColumn="1" w:lastColumn="0" w:oddVBand="0" w:evenVBand="0" w:oddHBand="0" w:evenHBand="0" w:firstRowFirstColumn="0" w:firstRowLastColumn="0" w:lastRowFirstColumn="0" w:lastRowLastColumn="0"/>
            <w:tcW w:w="2830" w:type="dxa"/>
          </w:tcPr>
          <w:p w14:paraId="1E675810" w14:textId="2FC4AB26" w:rsidR="004138D2" w:rsidRPr="008C7711" w:rsidRDefault="0001428F" w:rsidP="0040132F">
            <w:pPr>
              <w:spacing w:before="120"/>
              <w:rPr>
                <w:rFonts w:cstheme="minorHAnsi"/>
              </w:rPr>
            </w:pPr>
            <w:r w:rsidRPr="008C7711">
              <w:rPr>
                <w:rFonts w:cstheme="minorHAnsi"/>
              </w:rPr>
              <w:t>Past waves’ values</w:t>
            </w:r>
          </w:p>
        </w:tc>
        <w:tc>
          <w:tcPr>
            <w:tcW w:w="6186" w:type="dxa"/>
            <w:gridSpan w:val="3"/>
          </w:tcPr>
          <w:p w14:paraId="0029CF47" w14:textId="0A413927" w:rsidR="004138D2" w:rsidRPr="008C7711" w:rsidRDefault="0001428F" w:rsidP="0040132F">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N</w:t>
            </w:r>
            <w:r w:rsidR="39AA0B36" w:rsidRPr="008C7711">
              <w:rPr>
                <w:rFonts w:cstheme="minorHAnsi"/>
              </w:rPr>
              <w:t>on-imputed</w:t>
            </w:r>
          </w:p>
        </w:tc>
      </w:tr>
      <w:tr w:rsidR="00C13B15" w:rsidRPr="008C7711" w14:paraId="01AABC84" w14:textId="77777777" w:rsidTr="00E82B65">
        <w:tc>
          <w:tcPr>
            <w:cnfStyle w:val="001000000000" w:firstRow="0" w:lastRow="0" w:firstColumn="1" w:lastColumn="0" w:oddVBand="0" w:evenVBand="0" w:oddHBand="0" w:evenHBand="0" w:firstRowFirstColumn="0" w:firstRowLastColumn="0" w:lastRowFirstColumn="0" w:lastRowLastColumn="0"/>
            <w:tcW w:w="2830" w:type="dxa"/>
          </w:tcPr>
          <w:p w14:paraId="6A34482A" w14:textId="77777777" w:rsidR="00C13B15" w:rsidRPr="008C7711" w:rsidRDefault="00C13B15" w:rsidP="0040132F">
            <w:pPr>
              <w:spacing w:before="120"/>
              <w:rPr>
                <w:rFonts w:cstheme="minorHAnsi"/>
              </w:rPr>
            </w:pPr>
            <w:r w:rsidRPr="008C7711">
              <w:rPr>
                <w:rFonts w:cstheme="minorHAnsi"/>
              </w:rPr>
              <w:t>Same records of characteristics in current and past waves</w:t>
            </w:r>
          </w:p>
          <w:p w14:paraId="592DCA39" w14:textId="77777777" w:rsidR="00C13B15" w:rsidRPr="008C7711" w:rsidRDefault="00C13B15" w:rsidP="0040132F">
            <w:pPr>
              <w:spacing w:before="120"/>
              <w:rPr>
                <w:rFonts w:cstheme="minorHAnsi"/>
              </w:rPr>
            </w:pPr>
          </w:p>
        </w:tc>
        <w:tc>
          <w:tcPr>
            <w:tcW w:w="3180" w:type="dxa"/>
          </w:tcPr>
          <w:p w14:paraId="1297C5AB" w14:textId="77777777" w:rsidR="00C13B15" w:rsidRPr="008C7711" w:rsidRDefault="00C13B15"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Did not change job across waves and have only one job in both waves – this is to ensure that the job reported in both waves are the same.</w:t>
            </w:r>
          </w:p>
          <w:p w14:paraId="4CB3C3FF" w14:textId="22FB0266" w:rsidR="00C13B15" w:rsidRPr="008C7711" w:rsidRDefault="00C13B15"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06" w:type="dxa"/>
            <w:gridSpan w:val="2"/>
          </w:tcPr>
          <w:p w14:paraId="13AB7C99" w14:textId="7D259C9A" w:rsidR="0001428F" w:rsidRPr="008C7711" w:rsidRDefault="00DB306E"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Reported</w:t>
            </w:r>
            <w:r w:rsidR="00290444" w:rsidRPr="008C7711">
              <w:rPr>
                <w:rFonts w:cstheme="minorHAnsi"/>
              </w:rPr>
              <w:t xml:space="preserve"> the</w:t>
            </w:r>
            <w:r w:rsidRPr="008C7711">
              <w:rPr>
                <w:rFonts w:cstheme="minorHAnsi"/>
              </w:rPr>
              <w:t xml:space="preserve"> same housing</w:t>
            </w:r>
            <w:r w:rsidR="00290444" w:rsidRPr="008C7711">
              <w:rPr>
                <w:rFonts w:cstheme="minorHAnsi"/>
              </w:rPr>
              <w:t xml:space="preserve"> </w:t>
            </w:r>
            <w:r w:rsidRPr="008C7711">
              <w:rPr>
                <w:rFonts w:cstheme="minorHAnsi"/>
              </w:rPr>
              <w:t>in both waves.</w:t>
            </w:r>
          </w:p>
          <w:p w14:paraId="48541E71" w14:textId="77777777" w:rsidR="0001428F" w:rsidRPr="008C7711" w:rsidRDefault="0001428F"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p>
          <w:p w14:paraId="2772FEEE" w14:textId="778B5C50" w:rsidR="00C13B15" w:rsidRPr="008C7711" w:rsidRDefault="0001428F"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 xml:space="preserve">For imputation of values </w:t>
            </w:r>
            <w:r w:rsidR="00CC070A" w:rsidRPr="008C7711">
              <w:rPr>
                <w:rFonts w:cstheme="minorHAnsi"/>
              </w:rPr>
              <w:t>for those respondents who reported the outstanding loan value for all owned housing</w:t>
            </w:r>
            <w:r w:rsidR="00394DE4" w:rsidRPr="008C7711">
              <w:rPr>
                <w:rFonts w:cstheme="minorHAnsi"/>
              </w:rPr>
              <w:t>s</w:t>
            </w:r>
            <w:r w:rsidRPr="008C7711">
              <w:rPr>
                <w:rFonts w:cstheme="minorHAnsi"/>
              </w:rPr>
              <w:t>, t</w:t>
            </w:r>
            <w:r w:rsidR="001A304E" w:rsidRPr="008C7711">
              <w:rPr>
                <w:rFonts w:cstheme="minorHAnsi"/>
              </w:rPr>
              <w:t xml:space="preserve">he </w:t>
            </w:r>
            <w:r w:rsidR="001A304E" w:rsidRPr="008C7711">
              <w:rPr>
                <w:rStyle w:val="ui-provider"/>
                <w:rFonts w:cstheme="minorHAnsi"/>
              </w:rPr>
              <w:t xml:space="preserve">number of </w:t>
            </w:r>
            <w:r w:rsidR="00CC070A" w:rsidRPr="008C7711">
              <w:rPr>
                <w:rStyle w:val="ui-provider"/>
                <w:rFonts w:cstheme="minorHAnsi"/>
              </w:rPr>
              <w:t>owned housing</w:t>
            </w:r>
            <w:r w:rsidR="00002861" w:rsidRPr="008C7711">
              <w:rPr>
                <w:rStyle w:val="ui-provider"/>
                <w:rFonts w:cstheme="minorHAnsi"/>
              </w:rPr>
              <w:t>s</w:t>
            </w:r>
            <w:r w:rsidR="00CC070A" w:rsidRPr="008C7711">
              <w:rPr>
                <w:rStyle w:val="ui-provider"/>
                <w:rFonts w:cstheme="minorHAnsi"/>
              </w:rPr>
              <w:t xml:space="preserve"> </w:t>
            </w:r>
            <w:r w:rsidR="001A304E" w:rsidRPr="008C7711">
              <w:rPr>
                <w:rStyle w:val="ui-provider"/>
                <w:rFonts w:cstheme="minorHAnsi"/>
              </w:rPr>
              <w:t xml:space="preserve">should also be less than or equal to </w:t>
            </w:r>
            <w:r w:rsidRPr="008C7711">
              <w:rPr>
                <w:rStyle w:val="ui-provider"/>
                <w:rFonts w:cstheme="minorHAnsi"/>
              </w:rPr>
              <w:t xml:space="preserve">the </w:t>
            </w:r>
            <w:r w:rsidR="001A304E" w:rsidRPr="008C7711">
              <w:rPr>
                <w:rStyle w:val="ui-provider"/>
                <w:rFonts w:cstheme="minorHAnsi"/>
              </w:rPr>
              <w:t>previous wave.</w:t>
            </w:r>
          </w:p>
        </w:tc>
      </w:tr>
      <w:tr w:rsidR="00C13B15" w:rsidRPr="008C7711" w14:paraId="1C201EF7" w14:textId="77777777" w:rsidTr="00E82B65">
        <w:trPr>
          <w:trHeight w:val="609"/>
        </w:trPr>
        <w:tc>
          <w:tcPr>
            <w:cnfStyle w:val="001000000000" w:firstRow="0" w:lastRow="0" w:firstColumn="1" w:lastColumn="0" w:oddVBand="0" w:evenVBand="0" w:oddHBand="0" w:evenHBand="0" w:firstRowFirstColumn="0" w:firstRowLastColumn="0" w:lastRowFirstColumn="0" w:lastRowLastColumn="0"/>
            <w:tcW w:w="2830" w:type="dxa"/>
          </w:tcPr>
          <w:p w14:paraId="35C5FCE7" w14:textId="62F1AAAE" w:rsidR="00C13B15" w:rsidRPr="008C7711" w:rsidRDefault="00C13B15" w:rsidP="0040132F">
            <w:pPr>
              <w:spacing w:before="120"/>
              <w:rPr>
                <w:rFonts w:cstheme="minorHAnsi"/>
              </w:rPr>
            </w:pPr>
            <w:r w:rsidRPr="008C7711">
              <w:rPr>
                <w:rFonts w:cstheme="minorHAnsi"/>
              </w:rPr>
              <w:t xml:space="preserve">Sufficient records </w:t>
            </w:r>
            <w:r w:rsidR="000E1C8B" w:rsidRPr="008C7711">
              <w:rPr>
                <w:rFonts w:cstheme="minorHAnsi"/>
              </w:rPr>
              <w:t>based on imputation parameter(s)</w:t>
            </w:r>
          </w:p>
          <w:p w14:paraId="0E0ED572" w14:textId="77777777" w:rsidR="00C13B15" w:rsidRPr="008C7711" w:rsidRDefault="00C13B15" w:rsidP="0040132F">
            <w:pPr>
              <w:spacing w:before="120"/>
              <w:rPr>
                <w:rFonts w:cstheme="minorHAnsi"/>
              </w:rPr>
            </w:pPr>
          </w:p>
        </w:tc>
        <w:tc>
          <w:tcPr>
            <w:tcW w:w="6186" w:type="dxa"/>
            <w:gridSpan w:val="3"/>
          </w:tcPr>
          <w:p w14:paraId="472CC8CC" w14:textId="2DC41433" w:rsidR="00C13B15" w:rsidRPr="008C7711" w:rsidRDefault="004E0296"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S</w:t>
            </w:r>
            <w:r w:rsidR="00C13B15" w:rsidRPr="008C7711">
              <w:rPr>
                <w:rFonts w:cstheme="minorHAnsi"/>
              </w:rPr>
              <w:t>ample size is at least 30</w:t>
            </w:r>
            <w:r w:rsidR="00F740FA" w:rsidRPr="008C7711">
              <w:rPr>
                <w:rFonts w:cstheme="minorHAnsi"/>
              </w:rPr>
              <w:t>*</w:t>
            </w:r>
          </w:p>
        </w:tc>
      </w:tr>
      <w:tr w:rsidR="004B4962" w:rsidRPr="008C7711" w14:paraId="1571737D" w14:textId="77777777" w:rsidTr="00E82B65">
        <w:trPr>
          <w:trHeight w:val="609"/>
        </w:trPr>
        <w:tc>
          <w:tcPr>
            <w:cnfStyle w:val="001000000000" w:firstRow="0" w:lastRow="0" w:firstColumn="1" w:lastColumn="0" w:oddVBand="0" w:evenVBand="0" w:oddHBand="0" w:evenHBand="0" w:firstRowFirstColumn="0" w:firstRowLastColumn="0" w:lastRowFirstColumn="0" w:lastRowLastColumn="0"/>
            <w:tcW w:w="2830" w:type="dxa"/>
          </w:tcPr>
          <w:p w14:paraId="53EDE9C2" w14:textId="63C62000" w:rsidR="004B4962" w:rsidRPr="008C7711" w:rsidRDefault="004B4962" w:rsidP="0040132F">
            <w:pPr>
              <w:spacing w:before="120"/>
              <w:rPr>
                <w:rFonts w:cstheme="minorHAnsi"/>
              </w:rPr>
            </w:pPr>
            <w:r w:rsidRPr="008C7711">
              <w:rPr>
                <w:rFonts w:cstheme="minorHAnsi"/>
              </w:rPr>
              <w:t>Imputation parameter</w:t>
            </w:r>
          </w:p>
        </w:tc>
        <w:tc>
          <w:tcPr>
            <w:tcW w:w="3261" w:type="dxa"/>
            <w:gridSpan w:val="2"/>
          </w:tcPr>
          <w:p w14:paraId="70A9C0CD" w14:textId="2538C2DB" w:rsidR="004B4962" w:rsidRPr="008C7711" w:rsidRDefault="0061288E"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 xml:space="preserve">Based on industrial coding of </w:t>
            </w:r>
            <w:r w:rsidR="005251F8" w:rsidRPr="008C7711">
              <w:rPr>
                <w:rFonts w:cstheme="minorHAnsi"/>
              </w:rPr>
              <w:t xml:space="preserve">main </w:t>
            </w:r>
            <w:r w:rsidRPr="008C7711">
              <w:rPr>
                <w:rFonts w:cstheme="minorHAnsi"/>
              </w:rPr>
              <w:t>respondent’s current job – this is a derived variable based on Singapore Standard Industrial Classification</w:t>
            </w:r>
          </w:p>
        </w:tc>
        <w:tc>
          <w:tcPr>
            <w:tcW w:w="2925" w:type="dxa"/>
          </w:tcPr>
          <w:p w14:paraId="692D99C8" w14:textId="42E4268B" w:rsidR="00247688" w:rsidRPr="008C7711" w:rsidRDefault="007602F4" w:rsidP="006B0D18">
            <w:pPr>
              <w:spacing w:before="120"/>
              <w:jc w:val="center"/>
              <w:cnfStyle w:val="000000000000" w:firstRow="0" w:lastRow="0" w:firstColumn="0" w:lastColumn="0" w:oddVBand="0" w:evenVBand="0" w:oddHBand="0" w:evenHBand="0" w:firstRowFirstColumn="0" w:firstRowLastColumn="0" w:lastRowFirstColumn="0" w:lastRowLastColumn="0"/>
              <w:rPr>
                <w:rFonts w:cstheme="minorHAnsi"/>
              </w:rPr>
            </w:pPr>
            <w:r w:rsidRPr="008C7711">
              <w:rPr>
                <w:rFonts w:cstheme="minorHAnsi"/>
              </w:rPr>
              <w:t>If</w:t>
            </w:r>
            <w:r w:rsidR="00394D2C" w:rsidRPr="008C7711">
              <w:rPr>
                <w:rFonts w:cstheme="minorHAnsi"/>
              </w:rPr>
              <w:t xml:space="preserve"> main</w:t>
            </w:r>
            <w:r w:rsidRPr="008C7711">
              <w:rPr>
                <w:rFonts w:cstheme="minorHAnsi"/>
              </w:rPr>
              <w:t xml:space="preserve"> respondent only owns one housing, donors are selected b</w:t>
            </w:r>
            <w:r w:rsidR="004B4962" w:rsidRPr="008C7711">
              <w:rPr>
                <w:rFonts w:cstheme="minorHAnsi"/>
              </w:rPr>
              <w:t>y public or private housing as price varies greatly between the two in Singapore</w:t>
            </w:r>
            <w:r w:rsidR="00144232" w:rsidRPr="008C7711">
              <w:rPr>
                <w:rFonts w:cstheme="minorHAnsi"/>
              </w:rPr>
              <w:t>. Otherwise, there is no imputation parameter if a respondent owns multiple housings.</w:t>
            </w:r>
          </w:p>
        </w:tc>
      </w:tr>
    </w:tbl>
    <w:p w14:paraId="7CBFBC0D" w14:textId="5E79E6E4" w:rsidR="00115AE6" w:rsidRPr="008C7711" w:rsidRDefault="00F740FA" w:rsidP="00002861">
      <w:pPr>
        <w:spacing w:after="0"/>
        <w:jc w:val="both"/>
        <w:rPr>
          <w:rFonts w:cstheme="minorHAnsi"/>
          <w:lang w:val="en-US"/>
        </w:rPr>
      </w:pPr>
      <w:r w:rsidRPr="008C7711">
        <w:rPr>
          <w:rFonts w:cstheme="minorHAnsi"/>
        </w:rPr>
        <w:t xml:space="preserve">*With reference to </w:t>
      </w:r>
      <w:r w:rsidRPr="008C7711">
        <w:rPr>
          <w:rFonts w:cstheme="minorHAnsi"/>
          <w:lang w:val="en-US"/>
        </w:rPr>
        <w:t>Statistics Canada’s quality level guidelines</w:t>
      </w:r>
    </w:p>
    <w:p w14:paraId="403C6C84" w14:textId="77777777" w:rsidR="00002861" w:rsidRPr="008C7711" w:rsidRDefault="00002861" w:rsidP="00002861">
      <w:pPr>
        <w:spacing w:after="0"/>
        <w:jc w:val="both"/>
        <w:rPr>
          <w:rFonts w:cstheme="minorHAnsi"/>
        </w:rPr>
      </w:pPr>
    </w:p>
    <w:p w14:paraId="1BEF7443" w14:textId="360787D9" w:rsidR="000B12F8" w:rsidRPr="008C7711" w:rsidRDefault="000B12F8" w:rsidP="00CF25B9">
      <w:pPr>
        <w:pStyle w:val="ListParagraph"/>
        <w:numPr>
          <w:ilvl w:val="0"/>
          <w:numId w:val="4"/>
        </w:numPr>
        <w:jc w:val="both"/>
        <w:rPr>
          <w:rFonts w:cstheme="minorHAnsi"/>
        </w:rPr>
      </w:pPr>
      <w:r w:rsidRPr="008C7711">
        <w:rPr>
          <w:rFonts w:cstheme="minorHAnsi"/>
          <w:lang w:val="en-US"/>
        </w:rPr>
        <w:t>This is done by</w:t>
      </w:r>
      <w:r w:rsidR="00060C68" w:rsidRPr="008C7711">
        <w:rPr>
          <w:rFonts w:cstheme="minorHAnsi"/>
          <w:lang w:val="en-US"/>
        </w:rPr>
        <w:t xml:space="preserve"> </w:t>
      </w:r>
      <w:r w:rsidR="00060C68" w:rsidRPr="008C7711">
        <w:rPr>
          <w:rFonts w:cstheme="minorHAnsi"/>
        </w:rPr>
        <w:t>calculating the change observed in selected donors over the reference time period through</w:t>
      </w:r>
      <w:r w:rsidRPr="008C7711">
        <w:rPr>
          <w:rFonts w:cstheme="minorHAnsi"/>
          <w:lang w:val="en-US"/>
        </w:rPr>
        <w:t xml:space="preserve"> using the ratio of</w:t>
      </w:r>
      <w:r w:rsidR="00370350" w:rsidRPr="008C7711">
        <w:rPr>
          <w:rFonts w:cstheme="minorHAnsi"/>
          <w:lang w:val="en-US"/>
        </w:rPr>
        <w:t xml:space="preserve"> </w:t>
      </w:r>
      <w:r w:rsidR="005D1736" w:rsidRPr="008C7711">
        <w:rPr>
          <w:rFonts w:cstheme="minorHAnsi"/>
          <w:lang w:val="en-US"/>
        </w:rPr>
        <w:t xml:space="preserve">average </w:t>
      </w:r>
      <w:r w:rsidR="000D36AB" w:rsidRPr="008C7711">
        <w:rPr>
          <w:rFonts w:cstheme="minorHAnsi"/>
          <w:lang w:val="en-US"/>
        </w:rPr>
        <w:t xml:space="preserve">specific </w:t>
      </w:r>
      <w:r w:rsidR="00D7791B" w:rsidRPr="008C7711">
        <w:rPr>
          <w:rFonts w:cstheme="minorHAnsi"/>
          <w:lang w:val="en-US"/>
        </w:rPr>
        <w:t>response</w:t>
      </w:r>
      <w:r w:rsidR="005D1736" w:rsidRPr="008C7711">
        <w:rPr>
          <w:rFonts w:cstheme="minorHAnsi"/>
          <w:lang w:val="en-US"/>
        </w:rPr>
        <w:t>s</w:t>
      </w:r>
      <w:r w:rsidR="00D7791B" w:rsidRPr="008C7711">
        <w:rPr>
          <w:rFonts w:cstheme="minorHAnsi"/>
          <w:lang w:val="en-US"/>
        </w:rPr>
        <w:t xml:space="preserve"> </w:t>
      </w:r>
      <w:r w:rsidR="00370350" w:rsidRPr="008C7711">
        <w:rPr>
          <w:rFonts w:cstheme="minorHAnsi"/>
          <w:lang w:val="en-US"/>
        </w:rPr>
        <w:t xml:space="preserve">in </w:t>
      </w:r>
      <w:r w:rsidR="00D7791B" w:rsidRPr="008C7711">
        <w:rPr>
          <w:rFonts w:cstheme="minorHAnsi"/>
          <w:lang w:val="en-US"/>
        </w:rPr>
        <w:t>Wave t</w:t>
      </w:r>
      <w:r w:rsidR="00AA7840" w:rsidRPr="008C7711">
        <w:rPr>
          <w:rFonts w:cstheme="minorHAnsi"/>
          <w:lang w:val="en-US"/>
        </w:rPr>
        <w:t xml:space="preserve"> over </w:t>
      </w:r>
      <w:r w:rsidR="00D7791B" w:rsidRPr="008C7711">
        <w:rPr>
          <w:rFonts w:cstheme="minorHAnsi"/>
          <w:lang w:val="en-US"/>
        </w:rPr>
        <w:t xml:space="preserve">Wave t-1 </w:t>
      </w:r>
      <w:r w:rsidR="00D85A5C" w:rsidRPr="008C7711">
        <w:rPr>
          <w:rFonts w:cstheme="minorHAnsi"/>
          <w:lang w:val="en-US"/>
        </w:rPr>
        <w:t xml:space="preserve">(for </w:t>
      </w:r>
      <w:r w:rsidR="005D1736" w:rsidRPr="008C7711">
        <w:rPr>
          <w:rFonts w:cstheme="minorHAnsi"/>
          <w:lang w:val="en-US"/>
        </w:rPr>
        <w:t>upward</w:t>
      </w:r>
      <w:r w:rsidR="00D85A5C" w:rsidRPr="008C7711">
        <w:rPr>
          <w:rFonts w:cstheme="minorHAnsi"/>
          <w:lang w:val="en-US"/>
        </w:rPr>
        <w:t xml:space="preserve"> trend) </w:t>
      </w:r>
      <w:r w:rsidR="00AA7840" w:rsidRPr="008C7711">
        <w:rPr>
          <w:rFonts w:cstheme="minorHAnsi"/>
          <w:lang w:val="en-US"/>
        </w:rPr>
        <w:t xml:space="preserve">and multiplied by </w:t>
      </w:r>
      <w:r w:rsidR="009B5EB6" w:rsidRPr="008C7711">
        <w:rPr>
          <w:rFonts w:cstheme="minorHAnsi"/>
          <w:lang w:val="en-US"/>
        </w:rPr>
        <w:t xml:space="preserve">the </w:t>
      </w:r>
      <w:r w:rsidR="00A670CA" w:rsidRPr="008C7711">
        <w:rPr>
          <w:rFonts w:cstheme="minorHAnsi"/>
          <w:lang w:val="en-US"/>
        </w:rPr>
        <w:t xml:space="preserve">Wave t-1 response reported by the respondent to fill in the </w:t>
      </w:r>
      <w:r w:rsidR="009B5EB6" w:rsidRPr="008C7711">
        <w:rPr>
          <w:rFonts w:cstheme="minorHAnsi"/>
          <w:lang w:val="en-US"/>
        </w:rPr>
        <w:t xml:space="preserve">missing value in </w:t>
      </w:r>
      <w:r w:rsidR="00AA7840" w:rsidRPr="008C7711">
        <w:rPr>
          <w:rFonts w:cstheme="minorHAnsi"/>
          <w:lang w:val="en-US"/>
        </w:rPr>
        <w:t>Wave t</w:t>
      </w:r>
      <w:r w:rsidRPr="008C7711">
        <w:rPr>
          <w:rFonts w:cstheme="minorHAnsi"/>
        </w:rPr>
        <w:t>:</w:t>
      </w:r>
    </w:p>
    <w:p w14:paraId="4C4BEEC7" w14:textId="77777777" w:rsidR="000B12F8" w:rsidRPr="008C7711" w:rsidRDefault="00000000" w:rsidP="000B12F8">
      <w:pPr>
        <w:ind w:left="2160"/>
        <w:jc w:val="both"/>
        <w:rPr>
          <w:rFonts w:cstheme="minorHAnsi"/>
          <w:b/>
          <w:bCs/>
          <w:sz w:val="24"/>
          <w:szCs w:val="24"/>
        </w:rPr>
      </w:pPr>
      <m:oMath>
        <m:f>
          <m:fPr>
            <m:ctrlPr>
              <w:rPr>
                <w:rFonts w:ascii="Cambria Math" w:hAnsi="Cambria Math" w:cstheme="minorHAnsi"/>
                <w:b/>
                <w:bCs/>
                <w:i/>
                <w:iCs/>
                <w:sz w:val="24"/>
                <w:szCs w:val="24"/>
                <w:lang w:val="en-US"/>
              </w:rPr>
            </m:ctrlPr>
          </m:fPr>
          <m:num>
            <m:r>
              <m:rPr>
                <m:nor/>
              </m:rPr>
              <w:rPr>
                <w:rFonts w:cstheme="minorHAnsi"/>
                <w:b/>
                <w:bCs/>
                <w:sz w:val="24"/>
                <w:szCs w:val="24"/>
                <w:lang w:val="en-US"/>
              </w:rPr>
              <m:t>Average</m:t>
            </m:r>
            <m:r>
              <m:rPr>
                <m:nor/>
              </m:rPr>
              <w:rPr>
                <w:rFonts w:cstheme="minorHAnsi"/>
                <w:b/>
                <w:bCs/>
                <w:sz w:val="24"/>
                <w:szCs w:val="24"/>
                <w:lang w:val="en-US"/>
              </w:rPr>
              <m:t xml:space="preserve"> value </m:t>
            </m:r>
            <m:r>
              <m:rPr>
                <m:nor/>
              </m:rPr>
              <w:rPr>
                <w:rFonts w:cstheme="minorHAnsi"/>
                <w:b/>
                <w:bCs/>
                <w:sz w:val="24"/>
                <w:szCs w:val="24"/>
                <w:vertAlign w:val="subscript"/>
                <w:lang w:val="en-US"/>
              </w:rPr>
              <m:t xml:space="preserve">Current wave </m:t>
            </m:r>
          </m:num>
          <m:den>
            <m:r>
              <m:rPr>
                <m:nor/>
              </m:rPr>
              <w:rPr>
                <w:rFonts w:cstheme="minorHAnsi"/>
                <w:b/>
                <w:bCs/>
                <w:sz w:val="24"/>
                <w:szCs w:val="24"/>
                <w:lang w:val="en-US"/>
              </w:rPr>
              <m:t>Average</m:t>
            </m:r>
            <m:r>
              <m:rPr>
                <m:nor/>
              </m:rPr>
              <w:rPr>
                <w:rFonts w:cstheme="minorHAnsi"/>
                <w:b/>
                <w:bCs/>
                <w:sz w:val="24"/>
                <w:szCs w:val="24"/>
                <w:lang w:val="en-US"/>
              </w:rPr>
              <m:t xml:space="preserve"> value </m:t>
            </m:r>
            <m:r>
              <m:rPr>
                <m:nor/>
              </m:rPr>
              <w:rPr>
                <w:rFonts w:cstheme="minorHAnsi"/>
                <w:b/>
                <w:bCs/>
                <w:sz w:val="24"/>
                <w:szCs w:val="24"/>
                <w:vertAlign w:val="subscript"/>
                <w:lang w:val="en-US"/>
              </w:rPr>
              <m:t xml:space="preserve">Past </m:t>
            </m:r>
            <m:r>
              <m:rPr>
                <m:nor/>
              </m:rPr>
              <w:rPr>
                <w:rFonts w:cstheme="minorHAnsi"/>
                <w:b/>
                <w:bCs/>
                <w:sz w:val="24"/>
                <w:szCs w:val="24"/>
                <w:vertAlign w:val="subscript"/>
                <w:lang w:val="en-US"/>
              </w:rPr>
              <m:t>w</m:t>
            </m:r>
            <m:r>
              <m:rPr>
                <m:nor/>
              </m:rPr>
              <w:rPr>
                <w:rFonts w:cstheme="minorHAnsi"/>
                <w:b/>
                <w:bCs/>
                <w:sz w:val="24"/>
                <w:szCs w:val="24"/>
                <w:vertAlign w:val="subscript"/>
                <w:lang w:val="en-US"/>
              </w:rPr>
              <m:t xml:space="preserve">ave </m:t>
            </m:r>
          </m:den>
        </m:f>
      </m:oMath>
      <w:r w:rsidR="000B12F8" w:rsidRPr="008C7711">
        <w:rPr>
          <w:rFonts w:cstheme="minorHAnsi"/>
          <w:b/>
          <w:bCs/>
          <w:sz w:val="24"/>
          <w:szCs w:val="24"/>
        </w:rPr>
        <w:t xml:space="preserve"> X Reported </w:t>
      </w:r>
      <w:r w:rsidR="000B12F8" w:rsidRPr="008C7711">
        <w:rPr>
          <w:rFonts w:cstheme="minorHAnsi"/>
          <w:b/>
          <w:bCs/>
          <w:sz w:val="24"/>
          <w:szCs w:val="24"/>
          <w:lang w:val="en-US"/>
        </w:rPr>
        <w:t>value in past wave</w:t>
      </w:r>
    </w:p>
    <w:p w14:paraId="0086D782" w14:textId="77777777" w:rsidR="005D1736" w:rsidRPr="008C7711" w:rsidRDefault="005D1736" w:rsidP="00C13B15">
      <w:pPr>
        <w:jc w:val="both"/>
        <w:rPr>
          <w:rFonts w:cstheme="minorHAnsi"/>
        </w:rPr>
      </w:pPr>
    </w:p>
    <w:p w14:paraId="242CB2F5" w14:textId="69106082" w:rsidR="000B12F8" w:rsidRPr="008C7711" w:rsidRDefault="005D1736" w:rsidP="005D1736">
      <w:pPr>
        <w:pStyle w:val="ListParagraph"/>
        <w:numPr>
          <w:ilvl w:val="0"/>
          <w:numId w:val="4"/>
        </w:numPr>
        <w:jc w:val="both"/>
        <w:rPr>
          <w:rFonts w:cstheme="minorHAnsi"/>
        </w:rPr>
      </w:pPr>
      <w:r w:rsidRPr="008C7711">
        <w:rPr>
          <w:rFonts w:cstheme="minorHAnsi"/>
        </w:rPr>
        <w:lastRenderedPageBreak/>
        <w:t>For downward trend</w:t>
      </w:r>
      <w:r w:rsidR="008F6C56" w:rsidRPr="008C7711">
        <w:rPr>
          <w:rFonts w:cstheme="minorHAnsi"/>
        </w:rPr>
        <w:t xml:space="preserve"> exhibited by housing loan</w:t>
      </w:r>
      <w:r w:rsidRPr="008C7711">
        <w:rPr>
          <w:rFonts w:cstheme="minorHAnsi"/>
        </w:rPr>
        <w:t>, this will be based on the ratio of average</w:t>
      </w:r>
      <w:r w:rsidR="000D36AB" w:rsidRPr="008C7711">
        <w:rPr>
          <w:rFonts w:cstheme="minorHAnsi"/>
        </w:rPr>
        <w:t xml:space="preserve"> </w:t>
      </w:r>
      <w:r w:rsidR="008F6C56" w:rsidRPr="008C7711">
        <w:rPr>
          <w:rFonts w:cstheme="minorHAnsi"/>
        </w:rPr>
        <w:t>loan values</w:t>
      </w:r>
      <w:r w:rsidRPr="008C7711">
        <w:rPr>
          <w:rFonts w:cstheme="minorHAnsi"/>
        </w:rPr>
        <w:t xml:space="preserve"> in Wave t-1 over Wave r </w:t>
      </w:r>
      <w:r w:rsidR="00D24E87" w:rsidRPr="008C7711">
        <w:rPr>
          <w:rFonts w:cstheme="minorHAnsi"/>
          <w:lang w:val="en-US"/>
        </w:rPr>
        <w:t>and multiplied by the Wave t-1 response reported by the respondent</w:t>
      </w:r>
      <w:r w:rsidR="00D24E87" w:rsidRPr="008C7711">
        <w:rPr>
          <w:rFonts w:cstheme="minorHAnsi"/>
        </w:rPr>
        <w:t xml:space="preserve"> to fill in</w:t>
      </w:r>
      <w:r w:rsidRPr="008C7711">
        <w:rPr>
          <w:rFonts w:cstheme="minorHAnsi"/>
        </w:rPr>
        <w:t xml:space="preserve"> the missing value in Wave t.</w:t>
      </w:r>
    </w:p>
    <w:p w14:paraId="6E7ED380" w14:textId="77777777" w:rsidR="005D1736" w:rsidRPr="008C7711" w:rsidRDefault="005D1736" w:rsidP="005D1736">
      <w:pPr>
        <w:jc w:val="both"/>
        <w:rPr>
          <w:rFonts w:cstheme="minorHAnsi"/>
        </w:rPr>
      </w:pPr>
    </w:p>
    <w:p w14:paraId="641F8D50" w14:textId="6B6F2162" w:rsidR="00B6362D" w:rsidRPr="008C7711" w:rsidRDefault="00290444" w:rsidP="00B6362D">
      <w:pPr>
        <w:spacing w:after="0"/>
        <w:jc w:val="both"/>
        <w:rPr>
          <w:rFonts w:cstheme="minorHAnsi"/>
          <w:b/>
          <w:bCs/>
        </w:rPr>
      </w:pPr>
      <w:r w:rsidRPr="008C7711">
        <w:rPr>
          <w:rFonts w:cstheme="minorHAnsi"/>
          <w:b/>
          <w:bCs/>
        </w:rPr>
        <w:t>Post-imputation’s r</w:t>
      </w:r>
      <w:r w:rsidR="00B6362D" w:rsidRPr="008C7711">
        <w:rPr>
          <w:rFonts w:cstheme="minorHAnsi"/>
          <w:b/>
          <w:bCs/>
        </w:rPr>
        <w:t>easonableness check</w:t>
      </w:r>
      <w:r w:rsidRPr="008C7711">
        <w:rPr>
          <w:rFonts w:cstheme="minorHAnsi"/>
          <w:b/>
          <w:bCs/>
        </w:rPr>
        <w:t xml:space="preserve"> </w:t>
      </w:r>
    </w:p>
    <w:p w14:paraId="223BF6D4" w14:textId="70966860" w:rsidR="00115AE6" w:rsidRPr="008C7711" w:rsidRDefault="00B6362D" w:rsidP="00115AE6">
      <w:pPr>
        <w:pStyle w:val="ListParagraph"/>
        <w:numPr>
          <w:ilvl w:val="0"/>
          <w:numId w:val="4"/>
        </w:numPr>
        <w:spacing w:after="0"/>
        <w:jc w:val="both"/>
        <w:rPr>
          <w:rFonts w:cstheme="minorHAnsi"/>
        </w:rPr>
      </w:pPr>
      <w:r w:rsidRPr="008C7711">
        <w:rPr>
          <w:rFonts w:cstheme="minorHAnsi"/>
        </w:rPr>
        <w:t>F</w:t>
      </w:r>
      <w:r w:rsidR="00115AE6" w:rsidRPr="008C7711">
        <w:rPr>
          <w:rFonts w:cstheme="minorHAnsi"/>
        </w:rPr>
        <w:t>or</w:t>
      </w:r>
      <w:r w:rsidRPr="008C7711">
        <w:rPr>
          <w:rFonts w:cstheme="minorHAnsi"/>
        </w:rPr>
        <w:t xml:space="preserve"> work income, </w:t>
      </w:r>
      <w:r w:rsidR="00115AE6" w:rsidRPr="008C7711">
        <w:rPr>
          <w:rFonts w:cstheme="minorHAnsi"/>
        </w:rPr>
        <w:t>d</w:t>
      </w:r>
      <w:r w:rsidR="0081195F" w:rsidRPr="008C7711">
        <w:rPr>
          <w:rFonts w:cstheme="minorHAnsi"/>
        </w:rPr>
        <w:t xml:space="preserve">onor imputation </w:t>
      </w:r>
      <w:r w:rsidR="00290444" w:rsidRPr="008C7711">
        <w:rPr>
          <w:rFonts w:cstheme="minorHAnsi"/>
        </w:rPr>
        <w:t xml:space="preserve">using recipients from </w:t>
      </w:r>
      <w:r w:rsidR="0081195F" w:rsidRPr="008C7711">
        <w:rPr>
          <w:rFonts w:cstheme="minorHAnsi"/>
        </w:rPr>
        <w:t>current wave data is applied</w:t>
      </w:r>
      <w:r w:rsidRPr="008C7711">
        <w:rPr>
          <w:rFonts w:cstheme="minorHAnsi"/>
        </w:rPr>
        <w:t xml:space="preserve"> if the </w:t>
      </w:r>
      <w:r w:rsidR="001A304E" w:rsidRPr="008C7711">
        <w:rPr>
          <w:rFonts w:cstheme="minorHAnsi"/>
        </w:rPr>
        <w:t xml:space="preserve">trend </w:t>
      </w:r>
      <w:r w:rsidRPr="008C7711">
        <w:rPr>
          <w:rFonts w:cstheme="minorHAnsi"/>
        </w:rPr>
        <w:t xml:space="preserve">imputed </w:t>
      </w:r>
      <w:r w:rsidR="004E0296" w:rsidRPr="008C7711">
        <w:rPr>
          <w:rFonts w:cstheme="minorHAnsi"/>
        </w:rPr>
        <w:t xml:space="preserve">value </w:t>
      </w:r>
      <w:r w:rsidRPr="008C7711">
        <w:rPr>
          <w:rFonts w:cstheme="minorHAnsi"/>
        </w:rPr>
        <w:t>is more than two times the</w:t>
      </w:r>
      <w:r w:rsidR="004E0296" w:rsidRPr="008C7711">
        <w:rPr>
          <w:rFonts w:cstheme="minorHAnsi"/>
        </w:rPr>
        <w:t xml:space="preserve"> value</w:t>
      </w:r>
      <w:r w:rsidRPr="008C7711">
        <w:rPr>
          <w:rFonts w:cstheme="minorHAnsi"/>
        </w:rPr>
        <w:t xml:space="preserve"> reported in past wave.</w:t>
      </w:r>
    </w:p>
    <w:p w14:paraId="11EA648C" w14:textId="40248E0F" w:rsidR="00115AE6" w:rsidRPr="008C7711" w:rsidRDefault="00115AE6" w:rsidP="00115AE6">
      <w:pPr>
        <w:spacing w:after="0"/>
        <w:jc w:val="both"/>
        <w:rPr>
          <w:rFonts w:cstheme="minorHAnsi"/>
        </w:rPr>
      </w:pPr>
    </w:p>
    <w:p w14:paraId="4F75F662" w14:textId="77777777" w:rsidR="00882E5E" w:rsidRPr="008C7711" w:rsidRDefault="00882E5E" w:rsidP="00B068B3">
      <w:pPr>
        <w:pStyle w:val="ListParagraph"/>
        <w:rPr>
          <w:rFonts w:cstheme="minorHAnsi"/>
        </w:rPr>
      </w:pPr>
    </w:p>
    <w:p w14:paraId="4595650A" w14:textId="4D0928E4" w:rsidR="00095D5E" w:rsidRPr="008C7711" w:rsidRDefault="004E4764" w:rsidP="00095D5E">
      <w:pPr>
        <w:spacing w:after="0"/>
        <w:jc w:val="both"/>
        <w:rPr>
          <w:rFonts w:cstheme="minorHAnsi"/>
          <w:b/>
          <w:bCs/>
        </w:rPr>
      </w:pPr>
      <w:r w:rsidRPr="008C7711">
        <w:rPr>
          <w:rFonts w:cstheme="minorHAnsi"/>
          <w:b/>
          <w:bCs/>
        </w:rPr>
        <w:t>Upcoming</w:t>
      </w:r>
      <w:r w:rsidR="00095D5E" w:rsidRPr="008C7711">
        <w:rPr>
          <w:rFonts w:cstheme="minorHAnsi"/>
          <w:b/>
          <w:bCs/>
        </w:rPr>
        <w:t xml:space="preserve"> </w:t>
      </w:r>
      <w:r w:rsidR="001F294A" w:rsidRPr="008C7711">
        <w:rPr>
          <w:rFonts w:cstheme="minorHAnsi"/>
          <w:b/>
          <w:bCs/>
        </w:rPr>
        <w:t>works</w:t>
      </w:r>
    </w:p>
    <w:p w14:paraId="2DC44F7B" w14:textId="529978C8" w:rsidR="00095D5E" w:rsidRPr="008C7711" w:rsidRDefault="00671116" w:rsidP="00095D5E">
      <w:pPr>
        <w:pStyle w:val="ListParagraph"/>
        <w:numPr>
          <w:ilvl w:val="0"/>
          <w:numId w:val="4"/>
        </w:numPr>
        <w:spacing w:after="0"/>
        <w:jc w:val="both"/>
        <w:rPr>
          <w:rFonts w:cstheme="minorHAnsi"/>
        </w:rPr>
      </w:pPr>
      <w:r w:rsidRPr="008C7711">
        <w:rPr>
          <w:rFonts w:cstheme="minorHAnsi"/>
        </w:rPr>
        <w:t xml:space="preserve">With </w:t>
      </w:r>
      <w:r w:rsidR="00E23587" w:rsidRPr="008C7711">
        <w:rPr>
          <w:rFonts w:cstheme="minorHAnsi"/>
        </w:rPr>
        <w:t xml:space="preserve">more waves’ information on the </w:t>
      </w:r>
      <w:r w:rsidRPr="008C7711">
        <w:rPr>
          <w:rFonts w:cstheme="minorHAnsi"/>
        </w:rPr>
        <w:t>value of outstanding loan on commercial properties</w:t>
      </w:r>
      <w:r w:rsidR="00E23587" w:rsidRPr="008C7711">
        <w:rPr>
          <w:rFonts w:cstheme="minorHAnsi"/>
        </w:rPr>
        <w:t xml:space="preserve"> (the information was collected starting</w:t>
      </w:r>
      <w:r w:rsidRPr="008C7711">
        <w:rPr>
          <w:rFonts w:cstheme="minorHAnsi"/>
        </w:rPr>
        <w:t xml:space="preserve"> from Wave 3</w:t>
      </w:r>
      <w:r w:rsidR="00E23587" w:rsidRPr="008C7711">
        <w:rPr>
          <w:rFonts w:cstheme="minorHAnsi"/>
        </w:rPr>
        <w:t>)</w:t>
      </w:r>
      <w:r w:rsidRPr="008C7711">
        <w:rPr>
          <w:rFonts w:cstheme="minorHAnsi"/>
        </w:rPr>
        <w:t xml:space="preserve">, </w:t>
      </w:r>
      <w:r w:rsidR="004F42A9" w:rsidRPr="008C7711">
        <w:rPr>
          <w:rFonts w:cstheme="minorHAnsi"/>
        </w:rPr>
        <w:t xml:space="preserve">we intend </w:t>
      </w:r>
      <w:r w:rsidR="00095D5E" w:rsidRPr="008C7711">
        <w:rPr>
          <w:rFonts w:cstheme="minorHAnsi"/>
        </w:rPr>
        <w:t xml:space="preserve">to study whether </w:t>
      </w:r>
      <w:r w:rsidR="00E23587" w:rsidRPr="008C7711">
        <w:rPr>
          <w:rFonts w:cstheme="minorHAnsi"/>
        </w:rPr>
        <w:t>to apply trend imputation on this if we could identify whether the commercial properties owned across waves are similar</w:t>
      </w:r>
      <w:r w:rsidR="004F42A9" w:rsidRPr="008C7711">
        <w:rPr>
          <w:rFonts w:cstheme="minorHAnsi"/>
        </w:rPr>
        <w:t>.</w:t>
      </w:r>
    </w:p>
    <w:p w14:paraId="7E555C00" w14:textId="5C815A37" w:rsidR="00B6362D" w:rsidRPr="008C7711" w:rsidRDefault="00B6362D" w:rsidP="00B6362D">
      <w:pPr>
        <w:spacing w:after="0"/>
        <w:jc w:val="both"/>
        <w:rPr>
          <w:rFonts w:cstheme="minorHAnsi"/>
        </w:rPr>
      </w:pPr>
    </w:p>
    <w:sectPr w:rsidR="00B6362D" w:rsidRPr="008C771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3E3B" w14:textId="77777777" w:rsidR="000A69FB" w:rsidRDefault="000A69FB" w:rsidP="005F38AF">
      <w:pPr>
        <w:spacing w:after="0" w:line="240" w:lineRule="auto"/>
      </w:pPr>
      <w:r>
        <w:separator/>
      </w:r>
    </w:p>
  </w:endnote>
  <w:endnote w:type="continuationSeparator" w:id="0">
    <w:p w14:paraId="24521837" w14:textId="77777777" w:rsidR="000A69FB" w:rsidRDefault="000A69FB" w:rsidP="005F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Cambria Math">
    <w:altName w:val="Calisto MT"/>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56443"/>
      <w:docPartObj>
        <w:docPartGallery w:val="Page Numbers (Bottom of Page)"/>
        <w:docPartUnique/>
      </w:docPartObj>
    </w:sdtPr>
    <w:sdtContent>
      <w:sdt>
        <w:sdtPr>
          <w:id w:val="-1769616900"/>
          <w:docPartObj>
            <w:docPartGallery w:val="Page Numbers (Top of Page)"/>
            <w:docPartUnique/>
          </w:docPartObj>
        </w:sdtPr>
        <w:sdtContent>
          <w:p w14:paraId="6C76BDE4" w14:textId="1ADC03CF" w:rsidR="005F38AF" w:rsidRDefault="005F38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C14642" w14:textId="77777777" w:rsidR="005F38AF" w:rsidRDefault="005F3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A6C6" w14:textId="77777777" w:rsidR="000A69FB" w:rsidRDefault="000A69FB" w:rsidP="005F38AF">
      <w:pPr>
        <w:spacing w:after="0" w:line="240" w:lineRule="auto"/>
      </w:pPr>
      <w:r>
        <w:separator/>
      </w:r>
    </w:p>
  </w:footnote>
  <w:footnote w:type="continuationSeparator" w:id="0">
    <w:p w14:paraId="2FD780B7" w14:textId="77777777" w:rsidR="000A69FB" w:rsidRDefault="000A69FB" w:rsidP="005F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162"/>
    <w:multiLevelType w:val="hybridMultilevel"/>
    <w:tmpl w:val="4DE24C24"/>
    <w:lvl w:ilvl="0" w:tplc="72DCD150">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F6164"/>
    <w:multiLevelType w:val="hybridMultilevel"/>
    <w:tmpl w:val="AE7A1C6E"/>
    <w:lvl w:ilvl="0" w:tplc="4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F5EEB"/>
    <w:multiLevelType w:val="hybridMultilevel"/>
    <w:tmpl w:val="72FE01A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F91672"/>
    <w:multiLevelType w:val="multilevel"/>
    <w:tmpl w:val="6E063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60FD5"/>
    <w:multiLevelType w:val="hybridMultilevel"/>
    <w:tmpl w:val="4A0AF6D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4461BAC"/>
    <w:multiLevelType w:val="hybridMultilevel"/>
    <w:tmpl w:val="B50648CE"/>
    <w:lvl w:ilvl="0" w:tplc="4809000F">
      <w:start w:val="1"/>
      <w:numFmt w:val="decimal"/>
      <w:lvlText w:val="%1."/>
      <w:lvlJc w:val="left"/>
      <w:pPr>
        <w:ind w:left="360" w:hanging="360"/>
      </w:pPr>
      <w:rPr>
        <w:rFonts w:cs="Times New Roman"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5F36CE8"/>
    <w:multiLevelType w:val="hybridMultilevel"/>
    <w:tmpl w:val="B2C8192C"/>
    <w:lvl w:ilvl="0" w:tplc="48090017">
      <w:start w:val="1"/>
      <w:numFmt w:val="lowerLetter"/>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6116363"/>
    <w:multiLevelType w:val="hybridMultilevel"/>
    <w:tmpl w:val="381E5C24"/>
    <w:lvl w:ilvl="0" w:tplc="6DAE42DE">
      <w:start w:val="2"/>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66132416"/>
    <w:multiLevelType w:val="hybridMultilevel"/>
    <w:tmpl w:val="8EAE3F36"/>
    <w:lvl w:ilvl="0" w:tplc="48090017">
      <w:start w:val="1"/>
      <w:numFmt w:val="lowerLetter"/>
      <w:lvlText w:val="%1)"/>
      <w:lvlJc w:val="left"/>
      <w:pPr>
        <w:ind w:left="720" w:hanging="360"/>
      </w:pPr>
    </w:lvl>
    <w:lvl w:ilvl="1" w:tplc="72DCD150">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5109054">
    <w:abstractNumId w:val="8"/>
  </w:num>
  <w:num w:numId="2" w16cid:durableId="1006633256">
    <w:abstractNumId w:val="2"/>
  </w:num>
  <w:num w:numId="3" w16cid:durableId="470294375">
    <w:abstractNumId w:val="6"/>
  </w:num>
  <w:num w:numId="4" w16cid:durableId="1159033035">
    <w:abstractNumId w:val="7"/>
  </w:num>
  <w:num w:numId="5" w16cid:durableId="90471013">
    <w:abstractNumId w:val="1"/>
  </w:num>
  <w:num w:numId="6" w16cid:durableId="1739160865">
    <w:abstractNumId w:val="0"/>
  </w:num>
  <w:num w:numId="7" w16cid:durableId="462894721">
    <w:abstractNumId w:val="4"/>
  </w:num>
  <w:num w:numId="8" w16cid:durableId="200091010">
    <w:abstractNumId w:val="5"/>
  </w:num>
  <w:num w:numId="9" w16cid:durableId="1310405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37"/>
    <w:rsid w:val="00002861"/>
    <w:rsid w:val="0001428F"/>
    <w:rsid w:val="00030799"/>
    <w:rsid w:val="00060C68"/>
    <w:rsid w:val="000866BC"/>
    <w:rsid w:val="00095D5E"/>
    <w:rsid w:val="000A69FB"/>
    <w:rsid w:val="000B12F8"/>
    <w:rsid w:val="000D36AB"/>
    <w:rsid w:val="000E1C8B"/>
    <w:rsid w:val="0010446A"/>
    <w:rsid w:val="00115AE6"/>
    <w:rsid w:val="00144232"/>
    <w:rsid w:val="00150BD9"/>
    <w:rsid w:val="001569A5"/>
    <w:rsid w:val="001A304E"/>
    <w:rsid w:val="001F294A"/>
    <w:rsid w:val="00247688"/>
    <w:rsid w:val="00290444"/>
    <w:rsid w:val="00296379"/>
    <w:rsid w:val="00370350"/>
    <w:rsid w:val="00384D8E"/>
    <w:rsid w:val="003909C4"/>
    <w:rsid w:val="00394D2C"/>
    <w:rsid w:val="00394DE4"/>
    <w:rsid w:val="003F049E"/>
    <w:rsid w:val="0040132F"/>
    <w:rsid w:val="00412A12"/>
    <w:rsid w:val="004138D2"/>
    <w:rsid w:val="00461D85"/>
    <w:rsid w:val="004B4962"/>
    <w:rsid w:val="004D3580"/>
    <w:rsid w:val="004E0296"/>
    <w:rsid w:val="004E4764"/>
    <w:rsid w:val="004F42A9"/>
    <w:rsid w:val="005251F8"/>
    <w:rsid w:val="005A00A8"/>
    <w:rsid w:val="005D1736"/>
    <w:rsid w:val="005F38AF"/>
    <w:rsid w:val="0061288E"/>
    <w:rsid w:val="00616619"/>
    <w:rsid w:val="00671116"/>
    <w:rsid w:val="00671EE0"/>
    <w:rsid w:val="006933F0"/>
    <w:rsid w:val="006B0D18"/>
    <w:rsid w:val="006E453D"/>
    <w:rsid w:val="006F5110"/>
    <w:rsid w:val="0073754A"/>
    <w:rsid w:val="007602F4"/>
    <w:rsid w:val="007722F3"/>
    <w:rsid w:val="007B2536"/>
    <w:rsid w:val="007C6558"/>
    <w:rsid w:val="0081195F"/>
    <w:rsid w:val="00834207"/>
    <w:rsid w:val="0088016F"/>
    <w:rsid w:val="00882E5E"/>
    <w:rsid w:val="008C68DC"/>
    <w:rsid w:val="008C7711"/>
    <w:rsid w:val="008E1456"/>
    <w:rsid w:val="008F2D4E"/>
    <w:rsid w:val="008F6C56"/>
    <w:rsid w:val="009457CE"/>
    <w:rsid w:val="00962095"/>
    <w:rsid w:val="009A0690"/>
    <w:rsid w:val="009B5EB6"/>
    <w:rsid w:val="00A670CA"/>
    <w:rsid w:val="00AA193A"/>
    <w:rsid w:val="00AA7840"/>
    <w:rsid w:val="00B068B3"/>
    <w:rsid w:val="00B6362D"/>
    <w:rsid w:val="00B90B5C"/>
    <w:rsid w:val="00C13B15"/>
    <w:rsid w:val="00C37037"/>
    <w:rsid w:val="00CC070A"/>
    <w:rsid w:val="00CF25B9"/>
    <w:rsid w:val="00D24E87"/>
    <w:rsid w:val="00D44733"/>
    <w:rsid w:val="00D7791B"/>
    <w:rsid w:val="00D85A5C"/>
    <w:rsid w:val="00DB306E"/>
    <w:rsid w:val="00DD20EE"/>
    <w:rsid w:val="00E130BD"/>
    <w:rsid w:val="00E2105C"/>
    <w:rsid w:val="00E23587"/>
    <w:rsid w:val="00E82B65"/>
    <w:rsid w:val="00EA33F2"/>
    <w:rsid w:val="00EB7C24"/>
    <w:rsid w:val="00ED0DF3"/>
    <w:rsid w:val="00F05262"/>
    <w:rsid w:val="00F740FA"/>
    <w:rsid w:val="00FD6EBC"/>
    <w:rsid w:val="00FE12E8"/>
    <w:rsid w:val="39AA0B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3C78"/>
  <w15:chartTrackingRefBased/>
  <w15:docId w15:val="{6653484B-C3E1-4469-BA40-8496277C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37"/>
    <w:pPr>
      <w:ind w:left="720"/>
      <w:contextualSpacing/>
    </w:pPr>
  </w:style>
  <w:style w:type="paragraph" w:styleId="Footer">
    <w:name w:val="footer"/>
    <w:basedOn w:val="Normal"/>
    <w:link w:val="FooterChar"/>
    <w:uiPriority w:val="99"/>
    <w:unhideWhenUsed/>
    <w:rsid w:val="00C37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037"/>
    <w:rPr>
      <w:rFonts w:eastAsiaTheme="minorEastAsia"/>
      <w:kern w:val="0"/>
      <w:lang w:eastAsia="zh-CN"/>
      <w14:ligatures w14:val="none"/>
    </w:rPr>
  </w:style>
  <w:style w:type="character" w:styleId="PlaceholderText">
    <w:name w:val="Placeholder Text"/>
    <w:basedOn w:val="DefaultParagraphFont"/>
    <w:uiPriority w:val="99"/>
    <w:semiHidden/>
    <w:rsid w:val="00115AE6"/>
    <w:rPr>
      <w:color w:val="808080"/>
    </w:rPr>
  </w:style>
  <w:style w:type="table" w:styleId="TableGrid">
    <w:name w:val="Table Grid"/>
    <w:basedOn w:val="TableNormal"/>
    <w:uiPriority w:val="39"/>
    <w:rsid w:val="00C13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3B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B6362D"/>
  </w:style>
  <w:style w:type="paragraph" w:styleId="Revision">
    <w:name w:val="Revision"/>
    <w:hidden/>
    <w:uiPriority w:val="99"/>
    <w:semiHidden/>
    <w:rsid w:val="000B12F8"/>
    <w:pPr>
      <w:spacing w:after="0" w:line="240" w:lineRule="auto"/>
    </w:pPr>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290444"/>
    <w:rPr>
      <w:sz w:val="16"/>
      <w:szCs w:val="16"/>
    </w:rPr>
  </w:style>
  <w:style w:type="paragraph" w:styleId="CommentText">
    <w:name w:val="annotation text"/>
    <w:basedOn w:val="Normal"/>
    <w:link w:val="CommentTextChar"/>
    <w:uiPriority w:val="99"/>
    <w:unhideWhenUsed/>
    <w:rsid w:val="00290444"/>
    <w:pPr>
      <w:spacing w:line="240" w:lineRule="auto"/>
    </w:pPr>
    <w:rPr>
      <w:sz w:val="20"/>
      <w:szCs w:val="20"/>
    </w:rPr>
  </w:style>
  <w:style w:type="character" w:customStyle="1" w:styleId="CommentTextChar">
    <w:name w:val="Comment Text Char"/>
    <w:basedOn w:val="DefaultParagraphFont"/>
    <w:link w:val="CommentText"/>
    <w:uiPriority w:val="99"/>
    <w:rsid w:val="00290444"/>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290444"/>
    <w:rPr>
      <w:b/>
      <w:bCs/>
    </w:rPr>
  </w:style>
  <w:style w:type="character" w:customStyle="1" w:styleId="CommentSubjectChar">
    <w:name w:val="Comment Subject Char"/>
    <w:basedOn w:val="CommentTextChar"/>
    <w:link w:val="CommentSubject"/>
    <w:uiPriority w:val="99"/>
    <w:semiHidden/>
    <w:rsid w:val="00290444"/>
    <w:rPr>
      <w:rFonts w:eastAsiaTheme="minorEastAsia"/>
      <w:b/>
      <w:bCs/>
      <w:kern w:val="0"/>
      <w:sz w:val="20"/>
      <w:szCs w:val="20"/>
      <w:lang w:eastAsia="zh-CN"/>
      <w14:ligatures w14:val="none"/>
    </w:rPr>
  </w:style>
  <w:style w:type="paragraph" w:styleId="Header">
    <w:name w:val="header"/>
    <w:basedOn w:val="Normal"/>
    <w:link w:val="HeaderChar"/>
    <w:uiPriority w:val="99"/>
    <w:unhideWhenUsed/>
    <w:rsid w:val="005F3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8AF"/>
    <w:rPr>
      <w:rFonts w:eastAsiaTheme="minorEastAsia"/>
      <w:kern w:val="0"/>
      <w:lang w:eastAsia="zh-CN"/>
      <w14:ligatures w14:val="none"/>
    </w:rPr>
  </w:style>
  <w:style w:type="character" w:styleId="Strong">
    <w:name w:val="Strong"/>
    <w:basedOn w:val="DefaultParagraphFont"/>
    <w:uiPriority w:val="22"/>
    <w:qFormat/>
    <w:rsid w:val="00030799"/>
    <w:rPr>
      <w:b/>
      <w:bCs/>
    </w:rPr>
  </w:style>
  <w:style w:type="character" w:styleId="Emphasis">
    <w:name w:val="Emphasis"/>
    <w:basedOn w:val="DefaultParagraphFont"/>
    <w:uiPriority w:val="20"/>
    <w:qFormat/>
    <w:rsid w:val="00030799"/>
    <w:rPr>
      <w:i/>
      <w:iCs/>
    </w:rPr>
  </w:style>
  <w:style w:type="paragraph" w:customStyle="1" w:styleId="gmail-p1">
    <w:name w:val="gmail-p1"/>
    <w:basedOn w:val="Normal"/>
    <w:rsid w:val="008C7711"/>
    <w:pPr>
      <w:spacing w:before="100" w:beforeAutospacing="1" w:after="100" w:afterAutospacing="1" w:line="240" w:lineRule="auto"/>
    </w:pPr>
    <w:rPr>
      <w:rFonts w:ascii="Calibri" w:eastAsia="Times New Roman" w:hAnsi="Calibri" w:cs="Calibri"/>
      <w:lang w:val="en-CA" w:eastAsia="en-CA"/>
    </w:rPr>
  </w:style>
  <w:style w:type="character" w:customStyle="1" w:styleId="gmail-s1">
    <w:name w:val="gmail-s1"/>
    <w:basedOn w:val="DefaultParagraphFont"/>
    <w:rsid w:val="008C7711"/>
    <w:rPr>
      <w:rFonts w:cs="Times New Roman"/>
    </w:rPr>
  </w:style>
  <w:style w:type="character" w:customStyle="1" w:styleId="gmail-apple-converted-space">
    <w:name w:val="gmail-apple-converted-space"/>
    <w:basedOn w:val="DefaultParagraphFont"/>
    <w:rsid w:val="008C7711"/>
    <w:rPr>
      <w:rFonts w:cs="Times New Roman"/>
    </w:rPr>
  </w:style>
  <w:style w:type="paragraph" w:customStyle="1" w:styleId="gmail-p2">
    <w:name w:val="gmail-p2"/>
    <w:basedOn w:val="Normal"/>
    <w:rsid w:val="008C7711"/>
    <w:pPr>
      <w:spacing w:before="100" w:beforeAutospacing="1" w:after="100" w:afterAutospacing="1" w:line="240" w:lineRule="auto"/>
    </w:pPr>
    <w:rPr>
      <w:rFonts w:ascii="Calibri" w:eastAsia="Times New Roman" w:hAnsi="Calibri" w:cs="Calibri"/>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6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AE4603C313740A196E9B33639A816" ma:contentTypeVersion="3" ma:contentTypeDescription="Create a new document." ma:contentTypeScope="" ma:versionID="995def0a0571cbf723f5767a244ed274">
  <xsd:schema xmlns:xsd="http://www.w3.org/2001/XMLSchema" xmlns:xs="http://www.w3.org/2001/XMLSchema" xmlns:p="http://schemas.microsoft.com/office/2006/metadata/properties" xmlns:ns1="http://schemas.microsoft.com/sharepoint/v3" xmlns:ns2="8defca20-9d84-4c05-a740-92a566abede8" targetNamespace="http://schemas.microsoft.com/office/2006/metadata/properties" ma:root="true" ma:fieldsID="9bae55e64eda12880f0652776ad2edab" ns1:_="" ns2:_="">
    <xsd:import namespace="http://schemas.microsoft.com/sharepoint/v3"/>
    <xsd:import namespace="8defca20-9d84-4c05-a740-92a566abede8"/>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efca20-9d84-4c05-a740-92a566abed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A2EDC-E9AF-4765-906D-54EA011C1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efca20-9d84-4c05-a740-92a566abe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FE791-4C0D-4332-858B-E656CE492C0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B16FB2-B488-4CA2-A6A4-E113F6D58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dc:creator>
  <cp:keywords/>
  <dc:description/>
  <cp:lastModifiedBy>Muhirwa, Loic (StatCan)</cp:lastModifiedBy>
  <cp:revision>3</cp:revision>
  <dcterms:created xsi:type="dcterms:W3CDTF">2024-03-04T15:30:00Z</dcterms:created>
  <dcterms:modified xsi:type="dcterms:W3CDTF">2024-03-21T18:55:00Z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2023-06-07T05:51:26Z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873896c1-02ae-4bbf-80eb-81460fda4194</vt:lpwstr>
  </property>
  <property fmtid="{D5CDD505-2E9C-101B-9397-08002B2CF9AE}" pid="8" name="MSIP_Label_4aaa7e78-45b1-4890-b8a3-003d1d728a3e_ContentBits">
    <vt:lpwstr>0</vt:lpwstr>
  </property>
  <property fmtid="{D5CDD505-2E9C-101B-9397-08002B2CF9AE}" pid="9" name="ContentTypeId">
    <vt:lpwstr>0x010100F1EAE4603C313740A196E9B33639A816</vt:lpwstr>
  </property>
</Properties>
</file>