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This readme is about two .ipynb files (engagement.ipynb and social support.ipynb)</w:t>
      </w:r>
    </w:p>
    <w:p>
      <w:pPr>
        <w:pStyle w:val="2"/>
        <w:bidi w:val="0"/>
      </w:pPr>
      <w:r>
        <w:t>Engagement</w:t>
      </w:r>
      <w:r>
        <w:t xml:space="preserve"> analysis:</w:t>
      </w:r>
    </w:p>
    <w:p/>
    <w:p>
      <w:pPr>
        <w:pStyle w:val="3"/>
        <w:bidi w:val="0"/>
      </w:pPr>
      <w:r>
        <w:t>Step 1: prepare data</w:t>
      </w:r>
    </w:p>
    <w:p>
      <w:r>
        <w:t>We applied two data-frame to construct our data-set (</w:t>
      </w:r>
      <w:r>
        <w:rPr>
          <w:rFonts w:hint="default"/>
        </w:rPr>
        <w:t>‘</w:t>
      </w:r>
      <w:r>
        <w:t>df</w:t>
      </w:r>
      <w:r>
        <w:rPr>
          <w:rFonts w:hint="default"/>
        </w:rPr>
        <w:t>’</w:t>
      </w:r>
      <w:r>
        <w:t>) and corpus (</w:t>
      </w:r>
      <w:r>
        <w:rPr>
          <w:rFonts w:hint="default"/>
        </w:rPr>
        <w:t>‘</w:t>
      </w:r>
      <w:r>
        <w:t>corpus</w:t>
      </w:r>
      <w:r>
        <w:rPr>
          <w:rFonts w:hint="default"/>
        </w:rPr>
        <w:t>’</w:t>
      </w:r>
      <w:r>
        <w:t xml:space="preserve">): </w:t>
      </w:r>
    </w:p>
    <w:p>
      <w:pPr>
        <w:rPr>
          <w:rFonts w:hint="default"/>
        </w:rPr>
      </w:pPr>
      <w:r>
        <w:rPr>
          <w:rFonts w:hint="default"/>
        </w:rPr>
        <w:t>data/Official_Provincial_Weibo_From_20191201_To_20200816.xlsx</w:t>
      </w:r>
    </w:p>
    <w:p>
      <w:pPr>
        <w:rPr>
          <w:rFonts w:hint="default"/>
        </w:rPr>
      </w:pPr>
      <w:r>
        <w:rPr>
          <w:rFonts w:hint="default"/>
        </w:rPr>
        <w:t>data/0820.xlsx</w:t>
      </w:r>
    </w:p>
    <w:p>
      <w:pPr>
        <w:rPr>
          <w:rFonts w:hint="default"/>
        </w:rPr>
      </w:pPr>
    </w:p>
    <w:p>
      <w:pPr>
        <w:pStyle w:val="3"/>
        <w:bidi w:val="0"/>
        <w:rPr>
          <w:rFonts w:hint="default"/>
        </w:rPr>
      </w:pPr>
      <w:r>
        <w:t xml:space="preserve">Step </w:t>
      </w:r>
      <w:r>
        <w:t>2</w:t>
      </w:r>
      <w:r>
        <w:t xml:space="preserve">: </w:t>
      </w:r>
      <w:r>
        <w:t>model and result</w:t>
      </w:r>
    </w:p>
    <w:p>
      <w:pPr>
        <w:rPr>
          <w:rFonts w:hint="default"/>
        </w:rPr>
      </w:pPr>
      <w:r>
        <w:rPr>
          <w:rFonts w:hint="default"/>
        </w:rPr>
        <w:t xml:space="preserve">Note: we apply likeP, commentP and forwardP as the labels rather than the raw like, comment, forward count. The reason is to normalize the data and scale it into [0, 100] range. It might be better to have an idea of “how likely the post will be liked/commented/forwarded” based on a value between 0 and 100. For example, </w:t>
      </w:r>
      <w:r>
        <w:rPr>
          <w:rFonts w:hint="default"/>
        </w:rPr>
        <w:t>a post</w:t>
      </w:r>
      <w:r>
        <w:rPr>
          <w:rFonts w:hint="default"/>
        </w:rPr>
        <w:t xml:space="preserve"> with commentP value 10 can indicate the post is much less likely to be commented compared to a post with commenP value 90.</w:t>
      </w:r>
    </w:p>
    <w:p>
      <w:pPr>
        <w:pStyle w:val="4"/>
        <w:bidi w:val="0"/>
      </w:pPr>
      <w:r>
        <w:rPr>
          <w:rFonts w:hint="default"/>
        </w:rPr>
        <w:t>Static like/comment/forward prediction</w:t>
      </w:r>
    </w:p>
    <w:p>
      <w:pPr>
        <w:rPr>
          <w:rFonts w:hint="default"/>
          <w:vertAlign w:val="baseline"/>
        </w:rPr>
      </w:pPr>
      <w:r>
        <w:rPr>
          <w:rFonts w:hint="default"/>
          <w:vertAlign w:val="baseline"/>
        </w:rPr>
        <w:t xml:space="preserve">A standard way to do time series prediction is to try </w:t>
      </w:r>
      <w:r>
        <w:rPr>
          <w:rFonts w:hint="default"/>
          <w:vertAlign w:val="baseline"/>
        </w:rPr>
        <w:t>linear regression</w:t>
      </w:r>
      <w:r>
        <w:rPr>
          <w:rFonts w:hint="default"/>
          <w:vertAlign w:val="baseline"/>
        </w:rPr>
        <w:t>.</w:t>
      </w:r>
    </w:p>
    <w:p>
      <w:pPr>
        <w:rPr>
          <w:rFonts w:hint="default"/>
          <w:vertAlign w:val="baseline"/>
        </w:rPr>
      </w:pPr>
      <w:r>
        <w:rPr>
          <w:rFonts w:hint="default"/>
          <w:vertAlign w:val="baseline"/>
        </w:rPr>
        <w:t xml:space="preserve">The feature here is tfidf. </w:t>
      </w:r>
    </w:p>
    <w:p>
      <w:pPr>
        <w:rPr>
          <w:rFonts w:hint="default"/>
        </w:rPr>
      </w:pPr>
      <w:r>
        <w:rPr>
          <w:rFonts w:hint="default"/>
        </w:rPr>
        <w:t>Three different models has been tested: SGDRegressor (linear regression), RandomForestRegressor (random forest), MLPRegressor (neural network). Grid search has been done to find out the best hyperparameters. Results can be found as below:</w:t>
      </w:r>
    </w:p>
    <w:p>
      <w:pPr>
        <w:rPr>
          <w:rFonts w:hint="default"/>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569"/>
        <w:gridCol w:w="989"/>
        <w:gridCol w:w="1179"/>
        <w:gridCol w:w="1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69" w:type="dxa"/>
          </w:tcPr>
          <w:p>
            <w:pPr>
              <w:rPr>
                <w:rFonts w:hint="default"/>
                <w:vertAlign w:val="baseline"/>
              </w:rPr>
            </w:pPr>
            <w:r>
              <w:rPr>
                <w:rFonts w:hint="default"/>
              </w:rPr>
              <w:t>mean square error</w:t>
            </w:r>
          </w:p>
        </w:tc>
        <w:tc>
          <w:tcPr>
            <w:tcW w:w="989" w:type="dxa"/>
          </w:tcPr>
          <w:p>
            <w:pPr>
              <w:rPr>
                <w:rFonts w:hint="default"/>
                <w:vertAlign w:val="baseline"/>
              </w:rPr>
            </w:pPr>
            <w:r>
              <w:rPr>
                <w:rFonts w:hint="default"/>
                <w:vertAlign w:val="baseline"/>
              </w:rPr>
              <w:t>like</w:t>
            </w:r>
          </w:p>
        </w:tc>
        <w:tc>
          <w:tcPr>
            <w:tcW w:w="1179" w:type="dxa"/>
          </w:tcPr>
          <w:p>
            <w:pPr>
              <w:rPr>
                <w:rFonts w:hint="default"/>
                <w:vertAlign w:val="baseline"/>
              </w:rPr>
            </w:pPr>
            <w:r>
              <w:rPr>
                <w:rFonts w:hint="default"/>
                <w:vertAlign w:val="baseline"/>
              </w:rPr>
              <w:t>comment</w:t>
            </w:r>
          </w:p>
        </w:tc>
        <w:tc>
          <w:tcPr>
            <w:tcW w:w="1124" w:type="dxa"/>
          </w:tcPr>
          <w:p>
            <w:pPr>
              <w:rPr>
                <w:rFonts w:hint="default"/>
                <w:vertAlign w:val="baseline"/>
              </w:rPr>
            </w:pPr>
            <w:r>
              <w:rPr>
                <w:rFonts w:hint="default"/>
                <w:vertAlign w:val="baseline"/>
              </w:rPr>
              <w:t>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69" w:type="dxa"/>
          </w:tcPr>
          <w:p>
            <w:pPr>
              <w:rPr>
                <w:rFonts w:hint="default"/>
                <w:vertAlign w:val="baseline"/>
              </w:rPr>
            </w:pPr>
            <w:r>
              <w:rPr>
                <w:rFonts w:hint="default"/>
              </w:rPr>
              <w:t>SGDRegressor</w:t>
            </w:r>
          </w:p>
        </w:tc>
        <w:tc>
          <w:tcPr>
            <w:tcW w:w="989" w:type="dxa"/>
          </w:tcPr>
          <w:p>
            <w:pPr>
              <w:rPr>
                <w:rFonts w:hint="default"/>
                <w:vertAlign w:val="baseline"/>
              </w:rPr>
            </w:pPr>
            <w:r>
              <w:rPr>
                <w:rFonts w:hint="default"/>
                <w:vertAlign w:val="baseline"/>
              </w:rPr>
              <w:t>6.68</w:t>
            </w:r>
          </w:p>
        </w:tc>
        <w:tc>
          <w:tcPr>
            <w:tcW w:w="1179" w:type="dxa"/>
          </w:tcPr>
          <w:p>
            <w:pPr>
              <w:rPr>
                <w:rFonts w:hint="default"/>
                <w:vertAlign w:val="baseline"/>
              </w:rPr>
            </w:pPr>
            <w:r>
              <w:rPr>
                <w:rFonts w:hint="default"/>
                <w:vertAlign w:val="baseline"/>
              </w:rPr>
              <w:t>4.25</w:t>
            </w:r>
          </w:p>
        </w:tc>
        <w:tc>
          <w:tcPr>
            <w:tcW w:w="1124" w:type="dxa"/>
          </w:tcPr>
          <w:p>
            <w:pPr>
              <w:rPr>
                <w:rFonts w:hint="default"/>
                <w:vertAlign w:val="baseline"/>
              </w:rPr>
            </w:pPr>
            <w:r>
              <w:rPr>
                <w:rFonts w:hint="default"/>
                <w:vertAlign w:val="baseline"/>
              </w:rPr>
              <w:t>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69" w:type="dxa"/>
          </w:tcPr>
          <w:p>
            <w:pPr>
              <w:rPr>
                <w:rFonts w:hint="default"/>
                <w:color w:val="FF0000"/>
                <w:vertAlign w:val="baseline"/>
              </w:rPr>
            </w:pPr>
            <w:r>
              <w:rPr>
                <w:rFonts w:hint="default"/>
                <w:color w:val="FF0000"/>
              </w:rPr>
              <w:t>RandomForestRegressor</w:t>
            </w:r>
          </w:p>
        </w:tc>
        <w:tc>
          <w:tcPr>
            <w:tcW w:w="989" w:type="dxa"/>
          </w:tcPr>
          <w:p>
            <w:pPr>
              <w:rPr>
                <w:rFonts w:hint="default"/>
                <w:color w:val="FF0000"/>
                <w:vertAlign w:val="baseline"/>
              </w:rPr>
            </w:pPr>
            <w:r>
              <w:rPr>
                <w:rFonts w:hint="default"/>
                <w:color w:val="FF0000"/>
                <w:vertAlign w:val="baseline"/>
              </w:rPr>
              <w:t>5.62</w:t>
            </w:r>
          </w:p>
        </w:tc>
        <w:tc>
          <w:tcPr>
            <w:tcW w:w="1179" w:type="dxa"/>
          </w:tcPr>
          <w:p>
            <w:pPr>
              <w:rPr>
                <w:rFonts w:hint="default"/>
                <w:color w:val="FF0000"/>
                <w:vertAlign w:val="baseline"/>
              </w:rPr>
            </w:pPr>
            <w:r>
              <w:rPr>
                <w:rFonts w:hint="default"/>
                <w:color w:val="FF0000"/>
                <w:vertAlign w:val="baseline"/>
              </w:rPr>
              <w:t>3.48</w:t>
            </w:r>
          </w:p>
        </w:tc>
        <w:tc>
          <w:tcPr>
            <w:tcW w:w="1124" w:type="dxa"/>
          </w:tcPr>
          <w:p>
            <w:pPr>
              <w:rPr>
                <w:rFonts w:hint="default"/>
                <w:color w:val="FF0000"/>
                <w:vertAlign w:val="baseline"/>
              </w:rPr>
            </w:pPr>
            <w:r>
              <w:rPr>
                <w:rFonts w:hint="default"/>
                <w:color w:val="FF0000"/>
                <w:vertAlign w:val="baseline"/>
              </w:rPr>
              <w:t>3.46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69" w:type="dxa"/>
          </w:tcPr>
          <w:p>
            <w:pPr>
              <w:rPr>
                <w:rFonts w:hint="default"/>
                <w:vertAlign w:val="baseline"/>
              </w:rPr>
            </w:pPr>
            <w:r>
              <w:rPr>
                <w:rFonts w:hint="default"/>
              </w:rPr>
              <w:t xml:space="preserve">MLPRegressor </w:t>
            </w:r>
          </w:p>
        </w:tc>
        <w:tc>
          <w:tcPr>
            <w:tcW w:w="989" w:type="dxa"/>
          </w:tcPr>
          <w:p>
            <w:pPr>
              <w:rPr>
                <w:rFonts w:hint="default"/>
                <w:vertAlign w:val="baseline"/>
              </w:rPr>
            </w:pPr>
            <w:r>
              <w:rPr>
                <w:rFonts w:hint="default"/>
                <w:vertAlign w:val="baseline"/>
              </w:rPr>
              <w:t>6.11</w:t>
            </w:r>
          </w:p>
        </w:tc>
        <w:tc>
          <w:tcPr>
            <w:tcW w:w="1179" w:type="dxa"/>
          </w:tcPr>
          <w:p>
            <w:pPr>
              <w:rPr>
                <w:rFonts w:hint="default"/>
                <w:vertAlign w:val="baseline"/>
              </w:rPr>
            </w:pPr>
            <w:r>
              <w:rPr>
                <w:rFonts w:hint="default"/>
                <w:vertAlign w:val="baseline"/>
              </w:rPr>
              <w:t>3.65</w:t>
            </w:r>
          </w:p>
        </w:tc>
        <w:tc>
          <w:tcPr>
            <w:tcW w:w="1124" w:type="dxa"/>
          </w:tcPr>
          <w:p>
            <w:pPr>
              <w:rPr>
                <w:rFonts w:hint="default"/>
                <w:vertAlign w:val="baseline"/>
              </w:rPr>
            </w:pPr>
            <w:r>
              <w:rPr>
                <w:rFonts w:hint="default"/>
                <w:vertAlign w:val="baseline"/>
              </w:rPr>
              <w:t>3.68</w:t>
            </w:r>
          </w:p>
        </w:tc>
      </w:tr>
    </w:tbl>
    <w:p>
      <w:pPr>
        <w:rPr>
          <w:rFonts w:hint="default"/>
          <w:vertAlign w:val="baseline"/>
        </w:rPr>
      </w:pPr>
      <w:r>
        <w:rPr>
          <w:rFonts w:hint="default"/>
        </w:rPr>
        <w:t xml:space="preserve">Notes: the table shows </w:t>
      </w:r>
      <w:r>
        <w:rPr>
          <w:rFonts w:hint="default"/>
        </w:rPr>
        <w:t>RandomForestRegressor</w:t>
      </w:r>
      <w:r>
        <w:rPr>
          <w:rFonts w:hint="default"/>
        </w:rPr>
        <w:t xml:space="preserve"> is of the best performance. Meanwhile, </w:t>
      </w:r>
      <w:r>
        <w:rPr>
          <w:rFonts w:hint="default"/>
          <w:vertAlign w:val="baseline"/>
        </w:rPr>
        <w:t>comment</w:t>
      </w:r>
      <w:r>
        <w:rPr>
          <w:rFonts w:hint="default"/>
          <w:vertAlign w:val="baseline"/>
        </w:rPr>
        <w:t xml:space="preserve"> and </w:t>
      </w:r>
      <w:r>
        <w:rPr>
          <w:rFonts w:hint="default"/>
          <w:vertAlign w:val="baseline"/>
        </w:rPr>
        <w:t>forward</w:t>
      </w:r>
      <w:r>
        <w:rPr>
          <w:rFonts w:hint="default"/>
          <w:vertAlign w:val="baseline"/>
        </w:rPr>
        <w:t xml:space="preserve"> are identical across the models. The reason is they are almost of the same value in our dataset. (once it is a forward, it will be counted as a comments).</w:t>
      </w:r>
    </w:p>
    <w:p>
      <w:pPr>
        <w:rPr>
          <w:rFonts w:hint="default"/>
          <w:vertAlign w:val="baseline"/>
        </w:rPr>
      </w:pPr>
    </w:p>
    <w:p>
      <w:pPr>
        <w:pStyle w:val="4"/>
        <w:bidi w:val="0"/>
      </w:pPr>
      <w:r>
        <w:rPr>
          <w:rFonts w:hint="default"/>
        </w:rPr>
        <w:t>Dynamic like/comment/forward prediction</w:t>
      </w:r>
    </w:p>
    <w:p>
      <w:pPr>
        <w:rPr>
          <w:rFonts w:hint="default"/>
          <w:vertAlign w:val="baseline"/>
        </w:rPr>
      </w:pPr>
    </w:p>
    <w:p>
      <w:pPr>
        <w:rPr>
          <w:rFonts w:hint="default"/>
          <w:vertAlign w:val="baseline"/>
        </w:rPr>
      </w:pPr>
      <w:r>
        <w:rPr>
          <w:rFonts w:hint="default"/>
          <w:vertAlign w:val="baseline"/>
        </w:rPr>
        <w:t>A standard way to do time series prediction is to try ARIMA, AR, or MA. Here, we tried ARIMA and MLP(neural network) as our model candidates.</w:t>
      </w:r>
    </w:p>
    <w:p>
      <w:pPr>
        <w:rPr>
          <w:rFonts w:hint="default"/>
        </w:rPr>
      </w:pPr>
    </w:p>
    <w:p>
      <w:pPr>
        <w:rPr>
          <w:rFonts w:hint="default"/>
        </w:rPr>
      </w:pPr>
      <w:r>
        <w:rPr>
          <w:rFonts w:hint="default"/>
        </w:rPr>
        <w:t xml:space="preserve">Note: </w:t>
      </w:r>
      <w:r>
        <w:rPr>
          <w:rFonts w:hint="default"/>
        </w:rPr>
        <w:t xml:space="preserve">Unlike previous item, </w:t>
      </w:r>
      <w:r>
        <w:rPr>
          <w:rFonts w:hint="default"/>
        </w:rPr>
        <w:t xml:space="preserve">we apply </w:t>
      </w:r>
      <w:r>
        <w:rPr>
          <w:rFonts w:hint="default"/>
        </w:rPr>
        <w:t xml:space="preserve">to </w:t>
      </w:r>
      <w:r>
        <w:rPr>
          <w:rFonts w:hint="default"/>
        </w:rPr>
        <w:t>the raw like, comment, forward count</w:t>
      </w:r>
      <w:r>
        <w:rPr>
          <w:rFonts w:hint="default"/>
        </w:rPr>
        <w:t xml:space="preserve"> as the label</w:t>
      </w:r>
      <w:r>
        <w:rPr>
          <w:rFonts w:hint="default"/>
        </w:rPr>
        <w:t xml:space="preserve">. The reason is </w:t>
      </w:r>
      <w:r>
        <w:rPr>
          <w:rFonts w:hint="default"/>
        </w:rPr>
        <w:t>about the computation. (think about modeling the percentage value is too difficult to optimize in time series prediction). Meanwhile, the key factor in time series model is the value of lag. We tried [1, 3, 7,  14, 30] day then apply grid search to find out the optimal one. (kind of more complex in ARIMA, since it requires (p,d,q) as parameters)</w:t>
      </w:r>
    </w:p>
    <w:p>
      <w:pPr>
        <w:rPr>
          <w:rFonts w:hint="default"/>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9"/>
        <w:gridCol w:w="989"/>
        <w:gridCol w:w="1179"/>
        <w:gridCol w:w="11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0" w:hRule="atLeast"/>
        </w:trPr>
        <w:tc>
          <w:tcPr>
            <w:tcW w:w="2569" w:type="dxa"/>
          </w:tcPr>
          <w:p>
            <w:pPr>
              <w:rPr>
                <w:rFonts w:hint="default"/>
                <w:vertAlign w:val="baseline"/>
              </w:rPr>
            </w:pPr>
            <w:r>
              <w:rPr>
                <w:rFonts w:hint="default"/>
              </w:rPr>
              <w:t>mean square error</w:t>
            </w:r>
          </w:p>
        </w:tc>
        <w:tc>
          <w:tcPr>
            <w:tcW w:w="989" w:type="dxa"/>
          </w:tcPr>
          <w:p>
            <w:pPr>
              <w:rPr>
                <w:rFonts w:hint="default"/>
                <w:vertAlign w:val="baseline"/>
              </w:rPr>
            </w:pPr>
            <w:r>
              <w:rPr>
                <w:rFonts w:hint="default"/>
                <w:vertAlign w:val="baseline"/>
              </w:rPr>
              <w:t>like</w:t>
            </w:r>
          </w:p>
        </w:tc>
        <w:tc>
          <w:tcPr>
            <w:tcW w:w="1179" w:type="dxa"/>
          </w:tcPr>
          <w:p>
            <w:pPr>
              <w:rPr>
                <w:rFonts w:hint="default"/>
                <w:vertAlign w:val="baseline"/>
              </w:rPr>
            </w:pPr>
            <w:r>
              <w:rPr>
                <w:rFonts w:hint="default"/>
                <w:vertAlign w:val="baseline"/>
              </w:rPr>
              <w:t>comment</w:t>
            </w:r>
          </w:p>
        </w:tc>
        <w:tc>
          <w:tcPr>
            <w:tcW w:w="1124" w:type="dxa"/>
          </w:tcPr>
          <w:p>
            <w:pPr>
              <w:rPr>
                <w:rFonts w:hint="default"/>
                <w:vertAlign w:val="baseline"/>
              </w:rPr>
            </w:pPr>
            <w:r>
              <w:rPr>
                <w:rFonts w:hint="default"/>
                <w:vertAlign w:val="baseline"/>
              </w:rPr>
              <w:t>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69" w:type="dxa"/>
          </w:tcPr>
          <w:p>
            <w:pPr>
              <w:rPr>
                <w:rFonts w:hint="default"/>
                <w:vertAlign w:val="baseline"/>
              </w:rPr>
            </w:pPr>
            <w:r>
              <w:rPr>
                <w:rFonts w:hint="default"/>
              </w:rPr>
              <w:t>ARIMA</w:t>
            </w:r>
          </w:p>
        </w:tc>
        <w:tc>
          <w:tcPr>
            <w:tcW w:w="989" w:type="dxa"/>
          </w:tcPr>
          <w:p>
            <w:pPr>
              <w:rPr>
                <w:rFonts w:hint="default"/>
                <w:vertAlign w:val="baseline"/>
              </w:rPr>
            </w:pPr>
            <w:r>
              <w:rPr>
                <w:rFonts w:hint="default"/>
                <w:vertAlign w:val="baseline"/>
              </w:rPr>
              <w:t>3.57</w:t>
            </w:r>
          </w:p>
        </w:tc>
        <w:tc>
          <w:tcPr>
            <w:tcW w:w="1179" w:type="dxa"/>
          </w:tcPr>
          <w:p>
            <w:pPr>
              <w:rPr>
                <w:rFonts w:hint="default"/>
                <w:color w:val="FF0000"/>
                <w:vertAlign w:val="baseline"/>
              </w:rPr>
            </w:pPr>
            <w:r>
              <w:rPr>
                <w:rFonts w:hint="default"/>
                <w:color w:val="FF0000"/>
                <w:vertAlign w:val="baseline"/>
              </w:rPr>
              <w:t>2.46</w:t>
            </w:r>
          </w:p>
        </w:tc>
        <w:tc>
          <w:tcPr>
            <w:tcW w:w="1124" w:type="dxa"/>
          </w:tcPr>
          <w:p>
            <w:pPr>
              <w:rPr>
                <w:rFonts w:hint="default"/>
                <w:color w:val="FF0000"/>
                <w:vertAlign w:val="baseline"/>
              </w:rPr>
            </w:pPr>
            <w:r>
              <w:rPr>
                <w:rFonts w:hint="default"/>
                <w:color w:val="FF0000"/>
                <w:vertAlign w:val="baseline"/>
              </w:rPr>
              <w:t>2.46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69" w:type="dxa"/>
          </w:tcPr>
          <w:p>
            <w:pPr>
              <w:rPr>
                <w:rFonts w:hint="default"/>
                <w:vertAlign w:val="baseline"/>
              </w:rPr>
            </w:pPr>
            <w:r>
              <w:rPr>
                <w:rFonts w:hint="default"/>
              </w:rPr>
              <w:t>MLP</w:t>
            </w:r>
          </w:p>
        </w:tc>
        <w:tc>
          <w:tcPr>
            <w:tcW w:w="989" w:type="dxa"/>
          </w:tcPr>
          <w:p>
            <w:pPr>
              <w:rPr>
                <w:rFonts w:hint="default"/>
                <w:vertAlign w:val="baseline"/>
              </w:rPr>
            </w:pPr>
            <w:r>
              <w:rPr>
                <w:rFonts w:hint="default"/>
                <w:color w:val="FF0000"/>
                <w:vertAlign w:val="baseline"/>
              </w:rPr>
              <w:t>2.86</w:t>
            </w:r>
          </w:p>
        </w:tc>
        <w:tc>
          <w:tcPr>
            <w:tcW w:w="1179" w:type="dxa"/>
          </w:tcPr>
          <w:p>
            <w:pPr>
              <w:rPr>
                <w:rFonts w:hint="default"/>
                <w:vertAlign w:val="baseline"/>
              </w:rPr>
            </w:pPr>
            <w:r>
              <w:rPr>
                <w:rFonts w:hint="default"/>
                <w:vertAlign w:val="baseline"/>
              </w:rPr>
              <w:t>2.65</w:t>
            </w:r>
          </w:p>
        </w:tc>
        <w:tc>
          <w:tcPr>
            <w:tcW w:w="1124" w:type="dxa"/>
          </w:tcPr>
          <w:p>
            <w:pPr>
              <w:rPr>
                <w:rFonts w:hint="default"/>
                <w:vertAlign w:val="baseline"/>
              </w:rPr>
            </w:pPr>
            <w:r>
              <w:rPr>
                <w:rFonts w:hint="default"/>
                <w:vertAlign w:val="baseline"/>
              </w:rPr>
              <w:t>2.89</w:t>
            </w:r>
          </w:p>
        </w:tc>
      </w:tr>
    </w:tbl>
    <w:p>
      <w:pPr>
        <w:rPr>
          <w:b/>
          <w:bCs/>
        </w:rPr>
      </w:pPr>
      <w:r>
        <w:rPr>
          <w:rFonts w:hint="default"/>
        </w:rPr>
        <w:t>Notes: the table shows MLP of the best performance</w:t>
      </w:r>
      <w:r>
        <w:rPr>
          <w:rFonts w:hint="default"/>
        </w:rPr>
        <w:t xml:space="preserve"> of like prediction whikle ARIMA performances better in comment &amp; forward prediction</w:t>
      </w:r>
      <w:r>
        <w:rPr>
          <w:rFonts w:hint="default"/>
        </w:rPr>
        <w:t xml:space="preserve">. Meanwhile, </w:t>
      </w:r>
      <w:r>
        <w:rPr>
          <w:rFonts w:hint="default"/>
          <w:vertAlign w:val="baseline"/>
        </w:rPr>
        <w:t>comment and forward are identical across the models. The reason is they are almost of the same value</w:t>
      </w:r>
      <w:bookmarkStart w:id="0" w:name="_GoBack"/>
      <w:bookmarkEnd w:id="0"/>
      <w:r>
        <w:rPr>
          <w:rFonts w:hint="default"/>
          <w:vertAlign w:val="baseline"/>
        </w:rPr>
        <w:t xml:space="preserve"> in our dataset. (once it is a forward, it will be counted as a comments).</w:t>
      </w:r>
    </w:p>
    <w:p>
      <w:pPr>
        <w:pStyle w:val="2"/>
        <w:bidi w:val="0"/>
      </w:pPr>
      <w:r>
        <w:t>Social support</w:t>
      </w:r>
      <w:r>
        <w:t xml:space="preserve"> analysis:</w:t>
      </w:r>
    </w:p>
    <w:p>
      <w:pPr>
        <w:pStyle w:val="3"/>
        <w:bidi w:val="0"/>
      </w:pPr>
      <w:r>
        <w:t>Step 1: prepare data</w:t>
      </w:r>
    </w:p>
    <w:p>
      <w:r>
        <w:t xml:space="preserve">We applied </w:t>
      </w:r>
      <w:r>
        <w:t xml:space="preserve">one </w:t>
      </w:r>
      <w:r>
        <w:t>data-frame to construct our data-set (</w:t>
      </w:r>
      <w:r>
        <w:rPr>
          <w:rFonts w:hint="default"/>
        </w:rPr>
        <w:t>‘</w:t>
      </w:r>
      <w:r>
        <w:t>df</w:t>
      </w:r>
      <w:r>
        <w:rPr>
          <w:rFonts w:hint="default"/>
        </w:rPr>
        <w:t>’</w:t>
      </w:r>
      <w:r>
        <w:t>) and corpus (</w:t>
      </w:r>
      <w:r>
        <w:rPr>
          <w:rFonts w:hint="default"/>
        </w:rPr>
        <w:t>‘</w:t>
      </w:r>
      <w:r>
        <w:t>corpus</w:t>
      </w:r>
      <w:r>
        <w:rPr>
          <w:rFonts w:hint="default"/>
        </w:rPr>
        <w:t>’</w:t>
      </w:r>
      <w:r>
        <w:t xml:space="preserve">): </w:t>
      </w:r>
    </w:p>
    <w:p>
      <w:pPr>
        <w:rPr>
          <w:rFonts w:hint="default"/>
        </w:rPr>
      </w:pPr>
      <w:r>
        <w:rPr>
          <w:rFonts w:hint="default"/>
        </w:rPr>
        <w:t>data/Official_Provincial_Weibo_From_20191201_To_20200816.xlsx</w:t>
      </w:r>
    </w:p>
    <w:p>
      <w:pPr>
        <w:rPr>
          <w:rFonts w:hint="default"/>
        </w:rPr>
      </w:pPr>
    </w:p>
    <w:p>
      <w:pPr>
        <w:pStyle w:val="3"/>
        <w:bidi w:val="0"/>
        <w:rPr>
          <w:rFonts w:hint="default"/>
          <w:b/>
          <w:bCs/>
        </w:rPr>
      </w:pPr>
      <w:r>
        <w:t>Step 2: model and result</w:t>
      </w:r>
    </w:p>
    <w:p>
      <w:pPr>
        <w:pStyle w:val="4"/>
        <w:bidi w:val="0"/>
      </w:pPr>
      <w:r>
        <w:t>Unsupervised topic modeling</w:t>
      </w:r>
    </w:p>
    <w:p/>
    <w:p>
      <w:pPr>
        <w:rPr>
          <w:rFonts w:hint="default"/>
          <w:vertAlign w:val="baseline"/>
        </w:rPr>
      </w:pPr>
      <w:r>
        <w:rPr>
          <w:rFonts w:hint="default"/>
          <w:vertAlign w:val="baseline"/>
        </w:rPr>
        <w:t>A standard way to do</w:t>
      </w:r>
      <w:r>
        <w:rPr>
          <w:rFonts w:hint="default"/>
          <w:vertAlign w:val="baseline"/>
        </w:rPr>
        <w:t xml:space="preserve"> LDA and NMF. </w:t>
      </w:r>
    </w:p>
    <w:p>
      <w:pPr>
        <w:rPr>
          <w:rFonts w:hint="default"/>
          <w:vertAlign w:val="baseline"/>
        </w:rPr>
      </w:pPr>
      <w:r>
        <w:rPr>
          <w:rFonts w:hint="default"/>
          <w:vertAlign w:val="baseline"/>
        </w:rPr>
        <w:t>After set n_topic = 10, we have the following topics:</w:t>
      </w:r>
    </w:p>
    <w:p>
      <w:pPr>
        <w:rPr>
          <w:rFonts w:hint="default"/>
          <w:b/>
          <w:bCs/>
          <w:vertAlign w:val="baseline"/>
        </w:rPr>
      </w:pPr>
      <w:r>
        <w:rPr>
          <w:rFonts w:hint="default"/>
          <w:b/>
          <w:bCs/>
          <w:vertAlign w:val="baseline"/>
        </w:rPr>
        <w:t>LDA result: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bdr w:val="none" w:color="auto" w:sz="0" w:space="0"/>
          <w:vertAlign w:val="baseline"/>
        </w:rPr>
      </w:pPr>
      <w:r>
        <w:rPr>
          <w:rFonts w:hint="default" w:ascii="monospace" w:hAnsi="monospace" w:eastAsia="monospace" w:cs="monospace"/>
          <w:b w:val="0"/>
          <w:i w:val="0"/>
          <w:caps w:val="0"/>
          <w:color w:val="000000"/>
          <w:spacing w:val="0"/>
          <w:sz w:val="20"/>
          <w:szCs w:val="20"/>
          <w:u w:val="none"/>
          <w:bdr w:val="none" w:color="auto" w:sz="0" w:space="0"/>
          <w:vertAlign w:val="baseline"/>
        </w:rPr>
        <w:t>Topic 0:</w:t>
      </w:r>
      <w:r>
        <w:rPr>
          <w:rFonts w:hint="default" w:ascii="monospace" w:hAnsi="monospace" w:eastAsia="monospace" w:cs="monospace"/>
          <w:b w:val="0"/>
          <w:i w:val="0"/>
          <w:caps w:val="0"/>
          <w:color w:val="000000"/>
          <w:spacing w:val="0"/>
          <w:sz w:val="20"/>
          <w:szCs w:val="20"/>
          <w:u w:val="none"/>
          <w:bdr w:val="none" w:color="auto" w:sz="0" w:space="0"/>
          <w:vertAlign w:val="baseline"/>
        </w:rPr>
        <w:t>(maybe “pandemic control”?)</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bdr w:val="none" w:color="auto" w:sz="0" w:space="0"/>
          <w:vertAlign w:val="baseline"/>
        </w:rPr>
      </w:pPr>
      <w:r>
        <w:rPr>
          <w:rFonts w:hint="default" w:ascii="monospace" w:hAnsi="monospace" w:eastAsia="monospace" w:cs="monospace"/>
          <w:b w:val="0"/>
          <w:i w:val="0"/>
          <w:caps w:val="0"/>
          <w:color w:val="000000"/>
          <w:spacing w:val="0"/>
          <w:sz w:val="20"/>
          <w:szCs w:val="20"/>
          <w:u w:val="none"/>
          <w:bdr w:val="none" w:color="auto" w:sz="0" w:space="0"/>
          <w:vertAlign w:val="baseline"/>
        </w:rPr>
        <w:t>疫情 防控 工作 肺炎 新型 新闻 新冠 发布会 冠状病毒 企业</w:t>
      </w:r>
      <w:r>
        <w:rPr>
          <w:rFonts w:hint="default" w:ascii="monospace" w:hAnsi="monospace" w:eastAsia="monospace" w:cs="monospace"/>
          <w:b w:val="0"/>
          <w:i w:val="0"/>
          <w:caps w:val="0"/>
          <w:color w:val="000000"/>
          <w:spacing w:val="0"/>
          <w:sz w:val="20"/>
          <w:szCs w:val="20"/>
          <w:u w:val="none"/>
          <w:bdr w:val="none" w:color="auto" w:sz="0" w:space="0"/>
          <w:vertAlign w:val="baseline"/>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bdr w:val="none" w:color="auto" w:sz="0" w:space="0"/>
          <w:vertAlign w:val="baseline"/>
        </w:rPr>
      </w:pPr>
      <w:r>
        <w:rPr>
          <w:rFonts w:hint="default" w:ascii="monospace" w:hAnsi="monospace" w:eastAsia="monospace" w:cs="monospace"/>
          <w:b w:val="0"/>
          <w:i w:val="0"/>
          <w:caps w:val="0"/>
          <w:color w:val="000000"/>
          <w:spacing w:val="0"/>
          <w:sz w:val="20"/>
          <w:szCs w:val="20"/>
          <w:u w:val="none"/>
          <w:bdr w:val="none" w:color="auto" w:sz="0" w:space="0"/>
          <w:vertAlign w:val="baseline"/>
        </w:rPr>
        <w:t>Topic 1:</w:t>
      </w:r>
      <w:r>
        <w:rPr>
          <w:rFonts w:hint="default" w:ascii="monospace" w:hAnsi="monospace" w:eastAsia="monospace" w:cs="monospace"/>
          <w:b w:val="0"/>
          <w:i w:val="0"/>
          <w:caps w:val="0"/>
          <w:color w:val="000000"/>
          <w:spacing w:val="0"/>
          <w:sz w:val="20"/>
          <w:szCs w:val="20"/>
          <w:u w:val="none"/>
          <w:vertAlign w:val="baseline"/>
        </w:rPr>
        <w:t>(maybe “</w:t>
      </w:r>
      <w:r>
        <w:rPr>
          <w:rFonts w:hint="default" w:ascii="monospace" w:hAnsi="monospace" w:eastAsia="monospace" w:cs="monospace"/>
          <w:b w:val="0"/>
          <w:i w:val="0"/>
          <w:caps w:val="0"/>
          <w:color w:val="000000"/>
          <w:spacing w:val="0"/>
          <w:sz w:val="20"/>
          <w:szCs w:val="20"/>
          <w:u w:val="none"/>
          <w:vertAlign w:val="baseline"/>
        </w:rPr>
        <w:t>information</w:t>
      </w:r>
      <w:r>
        <w:rPr>
          <w:rFonts w:hint="default" w:ascii="monospace" w:hAnsi="monospace" w:eastAsia="monospace" w:cs="monospace"/>
          <w:b w:val="0"/>
          <w:i w:val="0"/>
          <w:caps w:val="0"/>
          <w:color w:val="000000"/>
          <w:spacing w:val="0"/>
          <w:sz w:val="20"/>
          <w:szCs w:val="20"/>
          <w:u w:val="none"/>
          <w:vertAlign w:val="baseline"/>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bdr w:val="none" w:color="auto" w:sz="0" w:space="0"/>
          <w:vertAlign w:val="baseline"/>
        </w:rPr>
      </w:pPr>
      <w:r>
        <w:rPr>
          <w:rFonts w:hint="default" w:ascii="monospace" w:hAnsi="monospace" w:eastAsia="monospace" w:cs="monospace"/>
          <w:b w:val="0"/>
          <w:i w:val="0"/>
          <w:caps w:val="0"/>
          <w:color w:val="000000"/>
          <w:spacing w:val="0"/>
          <w:sz w:val="20"/>
          <w:szCs w:val="20"/>
          <w:u w:val="none"/>
          <w:bdr w:val="none" w:color="auto" w:sz="0" w:space="0"/>
          <w:vertAlign w:val="baseline"/>
        </w:rPr>
        <w:t>视频 微博 中国 新闻 生活 近日 武汉 时间 人民 医院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bdr w:val="none" w:color="auto" w:sz="0" w:space="0"/>
          <w:vertAlign w:val="baseline"/>
        </w:rPr>
      </w:pPr>
      <w:r>
        <w:rPr>
          <w:rFonts w:hint="default" w:ascii="monospace" w:hAnsi="monospace" w:eastAsia="monospace" w:cs="monospace"/>
          <w:b w:val="0"/>
          <w:i w:val="0"/>
          <w:caps w:val="0"/>
          <w:color w:val="000000"/>
          <w:spacing w:val="0"/>
          <w:sz w:val="20"/>
          <w:szCs w:val="20"/>
          <w:u w:val="none"/>
          <w:bdr w:val="none" w:color="auto" w:sz="0" w:space="0"/>
          <w:vertAlign w:val="baseline"/>
        </w:rPr>
        <w:t>Topic 2:</w:t>
      </w:r>
      <w:r>
        <w:rPr>
          <w:rFonts w:hint="default" w:ascii="monospace" w:hAnsi="monospace" w:eastAsia="monospace" w:cs="monospace"/>
          <w:b w:val="0"/>
          <w:i w:val="0"/>
          <w:caps w:val="0"/>
          <w:color w:val="000000"/>
          <w:spacing w:val="0"/>
          <w:sz w:val="20"/>
          <w:szCs w:val="20"/>
          <w:u w:val="none"/>
          <w:vertAlign w:val="baseline"/>
        </w:rPr>
        <w:t>(maybe “</w:t>
      </w:r>
      <w:r>
        <w:rPr>
          <w:rFonts w:hint="default" w:ascii="monospace" w:hAnsi="monospace" w:eastAsia="monospace" w:cs="monospace"/>
          <w:b w:val="0"/>
          <w:i w:val="0"/>
          <w:caps w:val="0"/>
          <w:color w:val="000000"/>
          <w:spacing w:val="0"/>
          <w:sz w:val="20"/>
          <w:szCs w:val="20"/>
          <w:u w:val="none"/>
          <w:vertAlign w:val="baseline"/>
        </w:rPr>
        <w:t>local daily event</w:t>
      </w:r>
      <w:r>
        <w:rPr>
          <w:rFonts w:hint="default" w:ascii="monospace" w:hAnsi="monospace" w:eastAsia="monospace" w:cs="monospace"/>
          <w:b w:val="0"/>
          <w:i w:val="0"/>
          <w:caps w:val="0"/>
          <w:color w:val="000000"/>
          <w:spacing w:val="0"/>
          <w:sz w:val="20"/>
          <w:szCs w:val="20"/>
          <w:u w:val="none"/>
          <w:vertAlign w:val="baseline"/>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bdr w:val="none" w:color="auto" w:sz="0" w:space="0"/>
          <w:vertAlign w:val="baseline"/>
        </w:rPr>
      </w:pPr>
      <w:r>
        <w:rPr>
          <w:rFonts w:hint="default" w:ascii="monospace" w:hAnsi="monospace" w:eastAsia="monospace" w:cs="monospace"/>
          <w:b w:val="0"/>
          <w:i w:val="0"/>
          <w:caps w:val="0"/>
          <w:color w:val="000000"/>
          <w:spacing w:val="0"/>
          <w:sz w:val="20"/>
          <w:szCs w:val="20"/>
          <w:u w:val="none"/>
          <w:bdr w:val="none" w:color="auto" w:sz="0" w:space="0"/>
          <w:vertAlign w:val="baseline"/>
        </w:rPr>
        <w:t>发布 今天 天气 工作 地区 全省 发展 全国 建设 我省</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bdr w:val="none" w:color="auto" w:sz="0" w:space="0"/>
          <w:vertAlign w:val="baseline"/>
        </w:rPr>
      </w:pPr>
      <w:r>
        <w:rPr>
          <w:rFonts w:hint="default" w:ascii="monospace" w:hAnsi="monospace" w:eastAsia="monospace" w:cs="monospace"/>
          <w:b w:val="0"/>
          <w:i w:val="0"/>
          <w:caps w:val="0"/>
          <w:color w:val="000000"/>
          <w:spacing w:val="0"/>
          <w:sz w:val="20"/>
          <w:szCs w:val="20"/>
          <w:u w:val="none"/>
          <w:bdr w:val="none" w:color="auto" w:sz="0" w:space="0"/>
          <w:vertAlign w:val="baseline"/>
        </w:rPr>
        <w:t>Topic 3:</w:t>
      </w:r>
      <w:r>
        <w:rPr>
          <w:rFonts w:hint="default" w:ascii="monospace" w:hAnsi="monospace" w:eastAsia="monospace" w:cs="monospace"/>
          <w:b w:val="0"/>
          <w:i w:val="0"/>
          <w:caps w:val="0"/>
          <w:color w:val="000000"/>
          <w:spacing w:val="0"/>
          <w:sz w:val="20"/>
          <w:szCs w:val="20"/>
          <w:u w:val="none"/>
          <w:vertAlign w:val="baseline"/>
        </w:rPr>
        <w:t>(maybe “pandemic</w:t>
      </w:r>
      <w:r>
        <w:rPr>
          <w:rFonts w:hint="default" w:ascii="monospace" w:hAnsi="monospace" w:eastAsia="monospace" w:cs="monospace"/>
          <w:b w:val="0"/>
          <w:i w:val="0"/>
          <w:caps w:val="0"/>
          <w:color w:val="000000"/>
          <w:spacing w:val="0"/>
          <w:sz w:val="20"/>
          <w:szCs w:val="20"/>
          <w:u w:val="none"/>
          <w:vertAlign w:val="baseline"/>
        </w:rPr>
        <w:t xml:space="preserve"> statistics</w:t>
      </w:r>
      <w:r>
        <w:rPr>
          <w:rFonts w:hint="default" w:ascii="monospace" w:hAnsi="monospace" w:eastAsia="monospace" w:cs="monospace"/>
          <w:b w:val="0"/>
          <w:i w:val="0"/>
          <w:caps w:val="0"/>
          <w:color w:val="000000"/>
          <w:spacing w:val="0"/>
          <w:sz w:val="20"/>
          <w:szCs w:val="20"/>
          <w:u w:val="none"/>
          <w:vertAlign w:val="baseline"/>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bdr w:val="none" w:color="auto" w:sz="0" w:space="0"/>
          <w:vertAlign w:val="baseline"/>
        </w:rPr>
      </w:pPr>
      <w:r>
        <w:rPr>
          <w:rFonts w:hint="default" w:ascii="monospace" w:hAnsi="monospace" w:eastAsia="monospace" w:cs="monospace"/>
          <w:b w:val="0"/>
          <w:i w:val="0"/>
          <w:caps w:val="0"/>
          <w:color w:val="000000"/>
          <w:spacing w:val="0"/>
          <w:sz w:val="20"/>
          <w:szCs w:val="20"/>
          <w:u w:val="none"/>
          <w:bdr w:val="none" w:color="auto" w:sz="0" w:space="0"/>
          <w:vertAlign w:val="baseline"/>
        </w:rPr>
        <w:t>病例 确诊 新增 肺炎 累计 报告 出院 输入 境外 新型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bdr w:val="none" w:color="auto" w:sz="0" w:space="0"/>
          <w:vertAlign w:val="baseline"/>
        </w:rPr>
      </w:pPr>
      <w:r>
        <w:rPr>
          <w:rFonts w:hint="default" w:ascii="monospace" w:hAnsi="monospace" w:eastAsia="monospace" w:cs="monospace"/>
          <w:b w:val="0"/>
          <w:i w:val="0"/>
          <w:caps w:val="0"/>
          <w:color w:val="000000"/>
          <w:spacing w:val="0"/>
          <w:sz w:val="20"/>
          <w:szCs w:val="20"/>
          <w:u w:val="none"/>
          <w:bdr w:val="none" w:color="auto" w:sz="0" w:space="0"/>
          <w:vertAlign w:val="baseline"/>
        </w:rPr>
        <w:t>Topic 4:</w:t>
      </w:r>
      <w:r>
        <w:rPr>
          <w:rFonts w:hint="default" w:ascii="monospace" w:hAnsi="monospace" w:eastAsia="monospace" w:cs="monospace"/>
          <w:b w:val="0"/>
          <w:i w:val="0"/>
          <w:caps w:val="0"/>
          <w:color w:val="000000"/>
          <w:spacing w:val="0"/>
          <w:sz w:val="20"/>
          <w:szCs w:val="20"/>
          <w:u w:val="none"/>
          <w:vertAlign w:val="baseline"/>
        </w:rPr>
        <w:t>(maybe “</w:t>
      </w:r>
      <w:r>
        <w:rPr>
          <w:rFonts w:hint="default" w:ascii="monospace" w:hAnsi="monospace" w:eastAsia="monospace" w:cs="monospace"/>
          <w:b w:val="0"/>
          <w:i w:val="0"/>
          <w:caps w:val="0"/>
          <w:color w:val="000000"/>
          <w:spacing w:val="0"/>
          <w:sz w:val="20"/>
          <w:szCs w:val="20"/>
          <w:u w:val="none"/>
          <w:vertAlign w:val="baseline"/>
        </w:rPr>
        <w:t>development impact</w:t>
      </w:r>
      <w:r>
        <w:rPr>
          <w:rFonts w:hint="default" w:ascii="monospace" w:hAnsi="monospace" w:eastAsia="monospace" w:cs="monospace"/>
          <w:b w:val="0"/>
          <w:i w:val="0"/>
          <w:caps w:val="0"/>
          <w:color w:val="000000"/>
          <w:spacing w:val="0"/>
          <w:sz w:val="20"/>
          <w:szCs w:val="20"/>
          <w:u w:val="none"/>
          <w:vertAlign w:val="baseline"/>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bdr w:val="none" w:color="auto" w:sz="0" w:space="0"/>
          <w:vertAlign w:val="baseline"/>
        </w:rPr>
      </w:pPr>
      <w:r>
        <w:rPr>
          <w:rFonts w:hint="default" w:ascii="monospace" w:hAnsi="monospace" w:eastAsia="monospace" w:cs="monospace"/>
          <w:b w:val="0"/>
          <w:i w:val="0"/>
          <w:caps w:val="0"/>
          <w:color w:val="000000"/>
          <w:spacing w:val="0"/>
          <w:sz w:val="20"/>
          <w:szCs w:val="20"/>
          <w:u w:val="none"/>
          <w:bdr w:val="none" w:color="auto" w:sz="0" w:space="0"/>
          <w:vertAlign w:val="baseline"/>
        </w:rPr>
        <w:t>链接 网页 发展 全国 企业 中国 工作 建设 今年 项目</w:t>
      </w:r>
    </w:p>
    <w:p>
      <w:pPr>
        <w:rPr>
          <w:rFonts w:hint="default" w:ascii="monospace" w:hAnsi="monospace" w:eastAsia="monospace" w:cs="monospace"/>
          <w:b w:val="0"/>
          <w:i w:val="0"/>
          <w:caps w:val="0"/>
          <w:color w:val="000000"/>
          <w:spacing w:val="0"/>
          <w:sz w:val="20"/>
          <w:szCs w:val="20"/>
          <w:u w:val="none"/>
          <w:bdr w:val="none" w:color="auto" w:sz="0" w:space="0"/>
          <w:vertAlign w:val="baseline"/>
        </w:rPr>
      </w:pPr>
      <w:r>
        <w:rPr>
          <w:rFonts w:hint="default"/>
          <w:b/>
          <w:bCs/>
          <w:vertAlign w:val="baseline"/>
        </w:rPr>
        <w:t>NMF</w:t>
      </w:r>
      <w:r>
        <w:rPr>
          <w:rFonts w:hint="default"/>
          <w:b/>
          <w:bCs/>
          <w:vertAlign w:val="baseline"/>
        </w:rPr>
        <w:t xml:space="preserve"> result: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bdr w:val="none" w:color="auto" w:sz="0" w:space="0"/>
          <w:vertAlign w:val="baseline"/>
        </w:rPr>
      </w:pPr>
      <w:r>
        <w:rPr>
          <w:rFonts w:hint="default" w:ascii="monospace" w:hAnsi="monospace" w:eastAsia="monospace" w:cs="monospace"/>
          <w:b w:val="0"/>
          <w:i w:val="0"/>
          <w:caps w:val="0"/>
          <w:color w:val="000000"/>
          <w:spacing w:val="0"/>
          <w:sz w:val="20"/>
          <w:szCs w:val="20"/>
          <w:u w:val="none"/>
          <w:bdr w:val="none" w:color="auto" w:sz="0" w:space="0"/>
          <w:vertAlign w:val="baseline"/>
        </w:rPr>
        <w:t>Topic 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bdr w:val="none" w:color="auto" w:sz="0" w:space="0"/>
          <w:vertAlign w:val="baseline"/>
        </w:rPr>
      </w:pPr>
      <w:r>
        <w:rPr>
          <w:rFonts w:hint="default" w:ascii="monospace" w:hAnsi="monospace" w:eastAsia="monospace" w:cs="monospace"/>
          <w:b w:val="0"/>
          <w:i w:val="0"/>
          <w:caps w:val="0"/>
          <w:color w:val="000000"/>
          <w:spacing w:val="0"/>
          <w:sz w:val="20"/>
          <w:szCs w:val="20"/>
          <w:u w:val="none"/>
          <w:bdr w:val="none" w:color="auto" w:sz="0" w:space="0"/>
          <w:vertAlign w:val="baseline"/>
        </w:rPr>
        <w:t>病例 确诊 新增 累计 报告 出院 输入 境外 肺炎 日时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bdr w:val="none" w:color="auto" w:sz="0" w:space="0"/>
          <w:vertAlign w:val="baseline"/>
        </w:rPr>
      </w:pPr>
      <w:r>
        <w:rPr>
          <w:rFonts w:hint="default" w:ascii="monospace" w:hAnsi="monospace" w:eastAsia="monospace" w:cs="monospace"/>
          <w:b w:val="0"/>
          <w:i w:val="0"/>
          <w:caps w:val="0"/>
          <w:color w:val="000000"/>
          <w:spacing w:val="0"/>
          <w:sz w:val="20"/>
          <w:szCs w:val="20"/>
          <w:u w:val="none"/>
          <w:bdr w:val="none" w:color="auto" w:sz="0" w:space="0"/>
          <w:vertAlign w:val="baseline"/>
        </w:rPr>
        <w:t>Topic 1:</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bdr w:val="none" w:color="auto" w:sz="0" w:space="0"/>
          <w:vertAlign w:val="baseline"/>
        </w:rPr>
      </w:pPr>
      <w:r>
        <w:rPr>
          <w:rFonts w:hint="default" w:ascii="monospace" w:hAnsi="monospace" w:eastAsia="monospace" w:cs="monospace"/>
          <w:b w:val="0"/>
          <w:i w:val="0"/>
          <w:caps w:val="0"/>
          <w:color w:val="000000"/>
          <w:spacing w:val="0"/>
          <w:sz w:val="20"/>
          <w:szCs w:val="20"/>
          <w:u w:val="none"/>
          <w:bdr w:val="none" w:color="auto" w:sz="0" w:space="0"/>
          <w:vertAlign w:val="baseline"/>
        </w:rPr>
        <w:t>链接 网页 工作 发展 服务 建设 活动 项目 发布 我省</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bdr w:val="none" w:color="auto" w:sz="0" w:space="0"/>
          <w:vertAlign w:val="baseline"/>
        </w:rPr>
      </w:pPr>
      <w:r>
        <w:rPr>
          <w:rFonts w:hint="default" w:ascii="monospace" w:hAnsi="monospace" w:eastAsia="monospace" w:cs="monospace"/>
          <w:b w:val="0"/>
          <w:i w:val="0"/>
          <w:caps w:val="0"/>
          <w:color w:val="000000"/>
          <w:spacing w:val="0"/>
          <w:sz w:val="20"/>
          <w:szCs w:val="20"/>
          <w:u w:val="none"/>
          <w:bdr w:val="none" w:color="auto" w:sz="0" w:space="0"/>
          <w:vertAlign w:val="baseline"/>
        </w:rPr>
        <w:t>Topic 2:</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bdr w:val="none" w:color="auto" w:sz="0" w:space="0"/>
          <w:vertAlign w:val="baseline"/>
        </w:rPr>
      </w:pPr>
      <w:r>
        <w:rPr>
          <w:rFonts w:hint="default" w:ascii="monospace" w:hAnsi="monospace" w:eastAsia="monospace" w:cs="monospace"/>
          <w:b w:val="0"/>
          <w:i w:val="0"/>
          <w:caps w:val="0"/>
          <w:color w:val="000000"/>
          <w:spacing w:val="0"/>
          <w:sz w:val="20"/>
          <w:szCs w:val="20"/>
          <w:u w:val="none"/>
          <w:bdr w:val="none" w:color="auto" w:sz="0" w:space="0"/>
          <w:vertAlign w:val="baseline"/>
        </w:rPr>
        <w:t>候诊 医院 人市 人民 中医医院 发热 门诊 中心医院 第二 医科大学</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bdr w:val="none" w:color="auto" w:sz="0" w:space="0"/>
          <w:vertAlign w:val="baseline"/>
        </w:rPr>
      </w:pPr>
      <w:r>
        <w:rPr>
          <w:rFonts w:hint="default" w:ascii="monospace" w:hAnsi="monospace" w:eastAsia="monospace" w:cs="monospace"/>
          <w:b w:val="0"/>
          <w:i w:val="0"/>
          <w:caps w:val="0"/>
          <w:color w:val="000000"/>
          <w:spacing w:val="0"/>
          <w:sz w:val="20"/>
          <w:szCs w:val="20"/>
          <w:u w:val="none"/>
          <w:bdr w:val="none" w:color="auto" w:sz="0" w:space="0"/>
          <w:vertAlign w:val="baseline"/>
        </w:rPr>
        <w:t>Topic 3:</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bdr w:val="none" w:color="auto" w:sz="0" w:space="0"/>
          <w:vertAlign w:val="baseline"/>
        </w:rPr>
      </w:pPr>
      <w:r>
        <w:rPr>
          <w:rFonts w:hint="default" w:ascii="monospace" w:hAnsi="monospace" w:eastAsia="monospace" w:cs="monospace"/>
          <w:b w:val="0"/>
          <w:i w:val="0"/>
          <w:caps w:val="0"/>
          <w:color w:val="000000"/>
          <w:spacing w:val="0"/>
          <w:sz w:val="20"/>
          <w:szCs w:val="20"/>
          <w:u w:val="none"/>
          <w:bdr w:val="none" w:color="auto" w:sz="0" w:space="0"/>
          <w:vertAlign w:val="baseline"/>
        </w:rPr>
        <w:t>视频 微博 发布 今天 中国 全国 全省 地区 时间 天气</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bdr w:val="none" w:color="auto" w:sz="0" w:space="0"/>
          <w:vertAlign w:val="baseline"/>
        </w:rPr>
      </w:pPr>
      <w:r>
        <w:rPr>
          <w:rFonts w:hint="default" w:ascii="monospace" w:hAnsi="monospace" w:eastAsia="monospace" w:cs="monospace"/>
          <w:b w:val="0"/>
          <w:i w:val="0"/>
          <w:caps w:val="0"/>
          <w:color w:val="000000"/>
          <w:spacing w:val="0"/>
          <w:sz w:val="20"/>
          <w:szCs w:val="20"/>
          <w:u w:val="none"/>
          <w:bdr w:val="none" w:color="auto" w:sz="0" w:space="0"/>
          <w:vertAlign w:val="baseline"/>
        </w:rPr>
        <w:t>Topic 4:</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ascii="monospace" w:hAnsi="monospace" w:eastAsia="monospace" w:cs="monospace"/>
          <w:b w:val="0"/>
          <w:i w:val="0"/>
          <w:caps w:val="0"/>
          <w:color w:val="000000"/>
          <w:spacing w:val="0"/>
          <w:sz w:val="20"/>
          <w:szCs w:val="20"/>
          <w:u w:val="none"/>
        </w:rPr>
      </w:pPr>
      <w:r>
        <w:rPr>
          <w:rFonts w:hint="default" w:ascii="monospace" w:hAnsi="monospace" w:eastAsia="monospace" w:cs="monospace"/>
          <w:b w:val="0"/>
          <w:i w:val="0"/>
          <w:caps w:val="0"/>
          <w:color w:val="000000"/>
          <w:spacing w:val="0"/>
          <w:sz w:val="20"/>
          <w:szCs w:val="20"/>
          <w:u w:val="none"/>
          <w:bdr w:val="none" w:color="auto" w:sz="0" w:space="0"/>
          <w:vertAlign w:val="baseline"/>
        </w:rPr>
        <w:t>疫情 防控 肺炎 工作 企业 冠状病毒 新型 人员 患者 新冠</w:t>
      </w:r>
    </w:p>
    <w:p>
      <w:pPr>
        <w:rPr>
          <w:rFonts w:hint="default"/>
          <w:vertAlign w:val="baseline"/>
        </w:rPr>
      </w:pPr>
      <w:r>
        <w:rPr>
          <w:rFonts w:hint="default"/>
          <w:vertAlign w:val="baseline"/>
        </w:rPr>
        <w:t xml:space="preserve">Note: I feel LDA and NMF results are very similar and I did find some reasonable result. </w:t>
      </w:r>
    </w:p>
    <w:p>
      <w:pPr>
        <w:rPr>
          <w:rFonts w:hint="default"/>
          <w:vertAlign w:val="baseline"/>
        </w:rPr>
      </w:pPr>
    </w:p>
    <w:p>
      <w:pPr>
        <w:pStyle w:val="4"/>
        <w:bidi w:val="0"/>
        <w:rPr>
          <w:rFonts w:hint="default"/>
        </w:rPr>
      </w:pPr>
      <w:r>
        <w:rPr>
          <w:rFonts w:hint="default"/>
        </w:rPr>
        <w:t>Word cloud visualization of LDA result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vertAlign w:val="baseline"/>
        </w:rPr>
      </w:pPr>
      <w:r>
        <w:rPr>
          <w:rFonts w:hint="default" w:ascii="monospace" w:hAnsi="monospace" w:eastAsia="monospace" w:cs="monospace"/>
          <w:b w:val="0"/>
          <w:i w:val="0"/>
          <w:caps w:val="0"/>
          <w:color w:val="000000"/>
          <w:spacing w:val="0"/>
          <w:sz w:val="20"/>
          <w:szCs w:val="20"/>
          <w:u w:val="none"/>
          <w:vertAlign w:val="baseline"/>
        </w:rPr>
        <w:t>Topic 0:(maybe “pandemic control”?)</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pPr>
      <w:r>
        <w:rPr>
          <w:rFonts w:hint="default" w:ascii="monospace" w:hAnsi="monospace" w:eastAsia="monospace" w:cs="monospace"/>
          <w:b w:val="0"/>
          <w:i w:val="0"/>
          <w:caps w:val="0"/>
          <w:color w:val="000000"/>
          <w:spacing w:val="0"/>
          <w:sz w:val="20"/>
          <w:szCs w:val="20"/>
          <w:u w:val="none"/>
          <w:vertAlign w:val="baseline"/>
        </w:rPr>
        <w:t xml:space="preserve">疫情 防控 工作 肺炎 新型 新闻 新冠 发布会 冠状病毒 企业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vertAlign w:val="baseline"/>
        </w:rPr>
      </w:pPr>
      <w:r>
        <w:drawing>
          <wp:inline distT="0" distB="0" distL="114300" distR="114300">
            <wp:extent cx="5273675" cy="3526790"/>
            <wp:effectExtent l="0" t="0" r="9525" b="381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4"/>
                    <a:stretch>
                      <a:fillRect/>
                    </a:stretch>
                  </pic:blipFill>
                  <pic:spPr>
                    <a:xfrm>
                      <a:off x="0" y="0"/>
                      <a:ext cx="5273675" cy="352679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vertAlign w:val="baseline"/>
        </w:rPr>
      </w:pPr>
      <w:r>
        <w:rPr>
          <w:rFonts w:hint="default" w:ascii="monospace" w:hAnsi="monospace" w:eastAsia="monospace" w:cs="monospace"/>
          <w:b w:val="0"/>
          <w:i w:val="0"/>
          <w:caps w:val="0"/>
          <w:color w:val="000000"/>
          <w:spacing w:val="0"/>
          <w:sz w:val="20"/>
          <w:szCs w:val="20"/>
          <w:u w:val="none"/>
          <w:vertAlign w:val="baseline"/>
        </w:rPr>
        <w:t>Topic 1:</w:t>
      </w:r>
      <w:r>
        <w:rPr>
          <w:rFonts w:hint="default" w:ascii="monospace" w:hAnsi="monospace" w:eastAsia="monospace" w:cs="monospace"/>
          <w:b w:val="0"/>
          <w:i w:val="0"/>
          <w:caps w:val="0"/>
          <w:color w:val="000000"/>
          <w:spacing w:val="0"/>
          <w:sz w:val="20"/>
          <w:szCs w:val="20"/>
          <w:u w:val="none"/>
          <w:vertAlign w:val="baseline"/>
        </w:rPr>
        <w:t>(maybe “information”?)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vertAlign w:val="baseline"/>
        </w:rPr>
      </w:pPr>
      <w:r>
        <w:rPr>
          <w:rFonts w:hint="default" w:ascii="monospace" w:hAnsi="monospace" w:eastAsia="monospace" w:cs="monospace"/>
          <w:b w:val="0"/>
          <w:i w:val="0"/>
          <w:caps w:val="0"/>
          <w:color w:val="000000"/>
          <w:spacing w:val="0"/>
          <w:sz w:val="20"/>
          <w:szCs w:val="20"/>
          <w:u w:val="none"/>
          <w:vertAlign w:val="baseline"/>
        </w:rPr>
        <w:t>视频 微博 中国 新闻 生活 近日 武汉 时间 人民 医院</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vertAlign w:val="baseline"/>
        </w:rPr>
      </w:pPr>
      <w:r>
        <w:drawing>
          <wp:inline distT="0" distB="0" distL="114300" distR="114300">
            <wp:extent cx="5273675" cy="3526790"/>
            <wp:effectExtent l="0" t="0" r="9525" b="381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5"/>
                    <a:stretch>
                      <a:fillRect/>
                    </a:stretch>
                  </pic:blipFill>
                  <pic:spPr>
                    <a:xfrm>
                      <a:off x="0" y="0"/>
                      <a:ext cx="5273675" cy="352679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vertAlign w:val="baseline"/>
        </w:rPr>
      </w:pPr>
      <w:r>
        <w:rPr>
          <w:rFonts w:hint="default" w:ascii="monospace" w:hAnsi="monospace" w:eastAsia="monospace" w:cs="monospace"/>
          <w:b w:val="0"/>
          <w:i w:val="0"/>
          <w:caps w:val="0"/>
          <w:color w:val="000000"/>
          <w:spacing w:val="0"/>
          <w:sz w:val="20"/>
          <w:szCs w:val="20"/>
          <w:u w:val="none"/>
          <w:vertAlign w:val="baseline"/>
        </w:rPr>
        <w:t>Topic 2:</w:t>
      </w:r>
      <w:r>
        <w:rPr>
          <w:rFonts w:hint="default" w:ascii="monospace" w:hAnsi="monospace" w:eastAsia="monospace" w:cs="monospace"/>
          <w:b w:val="0"/>
          <w:i w:val="0"/>
          <w:caps w:val="0"/>
          <w:color w:val="000000"/>
          <w:spacing w:val="0"/>
          <w:sz w:val="20"/>
          <w:szCs w:val="20"/>
          <w:u w:val="none"/>
          <w:vertAlign w:val="baseline"/>
        </w:rPr>
        <w:t>(maybe “local daily event”?)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vertAlign w:val="baseline"/>
        </w:rPr>
      </w:pPr>
      <w:r>
        <w:rPr>
          <w:rFonts w:hint="default" w:ascii="monospace" w:hAnsi="monospace" w:eastAsia="monospace" w:cs="monospace"/>
          <w:b w:val="0"/>
          <w:i w:val="0"/>
          <w:caps w:val="0"/>
          <w:color w:val="000000"/>
          <w:spacing w:val="0"/>
          <w:sz w:val="20"/>
          <w:szCs w:val="20"/>
          <w:u w:val="none"/>
          <w:vertAlign w:val="baseline"/>
        </w:rPr>
        <w:t>发布 今天 天气 工作 地区 全省 发展 全国 建设 我省</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vertAlign w:val="baseline"/>
        </w:rPr>
      </w:pPr>
      <w:r>
        <w:drawing>
          <wp:inline distT="0" distB="0" distL="114300" distR="114300">
            <wp:extent cx="5273675" cy="3526790"/>
            <wp:effectExtent l="0" t="0" r="9525" b="381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6"/>
                    <a:stretch>
                      <a:fillRect/>
                    </a:stretch>
                  </pic:blipFill>
                  <pic:spPr>
                    <a:xfrm>
                      <a:off x="0" y="0"/>
                      <a:ext cx="5273675" cy="352679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vertAlign w:val="baseline"/>
        </w:rPr>
      </w:pPr>
      <w:r>
        <w:rPr>
          <w:rFonts w:hint="default" w:ascii="monospace" w:hAnsi="monospace" w:eastAsia="monospace" w:cs="monospace"/>
          <w:b w:val="0"/>
          <w:i w:val="0"/>
          <w:caps w:val="0"/>
          <w:color w:val="000000"/>
          <w:spacing w:val="0"/>
          <w:sz w:val="20"/>
          <w:szCs w:val="20"/>
          <w:u w:val="none"/>
          <w:vertAlign w:val="baseline"/>
        </w:rPr>
        <w:t>Topic 3:</w:t>
      </w:r>
      <w:r>
        <w:rPr>
          <w:rFonts w:hint="default" w:ascii="monospace" w:hAnsi="monospace" w:eastAsia="monospace" w:cs="monospace"/>
          <w:b w:val="0"/>
          <w:i w:val="0"/>
          <w:caps w:val="0"/>
          <w:color w:val="000000"/>
          <w:spacing w:val="0"/>
          <w:sz w:val="20"/>
          <w:szCs w:val="20"/>
          <w:u w:val="none"/>
          <w:vertAlign w:val="baseline"/>
        </w:rPr>
        <w:t>(maybe “pandemic statistics”?)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vertAlign w:val="baseline"/>
        </w:rPr>
      </w:pPr>
      <w:r>
        <w:rPr>
          <w:rFonts w:hint="default" w:ascii="monospace" w:hAnsi="monospace" w:eastAsia="monospace" w:cs="monospace"/>
          <w:b w:val="0"/>
          <w:i w:val="0"/>
          <w:caps w:val="0"/>
          <w:color w:val="000000"/>
          <w:spacing w:val="0"/>
          <w:sz w:val="20"/>
          <w:szCs w:val="20"/>
          <w:u w:val="none"/>
          <w:vertAlign w:val="baseline"/>
        </w:rPr>
        <w:t>病例 确诊 新增 肺炎 累计 报告 出院 输入 境外 新型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vertAlign w:val="baseline"/>
        </w:rPr>
      </w:pPr>
      <w:r>
        <w:drawing>
          <wp:inline distT="0" distB="0" distL="114300" distR="114300">
            <wp:extent cx="5273675" cy="3526790"/>
            <wp:effectExtent l="0" t="0" r="9525" b="381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7"/>
                    <a:stretch>
                      <a:fillRect/>
                    </a:stretch>
                  </pic:blipFill>
                  <pic:spPr>
                    <a:xfrm>
                      <a:off x="0" y="0"/>
                      <a:ext cx="5273675" cy="352679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vertAlign w:val="baseline"/>
        </w:rPr>
      </w:pPr>
      <w:r>
        <w:rPr>
          <w:rFonts w:hint="default" w:ascii="monospace" w:hAnsi="monospace" w:eastAsia="monospace" w:cs="monospace"/>
          <w:b w:val="0"/>
          <w:i w:val="0"/>
          <w:caps w:val="0"/>
          <w:color w:val="000000"/>
          <w:spacing w:val="0"/>
          <w:sz w:val="20"/>
          <w:szCs w:val="20"/>
          <w:u w:val="none"/>
          <w:vertAlign w:val="baseline"/>
        </w:rPr>
        <w:t>Topic 4:</w:t>
      </w:r>
      <w:r>
        <w:rPr>
          <w:rFonts w:hint="default" w:ascii="monospace" w:hAnsi="monospace" w:eastAsia="monospace" w:cs="monospace"/>
          <w:b w:val="0"/>
          <w:i w:val="0"/>
          <w:caps w:val="0"/>
          <w:color w:val="000000"/>
          <w:spacing w:val="0"/>
          <w:sz w:val="20"/>
          <w:szCs w:val="20"/>
          <w:u w:val="none"/>
          <w:vertAlign w:val="baseline"/>
        </w:rPr>
        <w:t>(maybe “development impact”?)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vertAlign w:val="baseline"/>
        </w:rPr>
      </w:pPr>
      <w:r>
        <w:rPr>
          <w:rFonts w:hint="default" w:ascii="monospace" w:hAnsi="monospace" w:eastAsia="monospace" w:cs="monospace"/>
          <w:b w:val="0"/>
          <w:i w:val="0"/>
          <w:caps w:val="0"/>
          <w:color w:val="000000"/>
          <w:spacing w:val="0"/>
          <w:sz w:val="20"/>
          <w:szCs w:val="20"/>
          <w:u w:val="none"/>
          <w:vertAlign w:val="baseline"/>
        </w:rPr>
        <w:t>链接 网页 发展 全国 企业 中国 工作 建设 今年 项目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default" w:ascii="monospace" w:hAnsi="monospace" w:eastAsia="monospace" w:cs="monospace"/>
          <w:b w:val="0"/>
          <w:i w:val="0"/>
          <w:caps w:val="0"/>
          <w:color w:val="000000"/>
          <w:spacing w:val="0"/>
          <w:sz w:val="20"/>
          <w:szCs w:val="20"/>
          <w:u w:val="none"/>
          <w:vertAlign w:val="baseline"/>
        </w:rPr>
      </w:pPr>
      <w:r>
        <w:drawing>
          <wp:inline distT="0" distB="0" distL="114300" distR="114300">
            <wp:extent cx="5273675" cy="3526790"/>
            <wp:effectExtent l="0" t="0" r="9525" b="381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8"/>
                    <a:stretch>
                      <a:fillRect/>
                    </a:stretch>
                  </pic:blipFill>
                  <pic:spPr>
                    <a:xfrm>
                      <a:off x="0" y="0"/>
                      <a:ext cx="5273675" cy="3526790"/>
                    </a:xfrm>
                    <a:prstGeom prst="rect">
                      <a:avLst/>
                    </a:prstGeom>
                    <a:noFill/>
                    <a:ln w="9525">
                      <a:noFill/>
                    </a:ln>
                  </pic:spPr>
                </pic:pic>
              </a:graphicData>
            </a:graphic>
          </wp:inline>
        </w:drawing>
      </w:r>
    </w:p>
    <w:p>
      <w:pPr>
        <w:rPr>
          <w:rFonts w:hint="default"/>
          <w:vertAlign w:val="baseline"/>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5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FE03EB"/>
    <w:rsid w:val="15F79148"/>
    <w:rsid w:val="57E99A59"/>
    <w:rsid w:val="5DFBCB84"/>
    <w:rsid w:val="736FA851"/>
    <w:rsid w:val="73FE03EB"/>
    <w:rsid w:val="7FBE4576"/>
    <w:rsid w:val="BB8F58E3"/>
    <w:rsid w:val="EFA9FD6B"/>
    <w:rsid w:val="FFFD00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6">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6"/>
    <w:uiPriority w:val="0"/>
    <w:rPr>
      <w:color w:val="0000FF"/>
      <w:u w:val="single"/>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Office_3.1.1.5096_F1E327BC-269C-435d-A152-05C5408002CA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2021-02-22T17:30:00Z</dcterms:created>
  <dc:creator>wangsuhu</dc:creator>
  <cp:lastModifiedBy>wangsuhu</cp:lastModifiedBy>
  <dcterms:modified xsi:type="dcterms:W3CDTF">2021-02-22T19:44:12Z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1033-3.1.1.5096</vt:lpwstr>
  </property>
</Properties>
</file>