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7008" w14:textId="77777777" w:rsidR="009D5868" w:rsidRPr="00237BAF" w:rsidRDefault="009D5868" w:rsidP="009D5868">
      <w:pPr>
        <w:pStyle w:val="LV2"/>
      </w:pPr>
      <w:bookmarkStart w:id="0" w:name="_Ref409598124"/>
      <w:bookmarkStart w:id="1" w:name="_Ref402529683"/>
      <w:r w:rsidRPr="00237BAF">
        <w:t>For the purposes of this Statement of Principles,</w:t>
      </w:r>
      <w:r w:rsidRPr="002F77A1">
        <w:t xml:space="preserve"> </w:t>
      </w:r>
      <w:r w:rsidRPr="00340956">
        <w:t>tardive dyskinesia</w:t>
      </w:r>
      <w:r w:rsidRPr="00237BAF">
        <w:t>:</w:t>
      </w:r>
      <w:bookmarkEnd w:id="0"/>
    </w:p>
    <w:bookmarkEnd w:id="1"/>
    <w:p w14:paraId="58ABCA15" w14:textId="77777777" w:rsidR="009D5868" w:rsidRDefault="009D5868" w:rsidP="009D5868">
      <w:pPr>
        <w:pStyle w:val="LV3"/>
      </w:pPr>
      <w:r>
        <w:t>means a movement disorder which meets the following criteria (derived from DSM-5-TR):</w:t>
      </w:r>
    </w:p>
    <w:p w14:paraId="5174660A" w14:textId="77777777" w:rsidR="009D5868" w:rsidRDefault="009D5868" w:rsidP="009D5868">
      <w:pPr>
        <w:pStyle w:val="LV4"/>
      </w:pPr>
      <w:r>
        <w:t>abnormal, involuntary movements of the tongue, jaw, trunk, or extremities that develop in association with the use of medications that block postsynaptic dopamine receptors;</w:t>
      </w:r>
    </w:p>
    <w:p w14:paraId="797B6260" w14:textId="77777777" w:rsidR="009D5868" w:rsidRDefault="009D5868" w:rsidP="009D5868">
      <w:pPr>
        <w:pStyle w:val="LV4"/>
      </w:pPr>
      <w:r>
        <w:t xml:space="preserve">the movements are present over a period of at least 4 weeks; </w:t>
      </w:r>
    </w:p>
    <w:p w14:paraId="0D79E76D" w14:textId="77777777" w:rsidR="009D5868" w:rsidRDefault="009D5868" w:rsidP="009D5868">
      <w:pPr>
        <w:pStyle w:val="LV4"/>
      </w:pPr>
      <w:r>
        <w:t>there must be a history of use of the offending agent for at least 3 months in individuals &lt;60 years of age or at least 1 month in individuals age 60 years or older; and</w:t>
      </w:r>
    </w:p>
    <w:p w14:paraId="18AFFF77" w14:textId="77777777" w:rsidR="009D5868" w:rsidRDefault="009D5868" w:rsidP="009D5868">
      <w:pPr>
        <w:pStyle w:val="LV4"/>
      </w:pPr>
      <w:r>
        <w:t xml:space="preserve">symptoms and signs develop during medication use or within 4 weeks of withdrawal from an oral agent or within 8 weeks of withdrawal of a long-acting injectable agent; and  </w:t>
      </w:r>
    </w:p>
    <w:p w14:paraId="2C47D4B9" w14:textId="77777777" w:rsidR="00CD4F04" w:rsidRPr="009D5868" w:rsidRDefault="00CD4F04">
      <w:pPr>
        <w:rPr>
          <w:lang w:val="en-AU"/>
        </w:rPr>
      </w:pPr>
    </w:p>
    <w:sectPr w:rsidR="00CD4F04" w:rsidRPr="009D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D52"/>
    <w:multiLevelType w:val="multilevel"/>
    <w:tmpl w:val="BDA86DAC"/>
    <w:lvl w:ilvl="0">
      <w:start w:val="1"/>
      <w:numFmt w:val="decimal"/>
      <w:pStyle w:val="LV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LV2"/>
      <w:lvlText w:val="(%2)"/>
      <w:lvlJc w:val="left"/>
      <w:pPr>
        <w:ind w:left="1474" w:hanging="567"/>
      </w:pPr>
      <w:rPr>
        <w:rFonts w:hint="default"/>
        <w:b w:val="0"/>
        <w:i w:val="0"/>
      </w:rPr>
    </w:lvl>
    <w:lvl w:ilvl="2">
      <w:start w:val="1"/>
      <w:numFmt w:val="lowerLetter"/>
      <w:pStyle w:val="LV3"/>
      <w:lvlText w:val="(%3)"/>
      <w:lvlJc w:val="left"/>
      <w:pPr>
        <w:ind w:left="2041" w:hanging="567"/>
      </w:pPr>
      <w:rPr>
        <w:rFonts w:hint="default"/>
        <w:b w:val="0"/>
        <w:i w:val="0"/>
      </w:rPr>
    </w:lvl>
    <w:lvl w:ilvl="3">
      <w:start w:val="1"/>
      <w:numFmt w:val="lowerRoman"/>
      <w:pStyle w:val="LV4"/>
      <w:lvlText w:val="(%4)"/>
      <w:lvlJc w:val="left"/>
      <w:pPr>
        <w:ind w:left="2694" w:hanging="567"/>
      </w:pPr>
      <w:rPr>
        <w:rFonts w:hint="default"/>
      </w:rPr>
    </w:lvl>
    <w:lvl w:ilvl="4">
      <w:start w:val="1"/>
      <w:numFmt w:val="bullet"/>
      <w:pStyle w:val="LV5"/>
      <w:lvlText w:val=""/>
      <w:lvlJc w:val="left"/>
      <w:pPr>
        <w:ind w:left="3175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num w:numId="1" w16cid:durableId="132850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8"/>
    <w:rsid w:val="000A3472"/>
    <w:rsid w:val="002143D4"/>
    <w:rsid w:val="00333EEA"/>
    <w:rsid w:val="007E2790"/>
    <w:rsid w:val="009D5868"/>
    <w:rsid w:val="00A53D2A"/>
    <w:rsid w:val="00CD4F04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189A"/>
  <w15:chartTrackingRefBased/>
  <w15:docId w15:val="{F90F0033-8B43-4A7C-B218-1AB97F90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68"/>
    <w:rPr>
      <w:b/>
      <w:bCs/>
      <w:smallCaps/>
      <w:color w:val="2F5496" w:themeColor="accent1" w:themeShade="BF"/>
      <w:spacing w:val="5"/>
    </w:rPr>
  </w:style>
  <w:style w:type="paragraph" w:customStyle="1" w:styleId="LV1">
    <w:name w:val="LV 1"/>
    <w:basedOn w:val="ListParagraph"/>
    <w:autoRedefine/>
    <w:qFormat/>
    <w:rsid w:val="009D5868"/>
    <w:pPr>
      <w:numPr>
        <w:numId w:val="1"/>
      </w:numPr>
      <w:tabs>
        <w:tab w:val="num" w:pos="360"/>
      </w:tabs>
      <w:spacing w:before="200" w:after="0" w:line="280" w:lineRule="atLeast"/>
      <w:ind w:left="720" w:firstLine="0"/>
      <w:contextualSpacing w:val="0"/>
      <w:outlineLvl w:val="1"/>
    </w:pPr>
    <w:rPr>
      <w:rFonts w:ascii="Times New Roman" w:eastAsia="Calibri" w:hAnsi="Times New Roman" w:cs="Times New Roman"/>
      <w:b/>
      <w:kern w:val="0"/>
      <w:lang w:val="en-AU" w:eastAsia="en-US"/>
    </w:rPr>
  </w:style>
  <w:style w:type="paragraph" w:customStyle="1" w:styleId="LV2">
    <w:name w:val="LV 2"/>
    <w:basedOn w:val="Normal"/>
    <w:autoRedefine/>
    <w:qFormat/>
    <w:rsid w:val="009D5868"/>
    <w:pPr>
      <w:numPr>
        <w:ilvl w:val="1"/>
        <w:numId w:val="1"/>
      </w:numPr>
      <w:spacing w:before="180" w:after="0" w:line="240" w:lineRule="auto"/>
      <w:ind w:left="1418"/>
    </w:pPr>
    <w:rPr>
      <w:rFonts w:ascii="Times New Roman" w:eastAsia="Times New Roman" w:hAnsi="Times New Roman" w:cs="Times New Roman"/>
      <w:kern w:val="0"/>
      <w:lang w:val="en-AU" w:eastAsia="en-AU"/>
    </w:rPr>
  </w:style>
  <w:style w:type="paragraph" w:customStyle="1" w:styleId="LV3">
    <w:name w:val="LV 3"/>
    <w:basedOn w:val="Normal"/>
    <w:autoRedefine/>
    <w:qFormat/>
    <w:rsid w:val="009D5868"/>
    <w:pPr>
      <w:numPr>
        <w:ilvl w:val="2"/>
        <w:numId w:val="1"/>
      </w:numPr>
      <w:spacing w:before="180" w:after="0" w:line="240" w:lineRule="auto"/>
      <w:contextualSpacing/>
    </w:pPr>
    <w:rPr>
      <w:rFonts w:ascii="Times New Roman" w:eastAsia="Times New Roman" w:hAnsi="Times New Roman" w:cs="Times New Roman"/>
      <w:kern w:val="0"/>
      <w:lang w:val="en-AU" w:eastAsia="en-AU"/>
    </w:rPr>
  </w:style>
  <w:style w:type="paragraph" w:customStyle="1" w:styleId="LV4">
    <w:name w:val="LV 4"/>
    <w:basedOn w:val="Normal"/>
    <w:autoRedefine/>
    <w:qFormat/>
    <w:rsid w:val="009D5868"/>
    <w:pPr>
      <w:numPr>
        <w:ilvl w:val="3"/>
        <w:numId w:val="1"/>
      </w:numPr>
      <w:spacing w:before="180" w:after="0" w:line="240" w:lineRule="auto"/>
      <w:contextualSpacing/>
    </w:pPr>
    <w:rPr>
      <w:rFonts w:ascii="Times New Roman" w:eastAsia="Times New Roman" w:hAnsi="Times New Roman" w:cs="Times New Roman"/>
      <w:kern w:val="0"/>
      <w:lang w:val="en-AU" w:eastAsia="en-AU"/>
    </w:rPr>
  </w:style>
  <w:style w:type="paragraph" w:customStyle="1" w:styleId="LV5">
    <w:name w:val="LV 5"/>
    <w:basedOn w:val="Normal"/>
    <w:autoRedefine/>
    <w:qFormat/>
    <w:rsid w:val="009D5868"/>
    <w:pPr>
      <w:numPr>
        <w:ilvl w:val="4"/>
        <w:numId w:val="1"/>
      </w:numPr>
      <w:spacing w:before="180" w:after="0" w:line="240" w:lineRule="auto"/>
      <w:contextualSpacing/>
    </w:pPr>
    <w:rPr>
      <w:rFonts w:ascii="Times New Roman" w:eastAsia="Times New Roman" w:hAnsi="Times New Roman" w:cs="Times New Roman"/>
      <w:kern w:val="0"/>
      <w:lang w:val="en-AU" w:eastAsia="en-AU"/>
    </w:rPr>
  </w:style>
  <w:style w:type="paragraph" w:customStyle="1" w:styleId="LVtext">
    <w:name w:val="LV text"/>
    <w:uiPriority w:val="2"/>
    <w:rsid w:val="009D5868"/>
    <w:pPr>
      <w:spacing w:before="180" w:after="0" w:line="240" w:lineRule="auto"/>
      <w:ind w:left="907"/>
    </w:pPr>
    <w:rPr>
      <w:rFonts w:ascii="Times New Roman" w:eastAsia="Times New Roman" w:hAnsi="Times New Roman" w:cs="Times New Roman"/>
      <w:i/>
      <w:kern w:val="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</dc:creator>
  <cp:keywords/>
  <dc:description/>
  <cp:lastModifiedBy>Nick Miller</cp:lastModifiedBy>
  <cp:revision>2</cp:revision>
  <dcterms:created xsi:type="dcterms:W3CDTF">2025-09-12T04:53:00Z</dcterms:created>
  <dcterms:modified xsi:type="dcterms:W3CDTF">2025-09-12T04:53:00Z</dcterms:modified>
</cp:coreProperties>
</file>