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F90D" w14:textId="17EC2290" w:rsidR="00515024" w:rsidRDefault="00515024" w:rsidP="00515024">
      <w:pPr>
        <w:spacing w:after="0" w:line="276" w:lineRule="auto"/>
        <w:outlineLvl w:val="1"/>
        <w:rPr>
          <w:rFonts w:ascii="Arial" w:eastAsia="Times New Roman" w:hAnsi="Arial" w:cs="Arial"/>
          <w:b/>
          <w:bCs/>
          <w:kern w:val="0"/>
          <w:sz w:val="22"/>
          <w:szCs w:val="22"/>
          <w14:ligatures w14:val="none"/>
        </w:rPr>
      </w:pPr>
      <w:r w:rsidRPr="00515024">
        <w:rPr>
          <w:rFonts w:ascii="Arial" w:eastAsia="Times New Roman" w:hAnsi="Arial" w:cs="Arial"/>
          <w:b/>
          <w:bCs/>
          <w:kern w:val="0"/>
          <w:sz w:val="22"/>
          <w:szCs w:val="22"/>
          <w14:ligatures w14:val="none"/>
        </w:rPr>
        <w:t>Large Concept Models (LCM)</w:t>
      </w:r>
    </w:p>
    <w:p w14:paraId="0C3CE03C" w14:textId="77777777" w:rsidR="00515024" w:rsidRPr="00515024" w:rsidRDefault="00515024" w:rsidP="00515024">
      <w:pPr>
        <w:spacing w:after="0" w:line="276" w:lineRule="auto"/>
        <w:outlineLvl w:val="1"/>
        <w:rPr>
          <w:rFonts w:ascii="Arial" w:eastAsia="Times New Roman" w:hAnsi="Arial" w:cs="Arial"/>
          <w:b/>
          <w:bCs/>
          <w:kern w:val="0"/>
          <w:sz w:val="22"/>
          <w:szCs w:val="22"/>
          <w14:ligatures w14:val="none"/>
        </w:rPr>
      </w:pPr>
    </w:p>
    <w:p w14:paraId="50FC4C6D"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w:t>
      </w:r>
      <w:r w:rsidRPr="00515024">
        <w:rPr>
          <w:rFonts w:ascii="Arial" w:eastAsia="Times New Roman" w:hAnsi="Arial" w:cs="Arial"/>
          <w:kern w:val="0"/>
          <w:sz w:val="22"/>
          <w:szCs w:val="22"/>
          <w14:ligatures w14:val="none"/>
        </w:rPr>
        <w:t xml:space="preserve"> </w:t>
      </w:r>
      <w:hyperlink r:id="rId5" w:history="1">
        <w:r w:rsidRPr="00515024">
          <w:rPr>
            <w:rFonts w:ascii="Arial" w:eastAsia="Times New Roman" w:hAnsi="Arial" w:cs="Arial"/>
            <w:color w:val="0000FF"/>
            <w:kern w:val="0"/>
            <w:sz w:val="22"/>
            <w:szCs w:val="22"/>
            <w:u w:val="single"/>
            <w14:ligatures w14:val="none"/>
          </w:rPr>
          <w:t>arXiv:2412.08821v2</w:t>
        </w:r>
      </w:hyperlink>
      <w:r w:rsidRPr="00515024">
        <w:rPr>
          <w:rFonts w:ascii="Arial" w:eastAsia="Times New Roman" w:hAnsi="Arial" w:cs="Arial"/>
          <w:kern w:val="0"/>
          <w:sz w:val="22"/>
          <w:szCs w:val="22"/>
          <w14:ligatures w14:val="none"/>
        </w:rPr>
        <w:t xml:space="preserve"> (FAIR at Meta, Barrault et al., Dec 2024)</w:t>
      </w:r>
    </w:p>
    <w:p w14:paraId="7A0CD03B"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Autoregressive prediction can operate over sentence-level embeddings in a shared continuous semantic space (SONAR) instead of discrete tokens, enabling language- and modality-agnostic reasoning at a higher level of abstraction than any token-based system.</w:t>
      </w:r>
    </w:p>
    <w:p w14:paraId="589D5115"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Findings:</w:t>
      </w:r>
    </w:p>
    <w:p w14:paraId="263C70D1" w14:textId="77777777" w:rsidR="00515024" w:rsidRPr="00515024" w:rsidRDefault="00515024" w:rsidP="00515024">
      <w:pPr>
        <w:pStyle w:val="ListParagraph"/>
        <w:numPr>
          <w:ilvl w:val="0"/>
          <w:numId w:val="1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architecture uses a three-stage pipeline: a frozen SONAR encoder maps sentences into fixed-size embeddings across 200 languages, a Transformer predicts the next concept embedding autoregressively using either diffusion or quantization, and a frozen SONAR decoder reconstructs text from the predicted embedding. Two main diffusion variants were explored (One-Tower and Two-Tower), along with a Quant-LCM variant using Residual Vector Quantization with 64 codebooks of 8192 units each.</w:t>
      </w:r>
    </w:p>
    <w:p w14:paraId="77C0C1C3" w14:textId="77777777" w:rsidR="00515024" w:rsidRPr="00515024" w:rsidRDefault="00515024" w:rsidP="00515024">
      <w:pPr>
        <w:pStyle w:val="ListParagraph"/>
        <w:numPr>
          <w:ilvl w:val="0"/>
          <w:numId w:val="1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Sequence length compresses by roughly 10x over token-level models. Zero-shot multilingual transfer is the standout result: a model trained only on English generates coherently in 200+ languages, outperforming Llama-3.1-8B-IT on English </w:t>
      </w:r>
      <w:proofErr w:type="spellStart"/>
      <w:r w:rsidRPr="00515024">
        <w:rPr>
          <w:rFonts w:ascii="Arial" w:eastAsia="Times New Roman" w:hAnsi="Arial" w:cs="Arial"/>
          <w:kern w:val="0"/>
          <w:sz w:val="22"/>
          <w:szCs w:val="22"/>
          <w14:ligatures w14:val="none"/>
        </w:rPr>
        <w:t>XLSum</w:t>
      </w:r>
      <w:proofErr w:type="spellEnd"/>
      <w:r w:rsidRPr="00515024">
        <w:rPr>
          <w:rFonts w:ascii="Arial" w:eastAsia="Times New Roman" w:hAnsi="Arial" w:cs="Arial"/>
          <w:kern w:val="0"/>
          <w:sz w:val="22"/>
          <w:szCs w:val="22"/>
          <w14:ligatures w14:val="none"/>
        </w:rPr>
        <w:t xml:space="preserve"> (23.5 vs. 20.7 Rouge-L) and performing well on low-resource languages like Pashto, Burmese, Hausa, and Welsh (all &gt;20 Rouge-L) that the model never saw during training.</w:t>
      </w:r>
    </w:p>
    <w:p w14:paraId="38D64CC0" w14:textId="77777777" w:rsidR="00515024" w:rsidRPr="00515024" w:rsidRDefault="00515024" w:rsidP="00515024">
      <w:pPr>
        <w:pStyle w:val="ListParagraph"/>
        <w:numPr>
          <w:ilvl w:val="0"/>
          <w:numId w:val="1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paper's fragility study reveals a critical weakness of the SONAR embedding space: small perturbations in the latent vector can cause drastic semantic loss after decoding, especially for longer sentences. Finetuning the decoder on noised embeddings significantly mitigates this (Auto-Encoding BLEU jumps from ~75 to ~87 across corpora), but the underlying problem persists.</w:t>
      </w:r>
    </w:p>
    <w:p w14:paraId="104B45C8" w14:textId="77777777" w:rsidR="00515024" w:rsidRPr="00515024" w:rsidRDefault="00515024" w:rsidP="00515024">
      <w:pPr>
        <w:pStyle w:val="ListParagraph"/>
        <w:numPr>
          <w:ilvl w:val="0"/>
          <w:numId w:val="1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The most important limitation is the segmentation strategy itself. Concepts are defined as sentences using off-the-shelf sentence splitters. This is a fixed human prior. The paper explicitly acknowledges it: long sentences (&gt;120 characters) may encode multiple </w:t>
      </w:r>
      <w:proofErr w:type="gramStart"/>
      <w:r w:rsidRPr="00515024">
        <w:rPr>
          <w:rFonts w:ascii="Arial" w:eastAsia="Times New Roman" w:hAnsi="Arial" w:cs="Arial"/>
          <w:kern w:val="0"/>
          <w:sz w:val="22"/>
          <w:szCs w:val="22"/>
          <w14:ligatures w14:val="none"/>
        </w:rPr>
        <w:t>concepts, but</w:t>
      </w:r>
      <w:proofErr w:type="gramEnd"/>
      <w:r w:rsidRPr="00515024">
        <w:rPr>
          <w:rFonts w:ascii="Arial" w:eastAsia="Times New Roman" w:hAnsi="Arial" w:cs="Arial"/>
          <w:kern w:val="0"/>
          <w:sz w:val="22"/>
          <w:szCs w:val="22"/>
          <w14:ligatures w14:val="none"/>
        </w:rPr>
        <w:t xml:space="preserve"> splitting them does not cleanly separate those concepts. The manifold of possible next-sentences is vastly wider than the next-token manifold, making probability assignment harder. The fixed-size embedding also forces a tradeoff between lossless encoding (necessary for named entities, numbers) and useful abstraction for reasoning.</w:t>
      </w:r>
    </w:p>
    <w:p w14:paraId="32C0CFF1"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29F61290" w14:textId="77777777" w:rsidR="00515024" w:rsidRPr="00515024" w:rsidRDefault="00515024" w:rsidP="00515024">
      <w:pPr>
        <w:pStyle w:val="ListParagraph"/>
        <w:numPr>
          <w:ilvl w:val="0"/>
          <w:numId w:val="2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Use the SONAR embedding space as a baseline for evaluating any new concept encoder. SONAR's 200-language coverage and existing encoder/decoder infrastructure make it the most practical starting point for any cross-lingual concept-level system.</w:t>
      </w:r>
    </w:p>
    <w:p w14:paraId="6032F920" w14:textId="77777777" w:rsidR="00515024" w:rsidRPr="00515024" w:rsidRDefault="00515024" w:rsidP="00515024">
      <w:pPr>
        <w:pStyle w:val="ListParagraph"/>
        <w:numPr>
          <w:ilvl w:val="0"/>
          <w:numId w:val="2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the fragility metric the paper introduces (perturb an embedding with noise, decode, measure BLEU/cosine-similarity against original) as a diagnostic tool for evaluating how robust any concept representation is to the imperfect embeddings a generative model will </w:t>
      </w:r>
      <w:proofErr w:type="gramStart"/>
      <w:r w:rsidRPr="00515024">
        <w:rPr>
          <w:rFonts w:ascii="Arial" w:eastAsia="Times New Roman" w:hAnsi="Arial" w:cs="Arial"/>
          <w:kern w:val="0"/>
          <w:sz w:val="22"/>
          <w:szCs w:val="22"/>
          <w14:ligatures w14:val="none"/>
        </w:rPr>
        <w:t>actually produce</w:t>
      </w:r>
      <w:proofErr w:type="gramEnd"/>
      <w:r w:rsidRPr="00515024">
        <w:rPr>
          <w:rFonts w:ascii="Arial" w:eastAsia="Times New Roman" w:hAnsi="Arial" w:cs="Arial"/>
          <w:kern w:val="0"/>
          <w:sz w:val="22"/>
          <w:szCs w:val="22"/>
          <w14:ligatures w14:val="none"/>
        </w:rPr>
        <w:t>.</w:t>
      </w:r>
    </w:p>
    <w:p w14:paraId="1E8C2029" w14:textId="77777777" w:rsidR="00515024" w:rsidRPr="00515024" w:rsidRDefault="00515024" w:rsidP="00515024">
      <w:pPr>
        <w:pStyle w:val="ListParagraph"/>
        <w:numPr>
          <w:ilvl w:val="0"/>
          <w:numId w:val="2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Treat the sentence-as-concept assumption as the specific bottleneck to solve. The paper's own future directions section calls out learned conceptual units (analogous to stemming/lemmatization but at the concept level, shared across documents, language-agnostic) as the primary open problem. Any concept-level system that claims to be general must address this.</w:t>
      </w:r>
    </w:p>
    <w:p w14:paraId="00BA8F14" w14:textId="77777777" w:rsidR="00515024" w:rsidRPr="00515024" w:rsidRDefault="00515024" w:rsidP="00515024">
      <w:pPr>
        <w:pStyle w:val="ListParagraph"/>
        <w:numPr>
          <w:ilvl w:val="0"/>
          <w:numId w:val="2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lastRenderedPageBreak/>
        <w:t>Use the diffusion-based generation approach over the quantized approach when working in continuous concept spaces. Diffusion variants consistently outperformed Quant-LCM on contrastive accuracy and mutual information metrics across all evaluated corpora.</w:t>
      </w:r>
    </w:p>
    <w:p w14:paraId="100F9F00" w14:textId="6C20033A" w:rsidR="00515024" w:rsidRPr="00515024" w:rsidRDefault="00515024" w:rsidP="00515024">
      <w:pPr>
        <w:spacing w:after="0" w:line="276" w:lineRule="auto"/>
        <w:rPr>
          <w:rFonts w:ascii="Arial" w:eastAsia="Times New Roman" w:hAnsi="Arial" w:cs="Arial"/>
          <w:kern w:val="0"/>
          <w:sz w:val="22"/>
          <w:szCs w:val="22"/>
          <w14:ligatures w14:val="none"/>
        </w:rPr>
      </w:pPr>
    </w:p>
    <w:p w14:paraId="42538756" w14:textId="4F34CC79" w:rsidR="00515024" w:rsidRPr="00515024" w:rsidRDefault="00515024" w:rsidP="00515024">
      <w:pPr>
        <w:spacing w:after="0" w:line="276" w:lineRule="auto"/>
        <w:outlineLvl w:val="1"/>
        <w:rPr>
          <w:rFonts w:ascii="Arial" w:eastAsia="Times New Roman" w:hAnsi="Arial" w:cs="Arial"/>
          <w:b/>
          <w:bCs/>
          <w:kern w:val="0"/>
          <w:sz w:val="22"/>
          <w:szCs w:val="22"/>
          <w14:ligatures w14:val="none"/>
        </w:rPr>
      </w:pPr>
      <w:r w:rsidRPr="00515024">
        <w:rPr>
          <w:rFonts w:ascii="Arial" w:eastAsia="Times New Roman" w:hAnsi="Arial" w:cs="Arial"/>
          <w:b/>
          <w:bCs/>
          <w:kern w:val="0"/>
          <w:sz w:val="22"/>
          <w:szCs w:val="22"/>
          <w14:ligatures w14:val="none"/>
        </w:rPr>
        <w:t>Dynamic Large Concept Models (DLCM)</w:t>
      </w:r>
    </w:p>
    <w:p w14:paraId="197BC666"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w:t>
      </w:r>
      <w:r w:rsidRPr="00515024">
        <w:rPr>
          <w:rFonts w:ascii="Arial" w:eastAsia="Times New Roman" w:hAnsi="Arial" w:cs="Arial"/>
          <w:kern w:val="0"/>
          <w:sz w:val="22"/>
          <w:szCs w:val="22"/>
          <w14:ligatures w14:val="none"/>
        </w:rPr>
        <w:t xml:space="preserve"> </w:t>
      </w:r>
      <w:hyperlink r:id="rId6" w:history="1">
        <w:r w:rsidRPr="00515024">
          <w:rPr>
            <w:rFonts w:ascii="Arial" w:eastAsia="Times New Roman" w:hAnsi="Arial" w:cs="Arial"/>
            <w:color w:val="0000FF"/>
            <w:kern w:val="0"/>
            <w:sz w:val="22"/>
            <w:szCs w:val="22"/>
            <w:u w:val="single"/>
            <w14:ligatures w14:val="none"/>
          </w:rPr>
          <w:t>arXiv:2512.24617v2</w:t>
        </w:r>
      </w:hyperlink>
      <w:r w:rsidRPr="00515024">
        <w:rPr>
          <w:rFonts w:ascii="Arial" w:eastAsia="Times New Roman" w:hAnsi="Arial" w:cs="Arial"/>
          <w:kern w:val="0"/>
          <w:sz w:val="22"/>
          <w:szCs w:val="22"/>
          <w14:ligatures w14:val="none"/>
        </w:rPr>
        <w:t xml:space="preserve"> (ByteDance Seed / U. Manchester / Mila / Tsinghua / M-A-P, Qu, Wang, Huang, Zhang et al., Jan 2026)</w:t>
      </w:r>
    </w:p>
    <w:p w14:paraId="3C76F240"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Fixed sentence boundaries can be replaced with learned, variable-length semantic boundaries discovered end-to-end from latent representations, enabling adaptive compute allocation that concentrates reasoning capacity on semantically critical transitions rather than wasting it on predictable spans.</w:t>
      </w:r>
    </w:p>
    <w:p w14:paraId="3A3847C2"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Findings:</w:t>
      </w:r>
    </w:p>
    <w:p w14:paraId="1C25B465"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The architecture has four stages. (1) An encoder (10 Transformer layers, </w:t>
      </w:r>
      <w:proofErr w:type="spellStart"/>
      <w:r w:rsidRPr="00515024">
        <w:rPr>
          <w:rFonts w:ascii="Arial" w:eastAsia="Times New Roman" w:hAnsi="Arial" w:cs="Arial"/>
          <w:kern w:val="0"/>
          <w:sz w:val="22"/>
          <w:szCs w:val="22"/>
          <w14:ligatures w14:val="none"/>
        </w:rPr>
        <w:t>d_token</w:t>
      </w:r>
      <w:proofErr w:type="spellEnd"/>
      <w:r w:rsidRPr="00515024">
        <w:rPr>
          <w:rFonts w:ascii="Arial" w:eastAsia="Times New Roman" w:hAnsi="Arial" w:cs="Arial"/>
          <w:kern w:val="0"/>
          <w:sz w:val="22"/>
          <w:szCs w:val="22"/>
          <w14:ligatures w14:val="none"/>
        </w:rPr>
        <w:t xml:space="preserve">=1536) produces fine-grained token representations. (2) A boundary detector projects each token into a query-key space and computes boundary probability as normalized cosine dissimilarity: </w:t>
      </w:r>
      <w:proofErr w:type="spellStart"/>
      <w:r w:rsidRPr="00515024">
        <w:rPr>
          <w:rFonts w:ascii="Arial" w:eastAsia="Times New Roman" w:hAnsi="Arial" w:cs="Arial"/>
          <w:kern w:val="0"/>
          <w:sz w:val="22"/>
          <w:szCs w:val="22"/>
          <w14:ligatures w14:val="none"/>
        </w:rPr>
        <w:t>p_t</w:t>
      </w:r>
      <w:proofErr w:type="spellEnd"/>
      <w:r w:rsidRPr="00515024">
        <w:rPr>
          <w:rFonts w:ascii="Arial" w:eastAsia="Times New Roman" w:hAnsi="Arial" w:cs="Arial"/>
          <w:kern w:val="0"/>
          <w:sz w:val="22"/>
          <w:szCs w:val="22"/>
          <w14:ligatures w14:val="none"/>
        </w:rPr>
        <w:t xml:space="preserve"> = (1 - cos(q_{t-1}, </w:t>
      </w:r>
      <w:proofErr w:type="spellStart"/>
      <w:r w:rsidRPr="00515024">
        <w:rPr>
          <w:rFonts w:ascii="Arial" w:eastAsia="Times New Roman" w:hAnsi="Arial" w:cs="Arial"/>
          <w:kern w:val="0"/>
          <w:sz w:val="22"/>
          <w:szCs w:val="22"/>
          <w14:ligatures w14:val="none"/>
        </w:rPr>
        <w:t>k_t</w:t>
      </w:r>
      <w:proofErr w:type="spellEnd"/>
      <w:r w:rsidRPr="00515024">
        <w:rPr>
          <w:rFonts w:ascii="Arial" w:eastAsia="Times New Roman" w:hAnsi="Arial" w:cs="Arial"/>
          <w:kern w:val="0"/>
          <w:sz w:val="22"/>
          <w:szCs w:val="22"/>
          <w14:ligatures w14:val="none"/>
        </w:rPr>
        <w:t xml:space="preserve">))/2. During training, boundaries are sampled via Bernoulli with temperature sharpening; at inference, a hard threshold at 0.5 is applied. Tokens within each segment are mean-pooled and projected to </w:t>
      </w:r>
      <w:proofErr w:type="spellStart"/>
      <w:r w:rsidRPr="00515024">
        <w:rPr>
          <w:rFonts w:ascii="Arial" w:eastAsia="Times New Roman" w:hAnsi="Arial" w:cs="Arial"/>
          <w:kern w:val="0"/>
          <w:sz w:val="22"/>
          <w:szCs w:val="22"/>
          <w14:ligatures w14:val="none"/>
        </w:rPr>
        <w:t>d_concept</w:t>
      </w:r>
      <w:proofErr w:type="spellEnd"/>
      <w:r w:rsidRPr="00515024">
        <w:rPr>
          <w:rFonts w:ascii="Arial" w:eastAsia="Times New Roman" w:hAnsi="Arial" w:cs="Arial"/>
          <w:kern w:val="0"/>
          <w:sz w:val="22"/>
          <w:szCs w:val="22"/>
          <w14:ligatures w14:val="none"/>
        </w:rPr>
        <w:t xml:space="preserve">=3072. (3) A high-capacity concept backbone (16 layers, </w:t>
      </w:r>
      <w:proofErr w:type="spellStart"/>
      <w:r w:rsidRPr="00515024">
        <w:rPr>
          <w:rFonts w:ascii="Arial" w:eastAsia="Times New Roman" w:hAnsi="Arial" w:cs="Arial"/>
          <w:kern w:val="0"/>
          <w:sz w:val="22"/>
          <w:szCs w:val="22"/>
          <w14:ligatures w14:val="none"/>
        </w:rPr>
        <w:t>d_concept</w:t>
      </w:r>
      <w:proofErr w:type="spellEnd"/>
      <w:r w:rsidRPr="00515024">
        <w:rPr>
          <w:rFonts w:ascii="Arial" w:eastAsia="Times New Roman" w:hAnsi="Arial" w:cs="Arial"/>
          <w:kern w:val="0"/>
          <w:sz w:val="22"/>
          <w:szCs w:val="22"/>
          <w14:ligatures w14:val="none"/>
        </w:rPr>
        <w:t>=3072) performs deep reasoning over the compressed sequence, where the majority of compute is concentrated. (4) A decoder (6 layers) reconstructs token-level predictions via causal cross-attention from encoder queries to concept keys/values, with concept smoothing to reduce discretization artifacts at segment edges.</w:t>
      </w:r>
    </w:p>
    <w:p w14:paraId="6D865524"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The most critical finding for the segmentation problem comes from their ablation on learned vs. rule-based boundary predictors. A fully learned predictor (trained end-to-end with cross-entropy loss plus an auxiliary compression loss) is unstable. The gradient magnitudes of the CE loss far exceed those of the compression </w:t>
      </w:r>
      <w:proofErr w:type="spellStart"/>
      <w:r w:rsidRPr="00515024">
        <w:rPr>
          <w:rFonts w:ascii="Arial" w:eastAsia="Times New Roman" w:hAnsi="Arial" w:cs="Arial"/>
          <w:kern w:val="0"/>
          <w:sz w:val="22"/>
          <w:szCs w:val="22"/>
          <w14:ligatures w14:val="none"/>
        </w:rPr>
        <w:t>regularizer</w:t>
      </w:r>
      <w:proofErr w:type="spellEnd"/>
      <w:r w:rsidRPr="00515024">
        <w:rPr>
          <w:rFonts w:ascii="Arial" w:eastAsia="Times New Roman" w:hAnsi="Arial" w:cs="Arial"/>
          <w:kern w:val="0"/>
          <w:sz w:val="22"/>
          <w:szCs w:val="22"/>
          <w14:ligatures w14:val="none"/>
        </w:rPr>
        <w:t>, so the model progressively learns to compress less over training. Compressed sequence length creeps from ~2000 to ~4300 tokens, achieving only 1.9x compression against a target of 4x. In contrast, a rule-based predictor (cosine dissimilarity threshold on learned representations, but the decision rule itself not optimized by CE) maintains stable 4x compression throughout training. The representations feeding boundary detection are still learned; only the decision function is fixed. This decoupling prevents the task loss from undermining the compression mechanism.</w:t>
      </w:r>
    </w:p>
    <w:p w14:paraId="557D26BC"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The Global Parser is the second key mechanism. Per-sequence compression constraints are too rigid for real data with varying information density. The Global Parser instead computes boundary statistics across the entire distributed batch via </w:t>
      </w:r>
      <w:proofErr w:type="spellStart"/>
      <w:r w:rsidRPr="00515024">
        <w:rPr>
          <w:rFonts w:ascii="Arial" w:eastAsia="Times New Roman" w:hAnsi="Arial" w:cs="Arial"/>
          <w:kern w:val="0"/>
          <w:sz w:val="22"/>
          <w:szCs w:val="22"/>
          <w14:ligatures w14:val="none"/>
        </w:rPr>
        <w:t>AllReduce</w:t>
      </w:r>
      <w:proofErr w:type="spellEnd"/>
      <w:r w:rsidRPr="00515024">
        <w:rPr>
          <w:rFonts w:ascii="Arial" w:eastAsia="Times New Roman" w:hAnsi="Arial" w:cs="Arial"/>
          <w:kern w:val="0"/>
          <w:sz w:val="22"/>
          <w:szCs w:val="22"/>
          <w14:ligatures w14:val="none"/>
        </w:rPr>
        <w:t>, optimizing an auxiliary loss that encourages the global rate to converge to 1/R while permitting local fluctuation per sequence. This achieves a realized compression of 3.92 vs. 3.15 for the per-sequence variant (target R=4), with better downstream accuracy on 5 of 6 benchmarks.</w:t>
      </w:r>
    </w:p>
    <w:p w14:paraId="3D43E046"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Content-adaptive granularity emerges without supervision. At R=4, average tokens per concept varies significantly by domain: Technical English at 3.85, Code at 3.66, </w:t>
      </w:r>
      <w:r w:rsidRPr="00515024">
        <w:rPr>
          <w:rFonts w:ascii="Arial" w:eastAsia="Times New Roman" w:hAnsi="Arial" w:cs="Arial"/>
          <w:kern w:val="0"/>
          <w:sz w:val="22"/>
          <w:szCs w:val="22"/>
          <w14:ligatures w14:val="none"/>
        </w:rPr>
        <w:lastRenderedPageBreak/>
        <w:t>Math/Science at 4.41, Casual Chinese at 4.36. At R=8, Technical English balloons to 10.58 tokens/concept while Code stays at 6.14. The model adjusts segmentation density to domain-specific information structure automatically.</w:t>
      </w:r>
    </w:p>
    <w:p w14:paraId="6FFFBF6F"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Overall results show +2.69% average accuracy across 12 zero-shot benchmarks vs. a LLaMA-1.3B baseline under matched inference FLOPs. Gains are non-uniform by design: largest on reasoning-dominant tasks (</w:t>
      </w:r>
      <w:proofErr w:type="spellStart"/>
      <w:r w:rsidRPr="00515024">
        <w:rPr>
          <w:rFonts w:ascii="Arial" w:eastAsia="Times New Roman" w:hAnsi="Arial" w:cs="Arial"/>
          <w:kern w:val="0"/>
          <w:sz w:val="22"/>
          <w:szCs w:val="22"/>
          <w14:ligatures w14:val="none"/>
        </w:rPr>
        <w:t>OpenBookQA</w:t>
      </w:r>
      <w:proofErr w:type="spellEnd"/>
      <w:r w:rsidRPr="00515024">
        <w:rPr>
          <w:rFonts w:ascii="Arial" w:eastAsia="Times New Roman" w:hAnsi="Arial" w:cs="Arial"/>
          <w:kern w:val="0"/>
          <w:sz w:val="22"/>
          <w:szCs w:val="22"/>
          <w14:ligatures w14:val="none"/>
        </w:rPr>
        <w:t xml:space="preserve"> +3.00%, PIQA +2.42%, ARC Easy +2.61%) where information density is non-uniform. Mild regressions appear on fine-grained entailment tasks (</w:t>
      </w:r>
      <w:proofErr w:type="spellStart"/>
      <w:r w:rsidRPr="00515024">
        <w:rPr>
          <w:rFonts w:ascii="Arial" w:eastAsia="Times New Roman" w:hAnsi="Arial" w:cs="Arial"/>
          <w:kern w:val="0"/>
          <w:sz w:val="22"/>
          <w:szCs w:val="22"/>
          <w14:ligatures w14:val="none"/>
        </w:rPr>
        <w:t>BoolQ</w:t>
      </w:r>
      <w:proofErr w:type="spellEnd"/>
      <w:r w:rsidRPr="00515024">
        <w:rPr>
          <w:rFonts w:ascii="Arial" w:eastAsia="Times New Roman" w:hAnsi="Arial" w:cs="Arial"/>
          <w:kern w:val="0"/>
          <w:sz w:val="22"/>
          <w:szCs w:val="22"/>
          <w14:ligatures w14:val="none"/>
        </w:rPr>
        <w:t xml:space="preserve"> -1.47%, RACE -0.72%) where token-level precision matters most. The loss distribution analysis confirms a U-shaped improvement pattern: the concept model outperforms the baseline at boundary positions (0-2, 16+) but trades off some mid-concept precision (positions 4-15), confirming the architecture concentrates capacity on semantic transitions at the expense of intra-concept detail.</w:t>
      </w:r>
    </w:p>
    <w:p w14:paraId="415FF5A4" w14:textId="77777777" w:rsidR="00515024" w:rsidRPr="00515024" w:rsidRDefault="00515024" w:rsidP="00515024">
      <w:pPr>
        <w:pStyle w:val="ListParagraph"/>
        <w:numPr>
          <w:ilvl w:val="0"/>
          <w:numId w:val="21"/>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The paper introduces the first compression-aware scaling law </w:t>
      </w:r>
      <w:proofErr w:type="gramStart"/>
      <w:r w:rsidRPr="00515024">
        <w:rPr>
          <w:rFonts w:ascii="Arial" w:eastAsia="Times New Roman" w:hAnsi="Arial" w:cs="Arial"/>
          <w:kern w:val="0"/>
          <w:sz w:val="22"/>
          <w:szCs w:val="22"/>
          <w14:ligatures w14:val="none"/>
        </w:rPr>
        <w:t>L(</w:t>
      </w:r>
      <w:proofErr w:type="gramEnd"/>
      <w:r w:rsidRPr="00515024">
        <w:rPr>
          <w:rFonts w:ascii="Arial" w:eastAsia="Times New Roman" w:hAnsi="Arial" w:cs="Arial"/>
          <w:kern w:val="0"/>
          <w:sz w:val="22"/>
          <w:szCs w:val="22"/>
          <w14:ligatures w14:val="none"/>
        </w:rPr>
        <w:t>N, D, R, P) that jointly models total parameters, data, compression ratio, and backbone allocation proportion, achieving R² &gt; 0.98 on training trajectory fits. Optimal backbone proportion is ~60% at R=4. Training stability requires a decoupled µP parametrization where learning rates scale inversely with per-component width independently for the encoder/decoder vs. the concept backbone.</w:t>
      </w:r>
    </w:p>
    <w:p w14:paraId="195F7936"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7EB9BDEB"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the hybrid segmentation approach: learn the representations that feed boundary </w:t>
      </w:r>
      <w:proofErr w:type="gramStart"/>
      <w:r w:rsidRPr="00515024">
        <w:rPr>
          <w:rFonts w:ascii="Arial" w:eastAsia="Times New Roman" w:hAnsi="Arial" w:cs="Arial"/>
          <w:kern w:val="0"/>
          <w:sz w:val="22"/>
          <w:szCs w:val="22"/>
          <w14:ligatures w14:val="none"/>
        </w:rPr>
        <w:t>detection, but</w:t>
      </w:r>
      <w:proofErr w:type="gramEnd"/>
      <w:r w:rsidRPr="00515024">
        <w:rPr>
          <w:rFonts w:ascii="Arial" w:eastAsia="Times New Roman" w:hAnsi="Arial" w:cs="Arial"/>
          <w:kern w:val="0"/>
          <w:sz w:val="22"/>
          <w:szCs w:val="22"/>
          <w14:ligatures w14:val="none"/>
        </w:rPr>
        <w:t xml:space="preserve"> fix the decision rule (cosine dissimilarity threshold) and regulate compression at the global batch level, not per-sequence. This is the most empirically validated strategy for stable dynamic segmentation at scale. Fully end-to-end learned boundaries are currently intractable due to the gradient conflict between task loss and compression loss.</w:t>
      </w:r>
    </w:p>
    <w:p w14:paraId="36B7CE24"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Use cosine dissimilarity between adjacent hidden states as the primary boundary signal. This is simple, differentiable with respect to the encoder (because the representations are learned even though the threshold is fixed), and empirically tracks semantic transitions across English, Chinese, code, and math domains.</w:t>
      </w:r>
    </w:p>
    <w:p w14:paraId="446C18F7"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the Global Parser mechanism (batch-level </w:t>
      </w:r>
      <w:proofErr w:type="spellStart"/>
      <w:r w:rsidRPr="00515024">
        <w:rPr>
          <w:rFonts w:ascii="Arial" w:eastAsia="Times New Roman" w:hAnsi="Arial" w:cs="Arial"/>
          <w:kern w:val="0"/>
          <w:sz w:val="22"/>
          <w:szCs w:val="22"/>
          <w14:ligatures w14:val="none"/>
        </w:rPr>
        <w:t>AllReduce</w:t>
      </w:r>
      <w:proofErr w:type="spellEnd"/>
      <w:r w:rsidRPr="00515024">
        <w:rPr>
          <w:rFonts w:ascii="Arial" w:eastAsia="Times New Roman" w:hAnsi="Arial" w:cs="Arial"/>
          <w:kern w:val="0"/>
          <w:sz w:val="22"/>
          <w:szCs w:val="22"/>
          <w14:ligatures w14:val="none"/>
        </w:rPr>
        <w:t xml:space="preserve"> of boundary statistics with auxiliary loss encouraging convergence to target compression rate 1/R) for any system that needs content-adaptive compression. Per-sequence regularization is too rigid and degrades both compression ratio and downstream accuracy.</w:t>
      </w:r>
    </w:p>
    <w:p w14:paraId="02068610"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Use the U-shaped loss profile as an evaluation diagnostic for any concept-level architecture. If you see improvements at boundary positions and degradation mid-concept, the system is working as intended. If improvements are uniform, the system is probably not actually concentrating compute on boundaries. If degradation is at boundaries, the segmentation is failing.</w:t>
      </w:r>
    </w:p>
    <w:p w14:paraId="4F51CE7B"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Treat the scaling law </w:t>
      </w:r>
      <w:proofErr w:type="gramStart"/>
      <w:r w:rsidRPr="00515024">
        <w:rPr>
          <w:rFonts w:ascii="Arial" w:eastAsia="Times New Roman" w:hAnsi="Arial" w:cs="Arial"/>
          <w:kern w:val="0"/>
          <w:sz w:val="22"/>
          <w:szCs w:val="22"/>
          <w14:ligatures w14:val="none"/>
        </w:rPr>
        <w:t>L(</w:t>
      </w:r>
      <w:proofErr w:type="gramEnd"/>
      <w:r w:rsidRPr="00515024">
        <w:rPr>
          <w:rFonts w:ascii="Arial" w:eastAsia="Times New Roman" w:hAnsi="Arial" w:cs="Arial"/>
          <w:kern w:val="0"/>
          <w:sz w:val="22"/>
          <w:szCs w:val="22"/>
          <w14:ligatures w14:val="none"/>
        </w:rPr>
        <w:t>N, D, R, P) as a planning tool for architecture design: it tells you how to allocate parameters between the token-level encoder/decoder and the concept backbone given a target compression ratio and FLOPs budget. At R=4, put ~60% of parameters in the concept backbone.</w:t>
      </w:r>
    </w:p>
    <w:p w14:paraId="106B2725" w14:textId="77777777" w:rsidR="00515024" w:rsidRPr="00515024" w:rsidRDefault="00515024" w:rsidP="00515024">
      <w:pPr>
        <w:pStyle w:val="ListParagraph"/>
        <w:numPr>
          <w:ilvl w:val="0"/>
          <w:numId w:val="22"/>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lastRenderedPageBreak/>
        <w:t xml:space="preserve">Use the decoupled µP parametrization (learning rates scaled inversely with per-component width, independently for token-level and concept-level modules) for any heterogeneous architecture where </w:t>
      </w:r>
      <w:proofErr w:type="spellStart"/>
      <w:r w:rsidRPr="00515024">
        <w:rPr>
          <w:rFonts w:ascii="Arial" w:eastAsia="Times New Roman" w:hAnsi="Arial" w:cs="Arial"/>
          <w:kern w:val="0"/>
          <w:sz w:val="22"/>
          <w:szCs w:val="22"/>
          <w14:ligatures w14:val="none"/>
        </w:rPr>
        <w:t>d_token</w:t>
      </w:r>
      <w:proofErr w:type="spellEnd"/>
      <w:r w:rsidRPr="00515024">
        <w:rPr>
          <w:rFonts w:ascii="Arial" w:eastAsia="Times New Roman" w:hAnsi="Arial" w:cs="Arial"/>
          <w:kern w:val="0"/>
          <w:sz w:val="22"/>
          <w:szCs w:val="22"/>
          <w14:ligatures w14:val="none"/>
        </w:rPr>
        <w:t xml:space="preserve"> ≠ </w:t>
      </w:r>
      <w:proofErr w:type="spellStart"/>
      <w:r w:rsidRPr="00515024">
        <w:rPr>
          <w:rFonts w:ascii="Arial" w:eastAsia="Times New Roman" w:hAnsi="Arial" w:cs="Arial"/>
          <w:kern w:val="0"/>
          <w:sz w:val="22"/>
          <w:szCs w:val="22"/>
          <w14:ligatures w14:val="none"/>
        </w:rPr>
        <w:t>d_concept</w:t>
      </w:r>
      <w:proofErr w:type="spellEnd"/>
      <w:r w:rsidRPr="00515024">
        <w:rPr>
          <w:rFonts w:ascii="Arial" w:eastAsia="Times New Roman" w:hAnsi="Arial" w:cs="Arial"/>
          <w:kern w:val="0"/>
          <w:sz w:val="22"/>
          <w:szCs w:val="22"/>
          <w14:ligatures w14:val="none"/>
        </w:rPr>
        <w:t>. Without it, training is unstable.</w:t>
      </w:r>
    </w:p>
    <w:p w14:paraId="09F7C04E" w14:textId="77777777" w:rsidR="00515024" w:rsidRDefault="00515024" w:rsidP="00515024">
      <w:pPr>
        <w:spacing w:after="0" w:line="276" w:lineRule="auto"/>
        <w:rPr>
          <w:rFonts w:ascii="Arial" w:eastAsia="Times New Roman" w:hAnsi="Arial" w:cs="Arial"/>
          <w:b/>
          <w:bCs/>
          <w:kern w:val="0"/>
          <w:sz w:val="22"/>
          <w:szCs w:val="22"/>
          <w14:ligatures w14:val="none"/>
        </w:rPr>
      </w:pPr>
    </w:p>
    <w:p w14:paraId="40867BCF" w14:textId="152A11C0"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Toward a Theory of Tokenization in LLMs</w:t>
      </w:r>
    </w:p>
    <w:p w14:paraId="0248880C"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w:t>
      </w:r>
      <w:r w:rsidRPr="00515024">
        <w:rPr>
          <w:rFonts w:ascii="Arial" w:eastAsia="Times New Roman" w:hAnsi="Arial" w:cs="Arial"/>
          <w:kern w:val="0"/>
          <w:sz w:val="22"/>
          <w:szCs w:val="22"/>
          <w14:ligatures w14:val="none"/>
        </w:rPr>
        <w:t xml:space="preserve"> </w:t>
      </w:r>
      <w:hyperlink r:id="rId7" w:history="1">
        <w:r w:rsidRPr="00515024">
          <w:rPr>
            <w:rFonts w:ascii="Arial" w:eastAsia="Times New Roman" w:hAnsi="Arial" w:cs="Arial"/>
            <w:color w:val="0000FF"/>
            <w:kern w:val="0"/>
            <w:sz w:val="22"/>
            <w:szCs w:val="22"/>
            <w:u w:val="single"/>
            <w14:ligatures w14:val="none"/>
          </w:rPr>
          <w:t>arXiv:2404.08335v2</w:t>
        </w:r>
      </w:hyperlink>
      <w:r w:rsidRPr="00515024">
        <w:rPr>
          <w:rFonts w:ascii="Arial" w:eastAsia="Times New Roman" w:hAnsi="Arial" w:cs="Arial"/>
          <w:kern w:val="0"/>
          <w:sz w:val="22"/>
          <w:szCs w:val="22"/>
          <w14:ligatures w14:val="none"/>
        </w:rPr>
        <w:t xml:space="preserve"> (UC Berkeley)</w:t>
      </w:r>
    </w:p>
    <w:p w14:paraId="3397F1A7"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Tokenization is not merely convenient but provably necessary for Transformers to learn higher-order Markov dependencies within fixed compute budgets. Character-level models can fail to capture the underlying distribution even with sufficient parameters.</w:t>
      </w:r>
    </w:p>
    <w:p w14:paraId="671E5D79"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Findings:</w:t>
      </w:r>
    </w:p>
    <w:p w14:paraId="12F4D895" w14:textId="77777777" w:rsidR="00515024" w:rsidRPr="00515024" w:rsidRDefault="00515024" w:rsidP="00515024">
      <w:pPr>
        <w:pStyle w:val="ListParagraph"/>
        <w:numPr>
          <w:ilvl w:val="0"/>
          <w:numId w:val="23"/>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paper proves that algorithms like LZW or sequential BPE, which merge frequent adjacent pairs into single tokens, allow even simple unigram models on those tokens to perform near-optimally on the original sequence. This is because tokenization consolidates multi-character patterns into single units, effectively compressing the Markov order the model needs to handle.</w:t>
      </w:r>
    </w:p>
    <w:p w14:paraId="562575A3" w14:textId="77777777" w:rsidR="00515024" w:rsidRPr="00515024" w:rsidRDefault="00515024" w:rsidP="00515024">
      <w:pPr>
        <w:pStyle w:val="ListParagraph"/>
        <w:numPr>
          <w:ilvl w:val="0"/>
          <w:numId w:val="23"/>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critical theoretical result is about dictionary-encoder alignment: the tokenization dictionary and the encoding algorithm (greedy vs. parallel) must be co-designed. A dictionary that perfectly compresses training data can still fail catastrophically on novel strings if the tokenizer effectively reverts to character-level behavior on unseen patterns. This is generalization fragility, and it is a property of the tokenizer itself, not the downstream model.</w:t>
      </w:r>
    </w:p>
    <w:p w14:paraId="761EE02E"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198B291E" w14:textId="77777777" w:rsidR="00515024" w:rsidRPr="00515024" w:rsidRDefault="00515024" w:rsidP="00515024">
      <w:pPr>
        <w:pStyle w:val="ListParagraph"/>
        <w:numPr>
          <w:ilvl w:val="0"/>
          <w:numId w:val="24"/>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Treat this paper as theoretical justification for concept-level compression. If tokenization is necessary for capturing k-</w:t>
      </w:r>
      <w:proofErr w:type="spellStart"/>
      <w:r w:rsidRPr="00515024">
        <w:rPr>
          <w:rFonts w:ascii="Arial" w:eastAsia="Times New Roman" w:hAnsi="Arial" w:cs="Arial"/>
          <w:kern w:val="0"/>
          <w:sz w:val="22"/>
          <w:szCs w:val="22"/>
          <w14:ligatures w14:val="none"/>
        </w:rPr>
        <w:t>th</w:t>
      </w:r>
      <w:proofErr w:type="spellEnd"/>
      <w:r w:rsidRPr="00515024">
        <w:rPr>
          <w:rFonts w:ascii="Arial" w:eastAsia="Times New Roman" w:hAnsi="Arial" w:cs="Arial"/>
          <w:kern w:val="0"/>
          <w:sz w:val="22"/>
          <w:szCs w:val="22"/>
          <w14:ligatures w14:val="none"/>
        </w:rPr>
        <w:t xml:space="preserve"> order dependencies at the character/</w:t>
      </w:r>
      <w:proofErr w:type="spellStart"/>
      <w:r w:rsidRPr="00515024">
        <w:rPr>
          <w:rFonts w:ascii="Arial" w:eastAsia="Times New Roman" w:hAnsi="Arial" w:cs="Arial"/>
          <w:kern w:val="0"/>
          <w:sz w:val="22"/>
          <w:szCs w:val="22"/>
          <w14:ligatures w14:val="none"/>
        </w:rPr>
        <w:t>subword</w:t>
      </w:r>
      <w:proofErr w:type="spellEnd"/>
      <w:r w:rsidRPr="00515024">
        <w:rPr>
          <w:rFonts w:ascii="Arial" w:eastAsia="Times New Roman" w:hAnsi="Arial" w:cs="Arial"/>
          <w:kern w:val="0"/>
          <w:sz w:val="22"/>
          <w:szCs w:val="22"/>
          <w14:ligatures w14:val="none"/>
        </w:rPr>
        <w:t xml:space="preserve"> level, the same principle applies at the token/concept level: compressing token sequences into concept-level units should allow a concept-level model to capture higher-order discourse patterns that a token-level model struggles with under the same compute budget.</w:t>
      </w:r>
    </w:p>
    <w:p w14:paraId="0AB526AA" w14:textId="77777777" w:rsidR="00515024" w:rsidRPr="00515024" w:rsidRDefault="00515024" w:rsidP="00515024">
      <w:pPr>
        <w:pStyle w:val="ListParagraph"/>
        <w:numPr>
          <w:ilvl w:val="0"/>
          <w:numId w:val="24"/>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Apply the generalization fragility warning directly to learned segmentation. A boundary detector that overfits to training-data statistics (e.g., learning that certain token bigrams always start new concepts in English web text) may produce degenerate boundaries on out-of-distribution inputs. This maps to DLCM's finding that fully learned boundaries degrade over training and supports the case for a fixed algorithmic component in the segmentation rule.</w:t>
      </w:r>
    </w:p>
    <w:p w14:paraId="6298F52A" w14:textId="77777777" w:rsidR="00515024" w:rsidRPr="00515024" w:rsidRDefault="00515024" w:rsidP="00515024">
      <w:pPr>
        <w:pStyle w:val="ListParagraph"/>
        <w:numPr>
          <w:ilvl w:val="0"/>
          <w:numId w:val="24"/>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the dictionary-encoder alignment principle as a design constraint: the concept vocabulary (i.e., the set of representable concept types or the embedding space geometry) and the segmentation algorithm must be designed together. You cannot swap in an arbitrary </w:t>
      </w:r>
      <w:proofErr w:type="spellStart"/>
      <w:r w:rsidRPr="00515024">
        <w:rPr>
          <w:rFonts w:ascii="Arial" w:eastAsia="Times New Roman" w:hAnsi="Arial" w:cs="Arial"/>
          <w:kern w:val="0"/>
          <w:sz w:val="22"/>
          <w:szCs w:val="22"/>
          <w14:ligatures w14:val="none"/>
        </w:rPr>
        <w:t>segmenter</w:t>
      </w:r>
      <w:proofErr w:type="spellEnd"/>
      <w:r w:rsidRPr="00515024">
        <w:rPr>
          <w:rFonts w:ascii="Arial" w:eastAsia="Times New Roman" w:hAnsi="Arial" w:cs="Arial"/>
          <w:kern w:val="0"/>
          <w:sz w:val="22"/>
          <w:szCs w:val="22"/>
          <w14:ligatures w14:val="none"/>
        </w:rPr>
        <w:t xml:space="preserve"> and expect it to generalize with an embedding space that was not co-trained.</w:t>
      </w:r>
    </w:p>
    <w:p w14:paraId="44E667BB" w14:textId="77777777" w:rsidR="00515024" w:rsidRDefault="00515024" w:rsidP="00515024">
      <w:pPr>
        <w:spacing w:after="0" w:line="276" w:lineRule="auto"/>
        <w:rPr>
          <w:rFonts w:ascii="Arial" w:eastAsia="Times New Roman" w:hAnsi="Arial" w:cs="Arial"/>
          <w:b/>
          <w:bCs/>
          <w:kern w:val="0"/>
          <w:sz w:val="22"/>
          <w:szCs w:val="22"/>
          <w14:ligatures w14:val="none"/>
        </w:rPr>
      </w:pPr>
    </w:p>
    <w:p w14:paraId="6AE999D6" w14:textId="59C064C3"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Tokens, the Distributional Hypothesis, and Meaning</w:t>
      </w:r>
    </w:p>
    <w:p w14:paraId="1EBFA35A"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w:t>
      </w:r>
      <w:r w:rsidRPr="00515024">
        <w:rPr>
          <w:rFonts w:ascii="Arial" w:eastAsia="Times New Roman" w:hAnsi="Arial" w:cs="Arial"/>
          <w:kern w:val="0"/>
          <w:sz w:val="22"/>
          <w:szCs w:val="22"/>
          <w14:ligatures w14:val="none"/>
        </w:rPr>
        <w:t xml:space="preserve"> </w:t>
      </w:r>
      <w:hyperlink r:id="rId8" w:history="1">
        <w:r w:rsidRPr="00515024">
          <w:rPr>
            <w:rFonts w:ascii="Arial" w:eastAsia="Times New Roman" w:hAnsi="Arial" w:cs="Arial"/>
            <w:color w:val="0000FF"/>
            <w:kern w:val="0"/>
            <w:sz w:val="22"/>
            <w:szCs w:val="22"/>
            <w:u w:val="single"/>
            <w14:ligatures w14:val="none"/>
          </w:rPr>
          <w:t>arXiv:2412.10924v9</w:t>
        </w:r>
      </w:hyperlink>
      <w:r w:rsidRPr="00515024">
        <w:rPr>
          <w:rFonts w:ascii="Arial" w:eastAsia="Times New Roman" w:hAnsi="Arial" w:cs="Arial"/>
          <w:kern w:val="0"/>
          <w:sz w:val="22"/>
          <w:szCs w:val="22"/>
          <w14:ligatures w14:val="none"/>
        </w:rPr>
        <w:t xml:space="preserve"> (University of Vermont)</w:t>
      </w:r>
    </w:p>
    <w:p w14:paraId="38EA69DF"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BPE tokenization creates suboptimal building blocks that induce systematic perceptual blindness and representational interference. The Distributional Hypothesis supports "minimally viable" language performance but is insufficient for robust, deep reasoning.</w:t>
      </w:r>
    </w:p>
    <w:p w14:paraId="13EC5001"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lastRenderedPageBreak/>
        <w:t>Findings:</w:t>
      </w:r>
    </w:p>
    <w:p w14:paraId="6BC5EE7B" w14:textId="77777777" w:rsidR="00515024" w:rsidRPr="00515024" w:rsidRDefault="00515024" w:rsidP="00515024">
      <w:pPr>
        <w:pStyle w:val="ListParagraph"/>
        <w:numPr>
          <w:ilvl w:val="0"/>
          <w:numId w:val="25"/>
        </w:numPr>
        <w:spacing w:after="0" w:line="276" w:lineRule="auto"/>
        <w:rPr>
          <w:rFonts w:ascii="Arial" w:eastAsia="Times New Roman" w:hAnsi="Arial" w:cs="Arial"/>
          <w:kern w:val="0"/>
          <w:sz w:val="22"/>
          <w:szCs w:val="22"/>
          <w14:ligatures w14:val="none"/>
        </w:rPr>
      </w:pPr>
      <w:proofErr w:type="spellStart"/>
      <w:r w:rsidRPr="00515024">
        <w:rPr>
          <w:rFonts w:ascii="Arial" w:eastAsia="Times New Roman" w:hAnsi="Arial" w:cs="Arial"/>
          <w:b/>
          <w:bCs/>
          <w:kern w:val="0"/>
          <w:sz w:val="22"/>
          <w:szCs w:val="22"/>
          <w14:ligatures w14:val="none"/>
        </w:rPr>
        <w:t>Supradiegetic</w:t>
      </w:r>
      <w:proofErr w:type="spellEnd"/>
      <w:r w:rsidRPr="00515024">
        <w:rPr>
          <w:rFonts w:ascii="Arial" w:eastAsia="Times New Roman" w:hAnsi="Arial" w:cs="Arial"/>
          <w:b/>
          <w:bCs/>
          <w:kern w:val="0"/>
          <w:sz w:val="22"/>
          <w:szCs w:val="22"/>
          <w14:ligatures w14:val="none"/>
        </w:rPr>
        <w:t xml:space="preserve"> blindness</w:t>
      </w:r>
      <w:r w:rsidRPr="00515024">
        <w:rPr>
          <w:rFonts w:ascii="Arial" w:eastAsia="Times New Roman" w:hAnsi="Arial" w:cs="Arial"/>
          <w:kern w:val="0"/>
          <w:sz w:val="22"/>
          <w:szCs w:val="22"/>
          <w14:ligatures w14:val="none"/>
        </w:rPr>
        <w:t xml:space="preserve"> is the central concept: models cannot perceive structure below their token level. LLMs cannot count letters in "strawberry" because they see only the flattened token representation, never the character sequence. This is not a training failure; it is a structural impossibility imposed by the tokenization.</w:t>
      </w:r>
    </w:p>
    <w:p w14:paraId="235AE6C3" w14:textId="77777777" w:rsidR="00515024" w:rsidRPr="00515024" w:rsidRDefault="00515024" w:rsidP="00515024">
      <w:pPr>
        <w:pStyle w:val="ListParagraph"/>
        <w:numPr>
          <w:ilvl w:val="0"/>
          <w:numId w:val="25"/>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Co-</w:t>
      </w:r>
      <w:proofErr w:type="spellStart"/>
      <w:r w:rsidRPr="00515024">
        <w:rPr>
          <w:rFonts w:ascii="Arial" w:eastAsia="Times New Roman" w:hAnsi="Arial" w:cs="Arial"/>
          <w:b/>
          <w:bCs/>
          <w:kern w:val="0"/>
          <w:sz w:val="22"/>
          <w:szCs w:val="22"/>
          <w14:ligatures w14:val="none"/>
        </w:rPr>
        <w:t>lexification</w:t>
      </w:r>
      <w:proofErr w:type="spellEnd"/>
      <w:r w:rsidRPr="00515024">
        <w:rPr>
          <w:rFonts w:ascii="Arial" w:eastAsia="Times New Roman" w:hAnsi="Arial" w:cs="Arial"/>
          <w:b/>
          <w:bCs/>
          <w:kern w:val="0"/>
          <w:sz w:val="22"/>
          <w:szCs w:val="22"/>
          <w14:ligatures w14:val="none"/>
        </w:rPr>
        <w:t xml:space="preserve"> interference</w:t>
      </w:r>
      <w:r w:rsidRPr="00515024">
        <w:rPr>
          <w:rFonts w:ascii="Arial" w:eastAsia="Times New Roman" w:hAnsi="Arial" w:cs="Arial"/>
          <w:kern w:val="0"/>
          <w:sz w:val="22"/>
          <w:szCs w:val="22"/>
          <w14:ligatures w14:val="none"/>
        </w:rPr>
        <w:t xml:space="preserve"> occurs when BPE merges force unrelated terms (e.g., "run" and "rung") to share initial embedding information. Middle layers must then spend capacity disentangling these conflated representations, consuming model capacity on disambiguation rather than reasoning.</w:t>
      </w:r>
    </w:p>
    <w:p w14:paraId="715386E7" w14:textId="77777777" w:rsidR="00515024" w:rsidRPr="00515024" w:rsidRDefault="00515024" w:rsidP="00515024">
      <w:pPr>
        <w:pStyle w:val="ListParagraph"/>
        <w:numPr>
          <w:ilvl w:val="0"/>
          <w:numId w:val="25"/>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Tokens that align with morphemes (smallest meaningful units) produce better global coherence and reasoning than arbitrary BPE chunks. The paper also introduces </w:t>
      </w:r>
      <w:proofErr w:type="spellStart"/>
      <w:r w:rsidRPr="00515024">
        <w:rPr>
          <w:rFonts w:ascii="Arial" w:eastAsia="Times New Roman" w:hAnsi="Arial" w:cs="Arial"/>
          <w:kern w:val="0"/>
          <w:sz w:val="22"/>
          <w:szCs w:val="22"/>
          <w14:ligatures w14:val="none"/>
        </w:rPr>
        <w:t>gnogeographic</w:t>
      </w:r>
      <w:proofErr w:type="spellEnd"/>
      <w:r w:rsidRPr="00515024">
        <w:rPr>
          <w:rFonts w:ascii="Arial" w:eastAsia="Times New Roman" w:hAnsi="Arial" w:cs="Arial"/>
          <w:kern w:val="0"/>
          <w:sz w:val="22"/>
          <w:szCs w:val="22"/>
          <w14:ligatures w14:val="none"/>
        </w:rPr>
        <w:t xml:space="preserve"> mapping: using embedding trajectories to visualize word-sense clusters, revealing polysemy and syntactic roles directly from activations.</w:t>
      </w:r>
    </w:p>
    <w:p w14:paraId="2C6B315F"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2751E11B" w14:textId="77777777" w:rsidR="00515024" w:rsidRPr="00515024" w:rsidRDefault="00515024" w:rsidP="00515024">
      <w:pPr>
        <w:pStyle w:val="ListParagraph"/>
        <w:numPr>
          <w:ilvl w:val="0"/>
          <w:numId w:val="26"/>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Recognize that </w:t>
      </w:r>
      <w:proofErr w:type="spellStart"/>
      <w:r w:rsidRPr="00515024">
        <w:rPr>
          <w:rFonts w:ascii="Arial" w:eastAsia="Times New Roman" w:hAnsi="Arial" w:cs="Arial"/>
          <w:kern w:val="0"/>
          <w:sz w:val="22"/>
          <w:szCs w:val="22"/>
          <w14:ligatures w14:val="none"/>
        </w:rPr>
        <w:t>supradiegetic</w:t>
      </w:r>
      <w:proofErr w:type="spellEnd"/>
      <w:r w:rsidRPr="00515024">
        <w:rPr>
          <w:rFonts w:ascii="Arial" w:eastAsia="Times New Roman" w:hAnsi="Arial" w:cs="Arial"/>
          <w:kern w:val="0"/>
          <w:sz w:val="22"/>
          <w:szCs w:val="22"/>
          <w14:ligatures w14:val="none"/>
        </w:rPr>
        <w:t xml:space="preserve"> blindness applies at every granularity level, including the concept level. A concept-level model will be blind to intra-concept structure exactly as a token-level model is blind to intra-token structure. This means segmentation granularity determines what the model can and cannot reason about, and getting it wrong has irreversible downstream consequences. There is no way to recover sub-concept information after pooling.</w:t>
      </w:r>
    </w:p>
    <w:p w14:paraId="0B358940" w14:textId="77777777" w:rsidR="00515024" w:rsidRPr="00515024" w:rsidRDefault="00515024" w:rsidP="00515024">
      <w:pPr>
        <w:pStyle w:val="ListParagraph"/>
        <w:numPr>
          <w:ilvl w:val="0"/>
          <w:numId w:val="26"/>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Apply the morpheme-alignment argument at the concept level: just as tokens ideally align with morphemes, concepts should ideally align with minimal semantic units. But the definition of "minimal semantic unit" is context-dependent and domain-dependent, which is exactly why fixed segmentation (sentences, clauses) is suboptimal and why DLCM's content-adaptive approach outperforms it.</w:t>
      </w:r>
    </w:p>
    <w:p w14:paraId="1FDF17D2" w14:textId="77777777" w:rsidR="00515024" w:rsidRPr="00515024" w:rsidRDefault="00515024" w:rsidP="00515024">
      <w:pPr>
        <w:pStyle w:val="ListParagraph"/>
        <w:numPr>
          <w:ilvl w:val="0"/>
          <w:numId w:val="26"/>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w:t>
      </w:r>
      <w:proofErr w:type="spellStart"/>
      <w:r w:rsidRPr="00515024">
        <w:rPr>
          <w:rFonts w:ascii="Arial" w:eastAsia="Times New Roman" w:hAnsi="Arial" w:cs="Arial"/>
          <w:kern w:val="0"/>
          <w:sz w:val="22"/>
          <w:szCs w:val="22"/>
          <w14:ligatures w14:val="none"/>
        </w:rPr>
        <w:t>gnogeographic</w:t>
      </w:r>
      <w:proofErr w:type="spellEnd"/>
      <w:r w:rsidRPr="00515024">
        <w:rPr>
          <w:rFonts w:ascii="Arial" w:eastAsia="Times New Roman" w:hAnsi="Arial" w:cs="Arial"/>
          <w:kern w:val="0"/>
          <w:sz w:val="22"/>
          <w:szCs w:val="22"/>
          <w14:ligatures w14:val="none"/>
        </w:rPr>
        <w:t xml:space="preserve"> mapping (embedding trajectory visualization) as a diagnostic for evaluating segmentation quality. If tokens within a predicted concept cluster tightly in embedding space and boundaries correspond to jumps between clusters, the segmentation is tracking real semantic structure. If boundaries split clusters or group disjoint clusters, it is not.</w:t>
      </w:r>
    </w:p>
    <w:p w14:paraId="4CA19646" w14:textId="77777777" w:rsidR="00515024" w:rsidRPr="00515024" w:rsidRDefault="00515024" w:rsidP="00515024">
      <w:pPr>
        <w:pStyle w:val="ListParagraph"/>
        <w:numPr>
          <w:ilvl w:val="0"/>
          <w:numId w:val="26"/>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Screen concept-level vocabularies for bias propagation. If </w:t>
      </w:r>
      <w:proofErr w:type="spellStart"/>
      <w:r w:rsidRPr="00515024">
        <w:rPr>
          <w:rFonts w:ascii="Arial" w:eastAsia="Times New Roman" w:hAnsi="Arial" w:cs="Arial"/>
          <w:kern w:val="0"/>
          <w:sz w:val="22"/>
          <w:szCs w:val="22"/>
          <w14:ligatures w14:val="none"/>
        </w:rPr>
        <w:t>subword</w:t>
      </w:r>
      <w:proofErr w:type="spellEnd"/>
      <w:r w:rsidRPr="00515024">
        <w:rPr>
          <w:rFonts w:ascii="Arial" w:eastAsia="Times New Roman" w:hAnsi="Arial" w:cs="Arial"/>
          <w:kern w:val="0"/>
          <w:sz w:val="22"/>
          <w:szCs w:val="22"/>
          <w14:ligatures w14:val="none"/>
        </w:rPr>
        <w:t xml:space="preserve"> fragments can carry backdoor biases from pretraining, concept-level chunks can encode and propagate higher-order biases (e.g., stereotypical narrative patterns, culturally loaded sentence structures).</w:t>
      </w:r>
    </w:p>
    <w:p w14:paraId="5A0577D8" w14:textId="77777777" w:rsidR="00515024" w:rsidRDefault="00515024" w:rsidP="00515024">
      <w:pPr>
        <w:spacing w:after="0" w:line="276" w:lineRule="auto"/>
        <w:rPr>
          <w:rFonts w:ascii="Arial" w:eastAsia="Times New Roman" w:hAnsi="Arial" w:cs="Arial"/>
          <w:b/>
          <w:bCs/>
          <w:kern w:val="0"/>
          <w:sz w:val="22"/>
          <w:szCs w:val="22"/>
          <w14:ligatures w14:val="none"/>
        </w:rPr>
      </w:pPr>
    </w:p>
    <w:p w14:paraId="4C51B022" w14:textId="5F123EF0"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Probing Script-Invariance in Concept Representations</w:t>
      </w:r>
    </w:p>
    <w:p w14:paraId="74DED766"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w:t>
      </w:r>
      <w:r w:rsidRPr="00515024">
        <w:rPr>
          <w:rFonts w:ascii="Arial" w:eastAsia="Times New Roman" w:hAnsi="Arial" w:cs="Arial"/>
          <w:kern w:val="0"/>
          <w:sz w:val="22"/>
          <w:szCs w:val="22"/>
          <w14:ligatures w14:val="none"/>
        </w:rPr>
        <w:t xml:space="preserve"> </w:t>
      </w:r>
      <w:hyperlink r:id="rId9" w:history="1">
        <w:r w:rsidRPr="00515024">
          <w:rPr>
            <w:rFonts w:ascii="Arial" w:eastAsia="Times New Roman" w:hAnsi="Arial" w:cs="Arial"/>
            <w:color w:val="0000FF"/>
            <w:kern w:val="0"/>
            <w:sz w:val="22"/>
            <w:szCs w:val="22"/>
            <w:u w:val="single"/>
            <w14:ligatures w14:val="none"/>
          </w:rPr>
          <w:t>arXiv:2603.08869v1</w:t>
        </w:r>
      </w:hyperlink>
      <w:r w:rsidRPr="00515024">
        <w:rPr>
          <w:rFonts w:ascii="Arial" w:eastAsia="Times New Roman" w:hAnsi="Arial" w:cs="Arial"/>
          <w:kern w:val="0"/>
          <w:sz w:val="22"/>
          <w:szCs w:val="22"/>
          <w14:ligatures w14:val="none"/>
        </w:rPr>
        <w:t xml:space="preserve"> (Columbia University, Sripad Karne)</w:t>
      </w:r>
    </w:p>
    <w:p w14:paraId="23FA5619"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LLMs naturally learn semantic structures that transcend surface orthography. Sparse Autoencoders (SAEs) can recover script-invariant concept features from model activations despite zero token overlap between scripts, proving that abstract concept representations exist in the latent space independent of tokenization.</w:t>
      </w:r>
    </w:p>
    <w:p w14:paraId="55C5C217"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Findings:</w:t>
      </w:r>
    </w:p>
    <w:p w14:paraId="1EB3D15C" w14:textId="77777777" w:rsidR="00515024" w:rsidRPr="00515024" w:rsidRDefault="00515024" w:rsidP="00515024">
      <w:pPr>
        <w:pStyle w:val="ListParagraph"/>
        <w:numPr>
          <w:ilvl w:val="0"/>
          <w:numId w:val="27"/>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Using Serbian digraphia (Latin vs. Cyrillic) as a controlled testbed, the paper demonstrates that SAEs disentangle polysemantic neurons into </w:t>
      </w:r>
      <w:proofErr w:type="spellStart"/>
      <w:r w:rsidRPr="00515024">
        <w:rPr>
          <w:rFonts w:ascii="Arial" w:eastAsia="Times New Roman" w:hAnsi="Arial" w:cs="Arial"/>
          <w:kern w:val="0"/>
          <w:sz w:val="22"/>
          <w:szCs w:val="22"/>
          <w14:ligatures w14:val="none"/>
        </w:rPr>
        <w:t>monosemantic</w:t>
      </w:r>
      <w:proofErr w:type="spellEnd"/>
      <w:r w:rsidRPr="00515024">
        <w:rPr>
          <w:rFonts w:ascii="Arial" w:eastAsia="Times New Roman" w:hAnsi="Arial" w:cs="Arial"/>
          <w:kern w:val="0"/>
          <w:sz w:val="22"/>
          <w:szCs w:val="22"/>
          <w14:ligatures w14:val="none"/>
        </w:rPr>
        <w:t xml:space="preserve"> features </w:t>
      </w:r>
      <w:r w:rsidRPr="00515024">
        <w:rPr>
          <w:rFonts w:ascii="Arial" w:eastAsia="Times New Roman" w:hAnsi="Arial" w:cs="Arial"/>
          <w:kern w:val="0"/>
          <w:sz w:val="22"/>
          <w:szCs w:val="22"/>
          <w14:ligatures w14:val="none"/>
        </w:rPr>
        <w:lastRenderedPageBreak/>
        <w:t>corresponding to abstract concepts. The key result: changing a sentence's script causes less representational divergence than paraphrasing within the same script. The model's internal concept space prioritizes semantic content over surface form. This effect strengthens with model scale; larger models develop more robust abstract representations.</w:t>
      </w:r>
    </w:p>
    <w:p w14:paraId="73738A90"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3297B5D7" w14:textId="77777777" w:rsidR="00515024" w:rsidRPr="00515024" w:rsidRDefault="00515024" w:rsidP="00515024">
      <w:pPr>
        <w:pStyle w:val="ListParagraph"/>
        <w:numPr>
          <w:ilvl w:val="0"/>
          <w:numId w:val="27"/>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Use this as empirical evidence that concept-like structure already exists in the latent space of standard LLMs, even without explicit concept-level architecture. A learned boundary detector (like DLCM's cosine dissimilarity approach) is tapping into real structure, not hallucinating boundaries.</w:t>
      </w:r>
    </w:p>
    <w:p w14:paraId="0127D8CB" w14:textId="77777777" w:rsidR="00515024" w:rsidRPr="00515024" w:rsidRDefault="00515024" w:rsidP="00515024">
      <w:pPr>
        <w:pStyle w:val="ListParagraph"/>
        <w:numPr>
          <w:ilvl w:val="0"/>
          <w:numId w:val="27"/>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cross-script validation as a diagnostic for evaluating whether a segmentation system is capturing semantics or surface patterns. Feed semantically identical content in different scripts (or languages, if using a multilingual model) and check whether the system produces equivalent boundaries. If boundaries diverge significantly, the </w:t>
      </w:r>
      <w:proofErr w:type="spellStart"/>
      <w:r w:rsidRPr="00515024">
        <w:rPr>
          <w:rFonts w:ascii="Arial" w:eastAsia="Times New Roman" w:hAnsi="Arial" w:cs="Arial"/>
          <w:kern w:val="0"/>
          <w:sz w:val="22"/>
          <w:szCs w:val="22"/>
          <w14:ligatures w14:val="none"/>
        </w:rPr>
        <w:t>segmenter</w:t>
      </w:r>
      <w:proofErr w:type="spellEnd"/>
      <w:r w:rsidRPr="00515024">
        <w:rPr>
          <w:rFonts w:ascii="Arial" w:eastAsia="Times New Roman" w:hAnsi="Arial" w:cs="Arial"/>
          <w:kern w:val="0"/>
          <w:sz w:val="22"/>
          <w:szCs w:val="22"/>
          <w14:ligatures w14:val="none"/>
        </w:rPr>
        <w:t xml:space="preserve"> is latching onto orthographic rather than semantic features.</w:t>
      </w:r>
    </w:p>
    <w:p w14:paraId="70B4957F" w14:textId="77777777" w:rsidR="00515024" w:rsidRPr="00515024" w:rsidRDefault="00515024" w:rsidP="00515024">
      <w:pPr>
        <w:pStyle w:val="ListParagraph"/>
        <w:numPr>
          <w:ilvl w:val="0"/>
          <w:numId w:val="27"/>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Use the SAE methodology to evaluate concept boundaries directly. Extract </w:t>
      </w:r>
      <w:proofErr w:type="spellStart"/>
      <w:r w:rsidRPr="00515024">
        <w:rPr>
          <w:rFonts w:ascii="Arial" w:eastAsia="Times New Roman" w:hAnsi="Arial" w:cs="Arial"/>
          <w:kern w:val="0"/>
          <w:sz w:val="22"/>
          <w:szCs w:val="22"/>
          <w14:ligatures w14:val="none"/>
        </w:rPr>
        <w:t>monosemantic</w:t>
      </w:r>
      <w:proofErr w:type="spellEnd"/>
      <w:r w:rsidRPr="00515024">
        <w:rPr>
          <w:rFonts w:ascii="Arial" w:eastAsia="Times New Roman" w:hAnsi="Arial" w:cs="Arial"/>
          <w:kern w:val="0"/>
          <w:sz w:val="22"/>
          <w:szCs w:val="22"/>
          <w14:ligatures w14:val="none"/>
        </w:rPr>
        <w:t xml:space="preserve"> features at each token position, then check whether tokens within a predicted concept activate a coherent set of features and whether boundaries align with transitions between feature sets. This gives a mechanistic, interpretable evaluation of segmentation quality that does not depend on downstream task performance.</w:t>
      </w:r>
    </w:p>
    <w:p w14:paraId="078766AF" w14:textId="77777777" w:rsidR="00515024" w:rsidRDefault="00515024" w:rsidP="00515024">
      <w:pPr>
        <w:spacing w:after="0" w:line="276" w:lineRule="auto"/>
        <w:rPr>
          <w:rFonts w:ascii="Arial" w:eastAsia="Times New Roman" w:hAnsi="Arial" w:cs="Arial"/>
          <w:b/>
          <w:bCs/>
          <w:kern w:val="0"/>
          <w:sz w:val="22"/>
          <w:szCs w:val="22"/>
          <w14:ligatures w14:val="none"/>
        </w:rPr>
      </w:pPr>
    </w:p>
    <w:p w14:paraId="2F77E59C" w14:textId="16AD0AE3"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6. Specialized Semantic Tokenization</w:t>
      </w:r>
    </w:p>
    <w:p w14:paraId="25B04F44"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Sources:</w:t>
      </w:r>
      <w:r w:rsidRPr="00515024">
        <w:rPr>
          <w:rFonts w:ascii="Arial" w:eastAsia="Times New Roman" w:hAnsi="Arial" w:cs="Arial"/>
          <w:kern w:val="0"/>
          <w:sz w:val="22"/>
          <w:szCs w:val="22"/>
          <w14:ligatures w14:val="none"/>
        </w:rPr>
        <w:t xml:space="preserve"> Multiple (referenced in your synthesis document, Excerpts covering KGTB, PATK, and logic-role-guided unmasking)</w:t>
      </w:r>
    </w:p>
    <w:p w14:paraId="77DDA304"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Thesis:</w:t>
      </w:r>
      <w:r w:rsidRPr="00515024">
        <w:rPr>
          <w:rFonts w:ascii="Arial" w:eastAsia="Times New Roman" w:hAnsi="Arial" w:cs="Arial"/>
          <w:kern w:val="0"/>
          <w:sz w:val="22"/>
          <w:szCs w:val="22"/>
          <w14:ligatures w14:val="none"/>
        </w:rPr>
        <w:t xml:space="preserve"> Semantic tokenization principles from text generalize to non-linguistic domains (knowledge graphs, time series, structured reasoning), but each domain requires boundary signals aligned with its native information structure rather than </w:t>
      </w:r>
      <w:proofErr w:type="gramStart"/>
      <w:r w:rsidRPr="00515024">
        <w:rPr>
          <w:rFonts w:ascii="Arial" w:eastAsia="Times New Roman" w:hAnsi="Arial" w:cs="Arial"/>
          <w:kern w:val="0"/>
          <w:sz w:val="22"/>
          <w:szCs w:val="22"/>
          <w14:ligatures w14:val="none"/>
        </w:rPr>
        <w:t>any one</w:t>
      </w:r>
      <w:proofErr w:type="gramEnd"/>
      <w:r w:rsidRPr="00515024">
        <w:rPr>
          <w:rFonts w:ascii="Arial" w:eastAsia="Times New Roman" w:hAnsi="Arial" w:cs="Arial"/>
          <w:kern w:val="0"/>
          <w:sz w:val="22"/>
          <w:szCs w:val="22"/>
          <w14:ligatures w14:val="none"/>
        </w:rPr>
        <w:t>-size-fits-all approach.</w:t>
      </w:r>
    </w:p>
    <w:p w14:paraId="0CC3BCF4"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Findings:</w:t>
      </w:r>
    </w:p>
    <w:p w14:paraId="4C3490B7" w14:textId="77777777" w:rsidR="00515024" w:rsidRPr="00515024" w:rsidRDefault="00515024" w:rsidP="00515024">
      <w:pPr>
        <w:pStyle w:val="ListParagraph"/>
        <w:numPr>
          <w:ilvl w:val="0"/>
          <w:numId w:val="28"/>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Knowledge Graph Tokenization (KGTB)</w:t>
      </w:r>
      <w:r w:rsidRPr="00515024">
        <w:rPr>
          <w:rFonts w:ascii="Arial" w:eastAsia="Times New Roman" w:hAnsi="Arial" w:cs="Arial"/>
          <w:kern w:val="0"/>
          <w:sz w:val="22"/>
          <w:szCs w:val="22"/>
          <w14:ligatures w14:val="none"/>
        </w:rPr>
        <w:t xml:space="preserve"> generates Structural IDs using Graph Convolutional Networks so that item identifiers capture topological position in a knowledge graph, not just surface features. This means the "token" for a graph node encodes its relational neighborhood, not an arbitrary ID.</w:t>
      </w:r>
    </w:p>
    <w:p w14:paraId="17A09F8A" w14:textId="77777777" w:rsidR="00515024" w:rsidRPr="00515024" w:rsidRDefault="00515024" w:rsidP="00515024">
      <w:pPr>
        <w:pStyle w:val="ListParagraph"/>
        <w:numPr>
          <w:ilvl w:val="0"/>
          <w:numId w:val="28"/>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Physics-Aware Tokenization (PATK)</w:t>
      </w:r>
      <w:r w:rsidRPr="00515024">
        <w:rPr>
          <w:rFonts w:ascii="Arial" w:eastAsia="Times New Roman" w:hAnsi="Arial" w:cs="Arial"/>
          <w:kern w:val="0"/>
          <w:sz w:val="22"/>
          <w:szCs w:val="22"/>
          <w14:ligatures w14:val="none"/>
        </w:rPr>
        <w:t xml:space="preserve"> establishes partition boundaries for time series aligned with physical signal properties (volatility, regime changes) rather than fixed temporal windows. This is directly analogous to DLCM's information-density-adaptive segmentation but in a continuous signal domain: boundaries go where the signal's statistical properties shift, not at predetermined intervals.</w:t>
      </w:r>
    </w:p>
    <w:p w14:paraId="0815298F" w14:textId="77777777" w:rsidR="00515024" w:rsidRPr="00515024" w:rsidRDefault="00515024" w:rsidP="00515024">
      <w:pPr>
        <w:pStyle w:val="ListParagraph"/>
        <w:numPr>
          <w:ilvl w:val="0"/>
          <w:numId w:val="28"/>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Logic-Role-Guided Unmasking</w:t>
      </w:r>
      <w:r w:rsidRPr="00515024">
        <w:rPr>
          <w:rFonts w:ascii="Arial" w:eastAsia="Times New Roman" w:hAnsi="Arial" w:cs="Arial"/>
          <w:kern w:val="0"/>
          <w:sz w:val="22"/>
          <w:szCs w:val="22"/>
          <w14:ligatures w14:val="none"/>
        </w:rPr>
        <w:t xml:space="preserve"> in diffusion models uses a lightweight head to classify token roles (premise, connective, conclusion) and guide the order of conceptual generation. This introduces functional role as a boundary signal rather than distributional shift.</w:t>
      </w:r>
    </w:p>
    <w:p w14:paraId="2EE7FDCF" w14:textId="77777777"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What to Use:</w:t>
      </w:r>
    </w:p>
    <w:p w14:paraId="1500C425" w14:textId="77777777" w:rsidR="00515024" w:rsidRPr="00515024" w:rsidRDefault="00515024" w:rsidP="00515024">
      <w:pPr>
        <w:pStyle w:val="ListParagraph"/>
        <w:numPr>
          <w:ilvl w:val="0"/>
          <w:numId w:val="2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Apply domain-specific boundary signals when extending concept-level modeling beyond text. For structured data, use graph topology (GCN-derived structural embeddings). For </w:t>
      </w:r>
      <w:r w:rsidRPr="00515024">
        <w:rPr>
          <w:rFonts w:ascii="Arial" w:eastAsia="Times New Roman" w:hAnsi="Arial" w:cs="Arial"/>
          <w:kern w:val="0"/>
          <w:sz w:val="22"/>
          <w:szCs w:val="22"/>
          <w14:ligatures w14:val="none"/>
        </w:rPr>
        <w:lastRenderedPageBreak/>
        <w:t>time series, use statistical regime-change detection (volatility, distribution shift). For structured reasoning, use logical role classification. Do not assume that cosine dissimilarity between adjacent hidden states is the right boundary signal for all modalities.</w:t>
      </w:r>
    </w:p>
    <w:p w14:paraId="59718007" w14:textId="77777777" w:rsidR="00515024" w:rsidRPr="00515024" w:rsidRDefault="00515024" w:rsidP="00515024">
      <w:pPr>
        <w:pStyle w:val="ListParagraph"/>
        <w:numPr>
          <w:ilvl w:val="0"/>
          <w:numId w:val="2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Use logic-role classification as a complementary signal to DLCM's cosine dissimilarity for text reasoning tasks. A boundary detector that incorporates both distributional shift (cosine dissimilarity) and functional role (is this token starting a premise, a connective, or a conclusion?) could produce more reasoning-aligned segmentation than either signal alone.</w:t>
      </w:r>
    </w:p>
    <w:p w14:paraId="72497C68" w14:textId="77777777" w:rsidR="00515024" w:rsidRPr="00515024" w:rsidRDefault="00515024" w:rsidP="00515024">
      <w:pPr>
        <w:pStyle w:val="ListParagraph"/>
        <w:numPr>
          <w:ilvl w:val="0"/>
          <w:numId w:val="29"/>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Treat PATK's principle (boundaries at regime changes) as the generalized version of DLCM's approach. Both are detecting transitions in information structure. The difference is what "information structure" means in each domain. For text, it is shifts in the latent feature space between adjacent tokens. For time series, it is shifts in statistical properties of the signal. For graphs, it is transitions in topological neighborhood. The underlying principle is the same: segment where the generating process changes.</w:t>
      </w:r>
    </w:p>
    <w:p w14:paraId="1DA236E1" w14:textId="77777777" w:rsidR="00515024" w:rsidRDefault="00515024" w:rsidP="00515024">
      <w:pPr>
        <w:spacing w:after="0" w:line="276" w:lineRule="auto"/>
        <w:rPr>
          <w:rFonts w:ascii="Arial" w:eastAsia="Times New Roman" w:hAnsi="Arial" w:cs="Arial"/>
          <w:b/>
          <w:bCs/>
          <w:kern w:val="0"/>
          <w:sz w:val="22"/>
          <w:szCs w:val="22"/>
          <w14:ligatures w14:val="none"/>
        </w:rPr>
      </w:pPr>
    </w:p>
    <w:p w14:paraId="3407E5AD" w14:textId="77FF7115" w:rsidR="00515024" w:rsidRPr="00515024" w:rsidRDefault="00515024" w:rsidP="00515024">
      <w:pPr>
        <w:spacing w:after="0" w:line="276" w:lineRule="auto"/>
        <w:rPr>
          <w:rFonts w:ascii="Arial" w:eastAsia="Times New Roman" w:hAnsi="Arial" w:cs="Arial"/>
          <w:kern w:val="0"/>
          <w:sz w:val="22"/>
          <w:szCs w:val="22"/>
          <w14:ligatures w14:val="none"/>
        </w:rPr>
      </w:pPr>
      <w:r w:rsidRPr="00515024">
        <w:rPr>
          <w:rFonts w:ascii="Arial" w:eastAsia="Times New Roman" w:hAnsi="Arial" w:cs="Arial"/>
          <w:b/>
          <w:bCs/>
          <w:kern w:val="0"/>
          <w:sz w:val="22"/>
          <w:szCs w:val="22"/>
          <w14:ligatures w14:val="none"/>
        </w:rPr>
        <w:t>Cross-Source Patterns</w:t>
      </w:r>
    </w:p>
    <w:p w14:paraId="2E02E721" w14:textId="77777777" w:rsidR="00515024" w:rsidRPr="00515024" w:rsidRDefault="00515024" w:rsidP="00515024">
      <w:pPr>
        <w:pStyle w:val="ListParagraph"/>
        <w:numPr>
          <w:ilvl w:val="0"/>
          <w:numId w:val="3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central tension across all six sources is that fully learned segmentation is theoretically ideal (adapts to domain, task, information density) but empirically unstable (gradient conflict in DLCM, generalization fragility in the Berkeley theory). Fixed segmentation (sentences in LCM) is stable but inflexible. Every system lands somewhere on this spectrum, and the current best practice (DLCM's hybrid: learned representations, fixed decision rule, batch-level regularization) is an engineering compromise, not a solved problem.</w:t>
      </w:r>
    </w:p>
    <w:p w14:paraId="4069A931" w14:textId="77777777" w:rsidR="00515024" w:rsidRPr="00515024" w:rsidRDefault="00515024" w:rsidP="00515024">
      <w:pPr>
        <w:pStyle w:val="ListParagraph"/>
        <w:numPr>
          <w:ilvl w:val="0"/>
          <w:numId w:val="3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converging evidence across sources:</w:t>
      </w:r>
    </w:p>
    <w:p w14:paraId="308C8C3A" w14:textId="77777777" w:rsidR="00515024" w:rsidRPr="00515024" w:rsidRDefault="00515024" w:rsidP="00515024">
      <w:pPr>
        <w:pStyle w:val="ListParagraph"/>
        <w:numPr>
          <w:ilvl w:val="0"/>
          <w:numId w:val="3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 xml:space="preserve">Some form of concept-level abstraction is both theoretically necessary (Berkeley) and empirically beneficial (LCM, DLCM). The segmentation signal exists in the latent space already; models learn concept-like structure without being told to (Columbia SAE work), and cosine dissimilarity between adjacent hidden states reliably detects boundaries (DLCM). The decision rule for converting that signal into discrete boundaries benefits from being decoupled from the task loss (DLCM ablation), analogous to how BPE's merge rules are a fixed algorithm applied to learned statistics (Berkeley theory). Segmentation granularity must be domain-adaptive (DLCM's content-type variation, PATK's physics-aware boundaries), which rules out any single fixed unit. Whatever granularity is chosen induces an irreversible information bottleneck (Vermont's </w:t>
      </w:r>
      <w:proofErr w:type="spellStart"/>
      <w:r w:rsidRPr="00515024">
        <w:rPr>
          <w:rFonts w:ascii="Arial" w:eastAsia="Times New Roman" w:hAnsi="Arial" w:cs="Arial"/>
          <w:kern w:val="0"/>
          <w:sz w:val="22"/>
          <w:szCs w:val="22"/>
          <w14:ligatures w14:val="none"/>
        </w:rPr>
        <w:t>supradiegetic</w:t>
      </w:r>
      <w:proofErr w:type="spellEnd"/>
      <w:r w:rsidRPr="00515024">
        <w:rPr>
          <w:rFonts w:ascii="Arial" w:eastAsia="Times New Roman" w:hAnsi="Arial" w:cs="Arial"/>
          <w:kern w:val="0"/>
          <w:sz w:val="22"/>
          <w:szCs w:val="22"/>
          <w14:ligatures w14:val="none"/>
        </w:rPr>
        <w:t xml:space="preserve"> blindness): the system is blind below its segmentation resolution.</w:t>
      </w:r>
    </w:p>
    <w:p w14:paraId="1AEC553B" w14:textId="77777777" w:rsidR="00515024" w:rsidRPr="00515024" w:rsidRDefault="00515024" w:rsidP="00515024">
      <w:pPr>
        <w:pStyle w:val="ListParagraph"/>
        <w:numPr>
          <w:ilvl w:val="0"/>
          <w:numId w:val="30"/>
        </w:numPr>
        <w:spacing w:after="0" w:line="276" w:lineRule="auto"/>
        <w:rPr>
          <w:rFonts w:ascii="Arial" w:eastAsia="Times New Roman" w:hAnsi="Arial" w:cs="Arial"/>
          <w:kern w:val="0"/>
          <w:sz w:val="22"/>
          <w:szCs w:val="22"/>
          <w14:ligatures w14:val="none"/>
        </w:rPr>
      </w:pPr>
      <w:r w:rsidRPr="00515024">
        <w:rPr>
          <w:rFonts w:ascii="Arial" w:eastAsia="Times New Roman" w:hAnsi="Arial" w:cs="Arial"/>
          <w:kern w:val="0"/>
          <w:sz w:val="22"/>
          <w:szCs w:val="22"/>
          <w14:ligatures w14:val="none"/>
        </w:rPr>
        <w:t>The open problem is whether a stable, fully learned segmentation can be achieved at all, or whether the hybrid approach (learned signal, fixed rule) is a fundamental architectural necessity. If a fully learned approach exists, it will likely require a training objective that does not create the gradient conflict DLCM documented, possibly through a two-phase training strategy (pretrain segmentation, then freeze and train reasoning) or through a segmentation loss that is orthogonal to the task loss rather than competing with it.</w:t>
      </w:r>
    </w:p>
    <w:p w14:paraId="438CE43B" w14:textId="77777777" w:rsidR="00515024" w:rsidRPr="00515024" w:rsidRDefault="00515024" w:rsidP="00515024">
      <w:pPr>
        <w:spacing w:after="0" w:line="276" w:lineRule="auto"/>
        <w:rPr>
          <w:rFonts w:ascii="Arial" w:hAnsi="Arial" w:cs="Arial"/>
          <w:sz w:val="22"/>
          <w:szCs w:val="22"/>
        </w:rPr>
      </w:pPr>
    </w:p>
    <w:sectPr w:rsidR="00515024" w:rsidRPr="00515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4FE"/>
    <w:multiLevelType w:val="multilevel"/>
    <w:tmpl w:val="162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C30"/>
    <w:multiLevelType w:val="multilevel"/>
    <w:tmpl w:val="0D0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DD4"/>
    <w:multiLevelType w:val="multilevel"/>
    <w:tmpl w:val="25C2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246D1"/>
    <w:multiLevelType w:val="hybridMultilevel"/>
    <w:tmpl w:val="1DC4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F3A96"/>
    <w:multiLevelType w:val="multilevel"/>
    <w:tmpl w:val="A1EA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73688"/>
    <w:multiLevelType w:val="hybridMultilevel"/>
    <w:tmpl w:val="9482E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A6846"/>
    <w:multiLevelType w:val="hybridMultilevel"/>
    <w:tmpl w:val="2B0C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D63C5"/>
    <w:multiLevelType w:val="hybridMultilevel"/>
    <w:tmpl w:val="8C5AF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82650"/>
    <w:multiLevelType w:val="multilevel"/>
    <w:tmpl w:val="2EA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22995"/>
    <w:multiLevelType w:val="multilevel"/>
    <w:tmpl w:val="06A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16D09"/>
    <w:multiLevelType w:val="hybridMultilevel"/>
    <w:tmpl w:val="A1AC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832B6"/>
    <w:multiLevelType w:val="hybridMultilevel"/>
    <w:tmpl w:val="6BAC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6D1F36"/>
    <w:multiLevelType w:val="multilevel"/>
    <w:tmpl w:val="0624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A2D46"/>
    <w:multiLevelType w:val="multilevel"/>
    <w:tmpl w:val="0E6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B1A66"/>
    <w:multiLevelType w:val="multilevel"/>
    <w:tmpl w:val="E9FC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F1B67"/>
    <w:multiLevelType w:val="hybridMultilevel"/>
    <w:tmpl w:val="D394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16503"/>
    <w:multiLevelType w:val="hybridMultilevel"/>
    <w:tmpl w:val="F8BCE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F40E22"/>
    <w:multiLevelType w:val="multilevel"/>
    <w:tmpl w:val="B3B8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E6571"/>
    <w:multiLevelType w:val="multilevel"/>
    <w:tmpl w:val="E62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20076"/>
    <w:multiLevelType w:val="multilevel"/>
    <w:tmpl w:val="A22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534E8"/>
    <w:multiLevelType w:val="multilevel"/>
    <w:tmpl w:val="E0D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B0B50"/>
    <w:multiLevelType w:val="multilevel"/>
    <w:tmpl w:val="667E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C0F99"/>
    <w:multiLevelType w:val="hybridMultilevel"/>
    <w:tmpl w:val="2BB2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524DB"/>
    <w:multiLevelType w:val="hybridMultilevel"/>
    <w:tmpl w:val="46B0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541B89"/>
    <w:multiLevelType w:val="hybridMultilevel"/>
    <w:tmpl w:val="1B1A2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847090"/>
    <w:multiLevelType w:val="multilevel"/>
    <w:tmpl w:val="2F5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D624A"/>
    <w:multiLevelType w:val="multilevel"/>
    <w:tmpl w:val="E9A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A79DE"/>
    <w:multiLevelType w:val="multilevel"/>
    <w:tmpl w:val="F72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57641"/>
    <w:multiLevelType w:val="hybridMultilevel"/>
    <w:tmpl w:val="B6B4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9788F"/>
    <w:multiLevelType w:val="multilevel"/>
    <w:tmpl w:val="B00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11408">
    <w:abstractNumId w:val="12"/>
  </w:num>
  <w:num w:numId="2" w16cid:durableId="1386414381">
    <w:abstractNumId w:val="14"/>
  </w:num>
  <w:num w:numId="3" w16cid:durableId="1188372834">
    <w:abstractNumId w:val="20"/>
  </w:num>
  <w:num w:numId="4" w16cid:durableId="2035878688">
    <w:abstractNumId w:val="27"/>
  </w:num>
  <w:num w:numId="5" w16cid:durableId="970943726">
    <w:abstractNumId w:val="2"/>
  </w:num>
  <w:num w:numId="6" w16cid:durableId="452137883">
    <w:abstractNumId w:val="13"/>
  </w:num>
  <w:num w:numId="7" w16cid:durableId="1511065326">
    <w:abstractNumId w:val="17"/>
  </w:num>
  <w:num w:numId="8" w16cid:durableId="1474370223">
    <w:abstractNumId w:val="0"/>
  </w:num>
  <w:num w:numId="9" w16cid:durableId="552541978">
    <w:abstractNumId w:val="25"/>
  </w:num>
  <w:num w:numId="10" w16cid:durableId="336812486">
    <w:abstractNumId w:val="21"/>
  </w:num>
  <w:num w:numId="11" w16cid:durableId="1602571619">
    <w:abstractNumId w:val="19"/>
  </w:num>
  <w:num w:numId="12" w16cid:durableId="894705025">
    <w:abstractNumId w:val="9"/>
  </w:num>
  <w:num w:numId="13" w16cid:durableId="331181459">
    <w:abstractNumId w:val="1"/>
  </w:num>
  <w:num w:numId="14" w16cid:durableId="1583488583">
    <w:abstractNumId w:val="29"/>
  </w:num>
  <w:num w:numId="15" w16cid:durableId="447166334">
    <w:abstractNumId w:val="18"/>
  </w:num>
  <w:num w:numId="16" w16cid:durableId="1616250942">
    <w:abstractNumId w:val="8"/>
  </w:num>
  <w:num w:numId="17" w16cid:durableId="1423527107">
    <w:abstractNumId w:val="26"/>
  </w:num>
  <w:num w:numId="18" w16cid:durableId="413091782">
    <w:abstractNumId w:val="4"/>
  </w:num>
  <w:num w:numId="19" w16cid:durableId="2074351716">
    <w:abstractNumId w:val="24"/>
  </w:num>
  <w:num w:numId="20" w16cid:durableId="1825243903">
    <w:abstractNumId w:val="6"/>
  </w:num>
  <w:num w:numId="21" w16cid:durableId="1660693573">
    <w:abstractNumId w:val="7"/>
  </w:num>
  <w:num w:numId="22" w16cid:durableId="1524395267">
    <w:abstractNumId w:val="22"/>
  </w:num>
  <w:num w:numId="23" w16cid:durableId="6686716">
    <w:abstractNumId w:val="28"/>
  </w:num>
  <w:num w:numId="24" w16cid:durableId="2015958662">
    <w:abstractNumId w:val="15"/>
  </w:num>
  <w:num w:numId="25" w16cid:durableId="1364280976">
    <w:abstractNumId w:val="16"/>
  </w:num>
  <w:num w:numId="26" w16cid:durableId="2132822794">
    <w:abstractNumId w:val="5"/>
  </w:num>
  <w:num w:numId="27" w16cid:durableId="1262908453">
    <w:abstractNumId w:val="3"/>
  </w:num>
  <w:num w:numId="28" w16cid:durableId="2017152476">
    <w:abstractNumId w:val="11"/>
  </w:num>
  <w:num w:numId="29" w16cid:durableId="1610821740">
    <w:abstractNumId w:val="23"/>
  </w:num>
  <w:num w:numId="30" w16cid:durableId="788665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C5"/>
    <w:rsid w:val="0003485F"/>
    <w:rsid w:val="00043EC5"/>
    <w:rsid w:val="00176AC4"/>
    <w:rsid w:val="004D49B0"/>
    <w:rsid w:val="00515024"/>
    <w:rsid w:val="005902E8"/>
    <w:rsid w:val="005A4B05"/>
    <w:rsid w:val="006B01B1"/>
    <w:rsid w:val="009C7A9A"/>
    <w:rsid w:val="00B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0289"/>
  <w15:chartTrackingRefBased/>
  <w15:docId w15:val="{C02B4426-114A-2545-AD9A-63606C255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EC5"/>
    <w:rPr>
      <w:rFonts w:eastAsiaTheme="majorEastAsia" w:cstheme="majorBidi"/>
      <w:color w:val="272727" w:themeColor="text1" w:themeTint="D8"/>
    </w:rPr>
  </w:style>
  <w:style w:type="paragraph" w:styleId="Title">
    <w:name w:val="Title"/>
    <w:basedOn w:val="Normal"/>
    <w:next w:val="Normal"/>
    <w:link w:val="TitleChar"/>
    <w:uiPriority w:val="10"/>
    <w:qFormat/>
    <w:rsid w:val="00043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EC5"/>
    <w:pPr>
      <w:spacing w:before="160"/>
      <w:jc w:val="center"/>
    </w:pPr>
    <w:rPr>
      <w:i/>
      <w:iCs/>
      <w:color w:val="404040" w:themeColor="text1" w:themeTint="BF"/>
    </w:rPr>
  </w:style>
  <w:style w:type="character" w:customStyle="1" w:styleId="QuoteChar">
    <w:name w:val="Quote Char"/>
    <w:basedOn w:val="DefaultParagraphFont"/>
    <w:link w:val="Quote"/>
    <w:uiPriority w:val="29"/>
    <w:rsid w:val="00043EC5"/>
    <w:rPr>
      <w:i/>
      <w:iCs/>
      <w:color w:val="404040" w:themeColor="text1" w:themeTint="BF"/>
    </w:rPr>
  </w:style>
  <w:style w:type="paragraph" w:styleId="ListParagraph">
    <w:name w:val="List Paragraph"/>
    <w:basedOn w:val="Normal"/>
    <w:uiPriority w:val="34"/>
    <w:qFormat/>
    <w:rsid w:val="00043EC5"/>
    <w:pPr>
      <w:ind w:left="720"/>
      <w:contextualSpacing/>
    </w:pPr>
  </w:style>
  <w:style w:type="character" w:styleId="IntenseEmphasis">
    <w:name w:val="Intense Emphasis"/>
    <w:basedOn w:val="DefaultParagraphFont"/>
    <w:uiPriority w:val="21"/>
    <w:qFormat/>
    <w:rsid w:val="00043EC5"/>
    <w:rPr>
      <w:i/>
      <w:iCs/>
      <w:color w:val="0F4761" w:themeColor="accent1" w:themeShade="BF"/>
    </w:rPr>
  </w:style>
  <w:style w:type="paragraph" w:styleId="IntenseQuote">
    <w:name w:val="Intense Quote"/>
    <w:basedOn w:val="Normal"/>
    <w:next w:val="Normal"/>
    <w:link w:val="IntenseQuoteChar"/>
    <w:uiPriority w:val="30"/>
    <w:qFormat/>
    <w:rsid w:val="00043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EC5"/>
    <w:rPr>
      <w:i/>
      <w:iCs/>
      <w:color w:val="0F4761" w:themeColor="accent1" w:themeShade="BF"/>
    </w:rPr>
  </w:style>
  <w:style w:type="character" w:styleId="IntenseReference">
    <w:name w:val="Intense Reference"/>
    <w:basedOn w:val="DefaultParagraphFont"/>
    <w:uiPriority w:val="32"/>
    <w:qFormat/>
    <w:rsid w:val="00043EC5"/>
    <w:rPr>
      <w:b/>
      <w:bCs/>
      <w:smallCaps/>
      <w:color w:val="0F4761" w:themeColor="accent1" w:themeShade="BF"/>
      <w:spacing w:val="5"/>
    </w:rPr>
  </w:style>
  <w:style w:type="paragraph" w:styleId="NormalWeb">
    <w:name w:val="Normal (Web)"/>
    <w:basedOn w:val="Normal"/>
    <w:uiPriority w:val="99"/>
    <w:semiHidden/>
    <w:unhideWhenUsed/>
    <w:rsid w:val="005150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5024"/>
    <w:rPr>
      <w:b/>
      <w:bCs/>
    </w:rPr>
  </w:style>
  <w:style w:type="character" w:styleId="Emphasis">
    <w:name w:val="Emphasis"/>
    <w:basedOn w:val="DefaultParagraphFont"/>
    <w:uiPriority w:val="20"/>
    <w:qFormat/>
    <w:rsid w:val="00515024"/>
    <w:rPr>
      <w:i/>
      <w:iCs/>
    </w:rPr>
  </w:style>
  <w:style w:type="character" w:styleId="Hyperlink">
    <w:name w:val="Hyperlink"/>
    <w:basedOn w:val="DefaultParagraphFont"/>
    <w:uiPriority w:val="99"/>
    <w:semiHidden/>
    <w:unhideWhenUsed/>
    <w:rsid w:val="005150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12.10924" TargetMode="External"/><Relationship Id="rId3" Type="http://schemas.openxmlformats.org/officeDocument/2006/relationships/settings" Target="settings.xml"/><Relationship Id="rId7" Type="http://schemas.openxmlformats.org/officeDocument/2006/relationships/hyperlink" Target="https://arxiv.org/abs/2404.083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512.24617" TargetMode="External"/><Relationship Id="rId11" Type="http://schemas.openxmlformats.org/officeDocument/2006/relationships/theme" Target="theme/theme1.xml"/><Relationship Id="rId5" Type="http://schemas.openxmlformats.org/officeDocument/2006/relationships/hyperlink" Target="https://arxiv.org/abs/2412.0882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603.08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3144</Words>
  <Characters>18995</Characters>
  <Application>Microsoft Office Word</Application>
  <DocSecurity>0</DocSecurity>
  <Lines>558</Lines>
  <Paragraphs>287</Paragraphs>
  <ScaleCrop>false</ScaleCrop>
  <Company/>
  <LinksUpToDate>false</LinksUpToDate>
  <CharactersWithSpaces>21852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Dhaliwal</dc:creator>
  <cp:keywords/>
  <dc:description/>
  <cp:lastModifiedBy>Nicholas Dhaliwal</cp:lastModifiedBy>
  <cp:revision>2</cp:revision>
  <dcterms:created xsi:type="dcterms:W3CDTF">2026-04-06T19:15:00Z</dcterms:created>
  <dcterms:modified xsi:type="dcterms:W3CDTF">2026-04-06T19:27:00Z</dcterms:modified>
</cp:coreProperties>
</file>