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Nicky: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Thoughts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Here</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Big picture an output is able to be more consistent with other parts of that text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20 page legal document, paragraphs may lose connection and lose context. If you can encode the concepts into vectors then you are better able to understand how concepts connect and work together.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Potentially a chat bot that will be better than existing legal tools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Problem that he is facing, how do you cleave different parts to call it a concept. The Meta paper does this at a sentence level, a single sentence may have different concepts, LEARNED V FIXED SEGMENTATION.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How do you encode a concept into a vector?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How do we scrape/extract our data?</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A model needs to look through a paragraph and assign it to a concept, if it were trained on a concept generally, then using its knowledge on the concept can apply its knowledge to the situation at hand</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Need a dynamic loss function,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What are the inputs, what are the outputs, and what would this accomplish?</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How do you train a model with Legal Strategy? </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How do you code the burden of proof? Beyond a reasonable doubt?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