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2" w:lineRule="exact"/>
        <w:ind w:left="699"/>
        <w:rPr>
          <w:sz w:val="4"/>
        </w:rPr>
      </w:pPr>
      <w:r>
        <w:rPr>
          <w:position w:val="0"/>
          <w:sz w:val="4"/>
        </w:rPr>
        <w:pict>
          <v:group style="width:330pt;height:2.050pt;mso-position-horizontal-relative:char;mso-position-vertical-relative:line" coordorigin="0,0" coordsize="6600,41">
            <v:line style="position:absolute" from="0,20" to="6600,20" stroked="true" strokeweight="2.03999pt" strokecolor="#231f20">
              <v:stroke dashstyle="solid"/>
            </v:line>
          </v:group>
        </w:pict>
      </w:r>
      <w:r>
        <w:rPr>
          <w:position w:val="0"/>
          <w:sz w:val="4"/>
        </w:rPr>
      </w:r>
    </w:p>
    <w:p>
      <w:pPr>
        <w:pStyle w:val="Title"/>
      </w:pPr>
      <w:r>
        <w:rPr/>
        <w:pict>
          <v:shape style="position:absolute;margin-left:66pt;margin-top:28.911345pt;width:330pt;height:.1pt;mso-position-horizontal-relative:page;mso-position-vertical-relative:paragraph;z-index:-15728128;mso-wrap-distance-left:0;mso-wrap-distance-right:0" coordorigin="1320,578" coordsize="6600,0" path="m1320,578l7920,578e" filled="false" stroked="true" strokeweight="2.03999pt" strokecolor="#231f20">
            <v:path arrowok="t"/>
            <v:stroke dashstyle="solid"/>
            <w10:wrap type="topAndBottom"/>
          </v:shape>
        </w:pict>
      </w:r>
      <w:r>
        <w:rPr>
          <w:color w:val="231F20"/>
        </w:rPr>
        <w:t>RESEARCH ISSUES</w:t>
      </w:r>
    </w:p>
    <w:p>
      <w:pPr>
        <w:spacing w:line="232" w:lineRule="auto" w:before="129"/>
        <w:ind w:left="720" w:right="116" w:firstLine="0"/>
        <w:jc w:val="both"/>
        <w:rPr>
          <w:sz w:val="18"/>
        </w:rPr>
      </w:pPr>
      <w:r>
        <w:rPr>
          <w:i/>
          <w:color w:val="231F20"/>
          <w:w w:val="105"/>
          <w:sz w:val="18"/>
        </w:rPr>
        <w:t>TESOL Quarterly </w:t>
      </w:r>
      <w:r>
        <w:rPr>
          <w:color w:val="231F20"/>
          <w:w w:val="105"/>
          <w:sz w:val="18"/>
        </w:rPr>
        <w:t>publishes brief commentaries on aspects of qualitative and quanti- tative research. For this issue, we asked two researchers to discuss corpus-based research in TESOL.</w:t>
      </w:r>
    </w:p>
    <w:p>
      <w:pPr>
        <w:spacing w:line="204" w:lineRule="exact" w:before="180"/>
        <w:ind w:left="720" w:right="0" w:firstLine="0"/>
        <w:jc w:val="left"/>
        <w:rPr>
          <w:b/>
          <w:sz w:val="18"/>
        </w:rPr>
      </w:pPr>
      <w:r>
        <w:rPr>
          <w:b/>
          <w:color w:val="231F20"/>
          <w:sz w:val="18"/>
        </w:rPr>
        <w:t>Edited by PATRICIA A. DUFF</w:t>
      </w:r>
    </w:p>
    <w:p>
      <w:pPr>
        <w:spacing w:line="204" w:lineRule="exact" w:before="0"/>
        <w:ind w:left="1519" w:right="0" w:firstLine="0"/>
        <w:jc w:val="left"/>
        <w:rPr>
          <w:i/>
          <w:sz w:val="18"/>
        </w:rPr>
      </w:pPr>
      <w:r>
        <w:rPr>
          <w:i/>
          <w:color w:val="231F20"/>
          <w:sz w:val="18"/>
        </w:rPr>
        <w:t>University of British Columbia</w:t>
      </w:r>
    </w:p>
    <w:p>
      <w:pPr>
        <w:pStyle w:val="BodyText"/>
        <w:rPr>
          <w:i/>
          <w:sz w:val="20"/>
        </w:rPr>
      </w:pPr>
    </w:p>
    <w:p>
      <w:pPr>
        <w:pStyle w:val="BodyText"/>
        <w:rPr>
          <w:i/>
          <w:sz w:val="20"/>
        </w:rPr>
      </w:pPr>
    </w:p>
    <w:p>
      <w:pPr>
        <w:pStyle w:val="BodyText"/>
        <w:rPr>
          <w:i/>
          <w:sz w:val="20"/>
        </w:rPr>
      </w:pPr>
    </w:p>
    <w:p>
      <w:pPr>
        <w:pStyle w:val="BodyText"/>
        <w:rPr>
          <w:i/>
          <w:sz w:val="20"/>
        </w:rPr>
      </w:pPr>
    </w:p>
    <w:p>
      <w:pPr>
        <w:spacing w:before="170"/>
        <w:ind w:left="720" w:right="0" w:firstLine="0"/>
        <w:jc w:val="left"/>
        <w:rPr>
          <w:b/>
          <w:i/>
          <w:sz w:val="32"/>
        </w:rPr>
      </w:pPr>
      <w:r>
        <w:rPr>
          <w:b/>
          <w:i/>
          <w:color w:val="231F20"/>
          <w:sz w:val="32"/>
        </w:rPr>
        <w:t>Corpus-Based Research in TESOL</w:t>
      </w:r>
    </w:p>
    <w:p>
      <w:pPr>
        <w:pStyle w:val="BodyText"/>
        <w:spacing w:before="7"/>
        <w:rPr>
          <w:b/>
          <w:i/>
          <w:sz w:val="28"/>
        </w:rPr>
      </w:pPr>
    </w:p>
    <w:p>
      <w:pPr>
        <w:pStyle w:val="Heading1"/>
        <w:spacing w:line="322" w:lineRule="exact"/>
        <w:rPr>
          <w:i/>
        </w:rPr>
      </w:pPr>
      <w:r>
        <w:rPr>
          <w:i/>
          <w:color w:val="231F20"/>
        </w:rPr>
        <w:t>Quantitative Corpus-Based Research:</w:t>
      </w:r>
    </w:p>
    <w:p>
      <w:pPr>
        <w:spacing w:before="0"/>
        <w:ind w:left="720" w:right="0" w:firstLine="0"/>
        <w:jc w:val="left"/>
        <w:rPr>
          <w:b/>
          <w:i/>
          <w:sz w:val="28"/>
        </w:rPr>
      </w:pPr>
      <w:r>
        <w:rPr>
          <w:b/>
          <w:i/>
          <w:color w:val="231F20"/>
          <w:sz w:val="28"/>
        </w:rPr>
        <w:t>Much More Than Bean Counting</w:t>
      </w:r>
    </w:p>
    <w:p>
      <w:pPr>
        <w:spacing w:line="203" w:lineRule="exact" w:before="252"/>
        <w:ind w:left="720" w:right="0" w:firstLine="0"/>
        <w:jc w:val="left"/>
        <w:rPr>
          <w:b/>
          <w:sz w:val="18"/>
        </w:rPr>
      </w:pPr>
      <w:r>
        <w:rPr>
          <w:b/>
          <w:color w:val="231F20"/>
          <w:sz w:val="18"/>
        </w:rPr>
        <w:t>DOUGLAS BIBER</w:t>
      </w:r>
    </w:p>
    <w:p>
      <w:pPr>
        <w:spacing w:line="230" w:lineRule="auto" w:before="2"/>
        <w:ind w:left="720" w:right="4335" w:firstLine="0"/>
        <w:jc w:val="left"/>
        <w:rPr>
          <w:i/>
          <w:sz w:val="18"/>
        </w:rPr>
      </w:pPr>
      <w:r>
        <w:rPr>
          <w:i/>
          <w:color w:val="231F20"/>
          <w:sz w:val="18"/>
        </w:rPr>
        <w:t>Northern Arizona University </w:t>
      </w:r>
      <w:r>
        <w:rPr>
          <w:i/>
          <w:color w:val="231F20"/>
          <w:sz w:val="18"/>
        </w:rPr>
        <w:t>Flagstaff, Arizona, United States</w:t>
      </w:r>
    </w:p>
    <w:p>
      <w:pPr>
        <w:pStyle w:val="BodyText"/>
        <w:spacing w:before="7"/>
        <w:rPr>
          <w:i/>
          <w:sz w:val="20"/>
        </w:rPr>
      </w:pPr>
    </w:p>
    <w:p>
      <w:pPr>
        <w:spacing w:line="203" w:lineRule="exact" w:before="0"/>
        <w:ind w:left="720" w:right="0" w:firstLine="0"/>
        <w:jc w:val="left"/>
        <w:rPr>
          <w:b/>
          <w:sz w:val="18"/>
        </w:rPr>
      </w:pPr>
      <w:r>
        <w:rPr>
          <w:b/>
          <w:color w:val="231F20"/>
          <w:sz w:val="18"/>
        </w:rPr>
        <w:t>SUSAN CONRAD</w:t>
      </w:r>
    </w:p>
    <w:p>
      <w:pPr>
        <w:spacing w:line="230" w:lineRule="auto" w:before="3"/>
        <w:ind w:left="720" w:right="4745" w:firstLine="0"/>
        <w:jc w:val="left"/>
        <w:rPr>
          <w:i/>
          <w:sz w:val="18"/>
        </w:rPr>
      </w:pPr>
      <w:r>
        <w:rPr>
          <w:i/>
          <w:color w:val="231F20"/>
          <w:sz w:val="18"/>
        </w:rPr>
        <w:t>Iowa State University </w:t>
      </w:r>
      <w:r>
        <w:rPr>
          <w:i/>
          <w:color w:val="231F20"/>
          <w:sz w:val="18"/>
        </w:rPr>
        <w:t>Ames, Iowa, United States</w:t>
      </w:r>
    </w:p>
    <w:p>
      <w:pPr>
        <w:pStyle w:val="BodyText"/>
        <w:spacing w:before="5"/>
        <w:rPr>
          <w:i/>
        </w:rPr>
      </w:pPr>
    </w:p>
    <w:p>
      <w:pPr>
        <w:pStyle w:val="ListParagraph"/>
        <w:numPr>
          <w:ilvl w:val="0"/>
          <w:numId w:val="1"/>
        </w:numPr>
        <w:tabs>
          <w:tab w:pos="939" w:val="left" w:leader="none"/>
        </w:tabs>
        <w:spacing w:line="240" w:lineRule="auto" w:before="0" w:after="0"/>
        <w:ind w:left="720" w:right="115" w:firstLine="0"/>
        <w:jc w:val="both"/>
        <w:rPr>
          <w:sz w:val="21"/>
        </w:rPr>
      </w:pPr>
      <w:r>
        <w:rPr>
          <w:color w:val="231F20"/>
          <w:w w:val="110"/>
          <w:sz w:val="21"/>
        </w:rPr>
        <w:t>The ﬁrst language corpora were compiled decades ago (e.g., </w:t>
      </w:r>
      <w:r>
        <w:rPr>
          <w:color w:val="231F20"/>
          <w:spacing w:val="-4"/>
          <w:w w:val="110"/>
          <w:sz w:val="21"/>
        </w:rPr>
        <w:t>the </w:t>
      </w:r>
      <w:r>
        <w:rPr>
          <w:color w:val="231F20"/>
          <w:w w:val="110"/>
          <w:sz w:val="21"/>
        </w:rPr>
        <w:t>Brown Corpus was begun in 1962; see Francis &amp; Kucera, 1979), </w:t>
      </w:r>
      <w:r>
        <w:rPr>
          <w:color w:val="231F20"/>
          <w:spacing w:val="-6"/>
          <w:w w:val="110"/>
          <w:sz w:val="21"/>
        </w:rPr>
        <w:t>and </w:t>
      </w:r>
      <w:r>
        <w:rPr>
          <w:color w:val="231F20"/>
          <w:w w:val="110"/>
          <w:sz w:val="21"/>
        </w:rPr>
        <w:t>many corpus-based linguistic studies have been conducted since </w:t>
      </w:r>
      <w:r>
        <w:rPr>
          <w:color w:val="231F20"/>
          <w:spacing w:val="-3"/>
          <w:w w:val="110"/>
          <w:sz w:val="21"/>
        </w:rPr>
        <w:t>that </w:t>
      </w:r>
      <w:r>
        <w:rPr>
          <w:color w:val="231F20"/>
          <w:w w:val="110"/>
          <w:sz w:val="21"/>
        </w:rPr>
        <w:t>time</w:t>
      </w:r>
      <w:r>
        <w:rPr>
          <w:color w:val="231F20"/>
          <w:spacing w:val="-7"/>
          <w:w w:val="110"/>
          <w:sz w:val="21"/>
        </w:rPr>
        <w:t> </w:t>
      </w:r>
      <w:r>
        <w:rPr>
          <w:color w:val="231F20"/>
          <w:w w:val="110"/>
          <w:sz w:val="21"/>
        </w:rPr>
        <w:t>(see</w:t>
      </w:r>
      <w:r>
        <w:rPr>
          <w:color w:val="231F20"/>
          <w:spacing w:val="-7"/>
          <w:w w:val="110"/>
          <w:sz w:val="21"/>
        </w:rPr>
        <w:t> </w:t>
      </w:r>
      <w:r>
        <w:rPr>
          <w:color w:val="231F20"/>
          <w:w w:val="110"/>
          <w:sz w:val="21"/>
        </w:rPr>
        <w:t>Altenberg,</w:t>
      </w:r>
      <w:r>
        <w:rPr>
          <w:color w:val="231F20"/>
          <w:spacing w:val="-7"/>
          <w:w w:val="110"/>
          <w:sz w:val="21"/>
        </w:rPr>
        <w:t> </w:t>
      </w:r>
      <w:r>
        <w:rPr>
          <w:color w:val="231F20"/>
          <w:w w:val="110"/>
          <w:sz w:val="21"/>
        </w:rPr>
        <w:t>1991,</w:t>
      </w:r>
      <w:r>
        <w:rPr>
          <w:color w:val="231F20"/>
          <w:spacing w:val="-7"/>
          <w:w w:val="110"/>
          <w:sz w:val="21"/>
        </w:rPr>
        <w:t> </w:t>
      </w:r>
      <w:r>
        <w:rPr>
          <w:color w:val="231F20"/>
          <w:w w:val="110"/>
          <w:sz w:val="21"/>
        </w:rPr>
        <w:t>for</w:t>
      </w:r>
      <w:r>
        <w:rPr>
          <w:color w:val="231F20"/>
          <w:spacing w:val="-7"/>
          <w:w w:val="110"/>
          <w:sz w:val="21"/>
        </w:rPr>
        <w:t> </w:t>
      </w:r>
      <w:r>
        <w:rPr>
          <w:color w:val="231F20"/>
          <w:w w:val="110"/>
          <w:sz w:val="21"/>
        </w:rPr>
        <w:t>a</w:t>
      </w:r>
      <w:r>
        <w:rPr>
          <w:color w:val="231F20"/>
          <w:spacing w:val="-7"/>
          <w:w w:val="110"/>
          <w:sz w:val="21"/>
        </w:rPr>
        <w:t> </w:t>
      </w:r>
      <w:r>
        <w:rPr>
          <w:color w:val="231F20"/>
          <w:w w:val="110"/>
          <w:sz w:val="21"/>
        </w:rPr>
        <w:t>bibliography).</w:t>
      </w:r>
      <w:r>
        <w:rPr>
          <w:color w:val="231F20"/>
          <w:spacing w:val="-6"/>
          <w:w w:val="110"/>
          <w:sz w:val="21"/>
        </w:rPr>
        <w:t> </w:t>
      </w:r>
      <w:r>
        <w:rPr>
          <w:color w:val="231F20"/>
          <w:w w:val="110"/>
          <w:sz w:val="21"/>
        </w:rPr>
        <w:t>Some</w:t>
      </w:r>
      <w:r>
        <w:rPr>
          <w:color w:val="231F20"/>
          <w:spacing w:val="-7"/>
          <w:w w:val="110"/>
          <w:sz w:val="21"/>
        </w:rPr>
        <w:t> </w:t>
      </w:r>
      <w:r>
        <w:rPr>
          <w:color w:val="231F20"/>
          <w:w w:val="110"/>
          <w:sz w:val="21"/>
        </w:rPr>
        <w:t>of</w:t>
      </w:r>
      <w:r>
        <w:rPr>
          <w:color w:val="231F20"/>
          <w:spacing w:val="-7"/>
          <w:w w:val="110"/>
          <w:sz w:val="21"/>
        </w:rPr>
        <w:t> </w:t>
      </w:r>
      <w:r>
        <w:rPr>
          <w:color w:val="231F20"/>
          <w:w w:val="110"/>
          <w:sz w:val="21"/>
        </w:rPr>
        <w:t>the</w:t>
      </w:r>
      <w:r>
        <w:rPr>
          <w:color w:val="231F20"/>
          <w:spacing w:val="-7"/>
          <w:w w:val="110"/>
          <w:sz w:val="21"/>
        </w:rPr>
        <w:t> </w:t>
      </w:r>
      <w:r>
        <w:rPr>
          <w:color w:val="231F20"/>
          <w:w w:val="110"/>
          <w:sz w:val="21"/>
        </w:rPr>
        <w:t>earliest</w:t>
      </w:r>
      <w:r>
        <w:rPr>
          <w:color w:val="231F20"/>
          <w:spacing w:val="-7"/>
          <w:w w:val="110"/>
          <w:sz w:val="21"/>
        </w:rPr>
        <w:t> </w:t>
      </w:r>
      <w:r>
        <w:rPr>
          <w:color w:val="231F20"/>
          <w:w w:val="110"/>
          <w:sz w:val="21"/>
        </w:rPr>
        <w:t>uses of</w:t>
      </w:r>
      <w:r>
        <w:rPr>
          <w:color w:val="231F20"/>
          <w:spacing w:val="-12"/>
          <w:w w:val="110"/>
          <w:sz w:val="21"/>
        </w:rPr>
        <w:t> </w:t>
      </w:r>
      <w:r>
        <w:rPr>
          <w:color w:val="231F20"/>
          <w:w w:val="110"/>
          <w:sz w:val="21"/>
        </w:rPr>
        <w:t>corpus</w:t>
      </w:r>
      <w:r>
        <w:rPr>
          <w:color w:val="231F20"/>
          <w:spacing w:val="-12"/>
          <w:w w:val="110"/>
          <w:sz w:val="21"/>
        </w:rPr>
        <w:t> </w:t>
      </w:r>
      <w:r>
        <w:rPr>
          <w:color w:val="231F20"/>
          <w:w w:val="110"/>
          <w:sz w:val="21"/>
        </w:rPr>
        <w:t>linguistics</w:t>
      </w:r>
      <w:r>
        <w:rPr>
          <w:color w:val="231F20"/>
          <w:spacing w:val="-12"/>
          <w:w w:val="110"/>
          <w:sz w:val="21"/>
        </w:rPr>
        <w:t> </w:t>
      </w:r>
      <w:r>
        <w:rPr>
          <w:color w:val="231F20"/>
          <w:w w:val="110"/>
          <w:sz w:val="21"/>
        </w:rPr>
        <w:t>were</w:t>
      </w:r>
      <w:r>
        <w:rPr>
          <w:color w:val="231F20"/>
          <w:spacing w:val="-12"/>
          <w:w w:val="110"/>
          <w:sz w:val="21"/>
        </w:rPr>
        <w:t> </w:t>
      </w:r>
      <w:r>
        <w:rPr>
          <w:color w:val="231F20"/>
          <w:w w:val="110"/>
          <w:sz w:val="21"/>
        </w:rPr>
        <w:t>for</w:t>
      </w:r>
      <w:r>
        <w:rPr>
          <w:color w:val="231F20"/>
          <w:spacing w:val="-12"/>
          <w:w w:val="110"/>
          <w:sz w:val="21"/>
        </w:rPr>
        <w:t> </w:t>
      </w:r>
      <w:r>
        <w:rPr>
          <w:color w:val="231F20"/>
          <w:w w:val="110"/>
          <w:sz w:val="21"/>
        </w:rPr>
        <w:t>applied</w:t>
      </w:r>
      <w:r>
        <w:rPr>
          <w:color w:val="231F20"/>
          <w:spacing w:val="-12"/>
          <w:w w:val="110"/>
          <w:sz w:val="21"/>
        </w:rPr>
        <w:t> </w:t>
      </w:r>
      <w:r>
        <w:rPr>
          <w:color w:val="231F20"/>
          <w:w w:val="110"/>
          <w:sz w:val="21"/>
        </w:rPr>
        <w:t>purposes,</w:t>
      </w:r>
      <w:r>
        <w:rPr>
          <w:color w:val="231F20"/>
          <w:spacing w:val="-12"/>
          <w:w w:val="110"/>
          <w:sz w:val="21"/>
        </w:rPr>
        <w:t> </w:t>
      </w:r>
      <w:r>
        <w:rPr>
          <w:color w:val="231F20"/>
          <w:w w:val="110"/>
          <w:sz w:val="21"/>
        </w:rPr>
        <w:t>especially</w:t>
      </w:r>
      <w:r>
        <w:rPr>
          <w:color w:val="231F20"/>
          <w:spacing w:val="-12"/>
          <w:w w:val="110"/>
          <w:sz w:val="21"/>
        </w:rPr>
        <w:t> </w:t>
      </w:r>
      <w:r>
        <w:rPr>
          <w:color w:val="231F20"/>
          <w:w w:val="110"/>
          <w:sz w:val="21"/>
        </w:rPr>
        <w:t>the</w:t>
      </w:r>
      <w:r>
        <w:rPr>
          <w:color w:val="231F20"/>
          <w:spacing w:val="-12"/>
          <w:w w:val="110"/>
          <w:sz w:val="21"/>
        </w:rPr>
        <w:t> </w:t>
      </w:r>
      <w:r>
        <w:rPr>
          <w:color w:val="231F20"/>
          <w:w w:val="110"/>
          <w:sz w:val="21"/>
        </w:rPr>
        <w:t>compiling of dictionaries (see, e.g., </w:t>
      </w:r>
      <w:r>
        <w:rPr>
          <w:color w:val="231F20"/>
          <w:spacing w:val="-3"/>
          <w:w w:val="110"/>
          <w:sz w:val="21"/>
        </w:rPr>
        <w:t>Sinclair, </w:t>
      </w:r>
      <w:r>
        <w:rPr>
          <w:color w:val="231F20"/>
          <w:w w:val="110"/>
          <w:sz w:val="21"/>
        </w:rPr>
        <w:t>1987). More recently, an increasing number of corpus-based studies have made important connections </w:t>
      </w:r>
      <w:r>
        <w:rPr>
          <w:color w:val="231F20"/>
          <w:spacing w:val="-5"/>
          <w:w w:val="110"/>
          <w:sz w:val="21"/>
        </w:rPr>
        <w:t>with </w:t>
      </w:r>
      <w:r>
        <w:rPr>
          <w:color w:val="231F20"/>
          <w:w w:val="110"/>
          <w:sz w:val="21"/>
        </w:rPr>
        <w:t>TESOL. In fact, in the past 4 years three contributions to </w:t>
      </w:r>
      <w:r>
        <w:rPr>
          <w:i/>
          <w:color w:val="231F20"/>
          <w:w w:val="110"/>
          <w:sz w:val="21"/>
        </w:rPr>
        <w:t>TESOL </w:t>
      </w:r>
      <w:r>
        <w:rPr>
          <w:i/>
          <w:color w:val="231F20"/>
          <w:w w:val="110"/>
          <w:sz w:val="21"/>
        </w:rPr>
        <w:t>Quarterly </w:t>
      </w:r>
      <w:r>
        <w:rPr>
          <w:color w:val="231F20"/>
          <w:w w:val="110"/>
          <w:sz w:val="21"/>
        </w:rPr>
        <w:t>have used corpus-based techniques (Conrad, 2000; Coxhead, 2000; Hughes &amp; McCarthy,</w:t>
      </w:r>
      <w:r>
        <w:rPr>
          <w:color w:val="231F20"/>
          <w:spacing w:val="21"/>
          <w:w w:val="110"/>
          <w:sz w:val="21"/>
        </w:rPr>
        <w:t> </w:t>
      </w:r>
      <w:r>
        <w:rPr>
          <w:color w:val="231F20"/>
          <w:w w:val="110"/>
          <w:sz w:val="21"/>
        </w:rPr>
        <w:t>1998).</w:t>
      </w:r>
    </w:p>
    <w:p>
      <w:pPr>
        <w:pStyle w:val="BodyText"/>
        <w:spacing w:line="237" w:lineRule="auto"/>
        <w:ind w:left="720" w:right="115" w:firstLine="240"/>
        <w:jc w:val="both"/>
      </w:pPr>
      <w:r>
        <w:rPr>
          <w:color w:val="231F20"/>
          <w:w w:val="105"/>
        </w:rPr>
        <w:t>The unifying characteristics of corpus-based research include the </w:t>
      </w:r>
      <w:r>
        <w:rPr>
          <w:color w:val="231F20"/>
          <w:spacing w:val="-5"/>
          <w:w w:val="105"/>
        </w:rPr>
        <w:t>use   </w:t>
      </w:r>
      <w:r>
        <w:rPr>
          <w:color w:val="231F20"/>
          <w:w w:val="105"/>
        </w:rPr>
        <w:t>of a large, representative electronic database of spoken or written texts,   or both (the corpus), and the use of computer-assisted analysis </w:t>
      </w:r>
      <w:r>
        <w:rPr>
          <w:color w:val="231F20"/>
          <w:spacing w:val="-3"/>
          <w:w w:val="105"/>
        </w:rPr>
        <w:t>tech- </w:t>
      </w:r>
      <w:r>
        <w:rPr>
          <w:color w:val="231F20"/>
          <w:w w:val="105"/>
        </w:rPr>
        <w:t>niques. (For an introduction to corpus linguistics, including the </w:t>
      </w:r>
      <w:r>
        <w:rPr>
          <w:color w:val="231F20"/>
          <w:spacing w:val="-5"/>
          <w:w w:val="105"/>
        </w:rPr>
        <w:t>impor- </w:t>
      </w:r>
      <w:r>
        <w:rPr>
          <w:color w:val="231F20"/>
          <w:w w:val="105"/>
        </w:rPr>
        <w:t>tance of corpus design, see </w:t>
      </w:r>
      <w:r>
        <w:rPr>
          <w:color w:val="231F20"/>
          <w:spacing w:val="-4"/>
          <w:w w:val="105"/>
        </w:rPr>
        <w:t>Biber, </w:t>
      </w:r>
      <w:r>
        <w:rPr>
          <w:color w:val="231F20"/>
          <w:w w:val="105"/>
        </w:rPr>
        <w:t>Conrad, &amp; Reppen, 1998; </w:t>
      </w:r>
      <w:r>
        <w:rPr>
          <w:color w:val="231F20"/>
          <w:spacing w:val="-3"/>
          <w:w w:val="105"/>
        </w:rPr>
        <w:t>Kennedy, </w:t>
      </w:r>
      <w:r>
        <w:rPr>
          <w:color w:val="231F20"/>
          <w:w w:val="105"/>
        </w:rPr>
        <w:t>1998.)</w:t>
      </w:r>
    </w:p>
    <w:p>
      <w:pPr>
        <w:pStyle w:val="BodyText"/>
        <w:rPr>
          <w:sz w:val="20"/>
        </w:rPr>
      </w:pPr>
    </w:p>
    <w:p>
      <w:pPr>
        <w:pStyle w:val="BodyText"/>
        <w:spacing w:before="1"/>
        <w:rPr>
          <w:sz w:val="20"/>
        </w:rPr>
      </w:pPr>
    </w:p>
    <w:p>
      <w:pPr>
        <w:spacing w:after="0"/>
        <w:rPr>
          <w:sz w:val="20"/>
        </w:rPr>
        <w:sectPr>
          <w:type w:val="continuous"/>
          <w:pgSz w:w="8640" w:h="12960"/>
          <w:pgMar w:top="1080" w:bottom="280" w:left="600" w:right="600"/>
        </w:sectPr>
      </w:pPr>
    </w:p>
    <w:p>
      <w:pPr>
        <w:spacing w:before="121"/>
        <w:ind w:left="720" w:right="0" w:firstLine="0"/>
        <w:jc w:val="left"/>
        <w:rPr>
          <w:rFonts w:ascii="Arial"/>
          <w:sz w:val="14"/>
        </w:rPr>
      </w:pPr>
      <w:r>
        <w:rPr>
          <w:rFonts w:ascii="Arial"/>
          <w:b/>
          <w:color w:val="231F20"/>
          <w:sz w:val="14"/>
        </w:rPr>
        <w:t>TESOL QUARTERLY </w:t>
      </w:r>
      <w:r>
        <w:rPr>
          <w:rFonts w:ascii="Arial"/>
          <w:color w:val="231F20"/>
          <w:sz w:val="14"/>
        </w:rPr>
        <w:t>Vol. 35, No. 2, Summer 2001</w:t>
      </w:r>
    </w:p>
    <w:p>
      <w:pPr>
        <w:spacing w:before="95"/>
        <w:ind w:left="720" w:right="0" w:firstLine="0"/>
        <w:jc w:val="left"/>
        <w:rPr>
          <w:sz w:val="16"/>
        </w:rPr>
      </w:pPr>
      <w:r>
        <w:rPr/>
        <w:br w:type="column"/>
      </w:r>
      <w:r>
        <w:rPr>
          <w:color w:val="231F20"/>
          <w:w w:val="105"/>
          <w:sz w:val="16"/>
        </w:rPr>
        <w:t>331</w:t>
      </w:r>
    </w:p>
    <w:p>
      <w:pPr>
        <w:spacing w:after="0"/>
        <w:jc w:val="left"/>
        <w:rPr>
          <w:sz w:val="16"/>
        </w:rPr>
        <w:sectPr>
          <w:type w:val="continuous"/>
          <w:pgSz w:w="8640" w:h="12960"/>
          <w:pgMar w:top="1080" w:bottom="280" w:left="600" w:right="600"/>
          <w:cols w:num="2" w:equalWidth="0">
            <w:col w:w="3956" w:space="2394"/>
            <w:col w:w="1090"/>
          </w:cols>
        </w:sectPr>
      </w:pPr>
    </w:p>
    <w:p>
      <w:pPr>
        <w:pStyle w:val="BodyText"/>
        <w:spacing w:before="83"/>
        <w:ind w:left="119" w:right="715" w:firstLine="240"/>
        <w:jc w:val="both"/>
      </w:pPr>
      <w:r>
        <w:rPr>
          <w:color w:val="231F20"/>
          <w:w w:val="110"/>
        </w:rPr>
        <w:t>Although corpora are valuable for providing natural examples of words or grammatical features in context, corpus linguistics offers a unique perspective because of its use of quantitative analyses, which allow researchers to investigate patterns of language use that are otherwise impossible to ascertain. Contrary to the appearance that quantitative corpus analyses consist of elaborate bean counting, our investigations point to two major generalizations that are crucial for ESL/EFL teaching:</w:t>
      </w:r>
    </w:p>
    <w:p>
      <w:pPr>
        <w:pStyle w:val="ListParagraph"/>
        <w:numPr>
          <w:ilvl w:val="0"/>
          <w:numId w:val="2"/>
        </w:numPr>
        <w:tabs>
          <w:tab w:pos="480" w:val="left" w:leader="none"/>
        </w:tabs>
        <w:spacing w:line="240" w:lineRule="auto" w:before="48" w:after="0"/>
        <w:ind w:left="479" w:right="715" w:hanging="360"/>
        <w:jc w:val="both"/>
        <w:rPr>
          <w:sz w:val="21"/>
        </w:rPr>
      </w:pPr>
      <w:r>
        <w:rPr>
          <w:i/>
          <w:color w:val="231F20"/>
          <w:w w:val="105"/>
          <w:sz w:val="21"/>
        </w:rPr>
        <w:t>the</w:t>
      </w:r>
      <w:r>
        <w:rPr>
          <w:i/>
          <w:color w:val="231F20"/>
          <w:spacing w:val="-30"/>
          <w:w w:val="105"/>
          <w:sz w:val="21"/>
        </w:rPr>
        <w:t> </w:t>
      </w:r>
      <w:r>
        <w:rPr>
          <w:i/>
          <w:color w:val="231F20"/>
          <w:w w:val="105"/>
          <w:sz w:val="21"/>
        </w:rPr>
        <w:t>centrality</w:t>
      </w:r>
      <w:r>
        <w:rPr>
          <w:i/>
          <w:color w:val="231F20"/>
          <w:spacing w:val="-30"/>
          <w:w w:val="105"/>
          <w:sz w:val="21"/>
        </w:rPr>
        <w:t> </w:t>
      </w:r>
      <w:r>
        <w:rPr>
          <w:i/>
          <w:color w:val="231F20"/>
          <w:w w:val="105"/>
          <w:sz w:val="21"/>
        </w:rPr>
        <w:t>of</w:t>
      </w:r>
      <w:r>
        <w:rPr>
          <w:i/>
          <w:color w:val="231F20"/>
          <w:spacing w:val="-29"/>
          <w:w w:val="105"/>
          <w:sz w:val="21"/>
        </w:rPr>
        <w:t> </w:t>
      </w:r>
      <w:r>
        <w:rPr>
          <w:i/>
          <w:color w:val="231F20"/>
          <w:w w:val="105"/>
          <w:sz w:val="21"/>
        </w:rPr>
        <w:t>register</w:t>
      </w:r>
      <w:r>
        <w:rPr>
          <w:i/>
          <w:color w:val="231F20"/>
          <w:spacing w:val="-30"/>
          <w:w w:val="105"/>
          <w:sz w:val="21"/>
        </w:rPr>
        <w:t> </w:t>
      </w:r>
      <w:r>
        <w:rPr>
          <w:i/>
          <w:color w:val="231F20"/>
          <w:w w:val="105"/>
          <w:sz w:val="21"/>
        </w:rPr>
        <w:t>for</w:t>
      </w:r>
      <w:r>
        <w:rPr>
          <w:i/>
          <w:color w:val="231F20"/>
          <w:spacing w:val="-29"/>
          <w:w w:val="105"/>
          <w:sz w:val="21"/>
        </w:rPr>
        <w:t> </w:t>
      </w:r>
      <w:r>
        <w:rPr>
          <w:i/>
          <w:color w:val="231F20"/>
          <w:w w:val="105"/>
          <w:sz w:val="21"/>
        </w:rPr>
        <w:t>studies</w:t>
      </w:r>
      <w:r>
        <w:rPr>
          <w:i/>
          <w:color w:val="231F20"/>
          <w:spacing w:val="-30"/>
          <w:w w:val="105"/>
          <w:sz w:val="21"/>
        </w:rPr>
        <w:t> </w:t>
      </w:r>
      <w:r>
        <w:rPr>
          <w:i/>
          <w:color w:val="231F20"/>
          <w:w w:val="105"/>
          <w:sz w:val="21"/>
        </w:rPr>
        <w:t>of</w:t>
      </w:r>
      <w:r>
        <w:rPr>
          <w:i/>
          <w:color w:val="231F20"/>
          <w:spacing w:val="-30"/>
          <w:w w:val="105"/>
          <w:sz w:val="21"/>
        </w:rPr>
        <w:t> </w:t>
      </w:r>
      <w:r>
        <w:rPr>
          <w:i/>
          <w:color w:val="231F20"/>
          <w:w w:val="105"/>
          <w:sz w:val="21"/>
        </w:rPr>
        <w:t>language</w:t>
      </w:r>
      <w:r>
        <w:rPr>
          <w:i/>
          <w:color w:val="231F20"/>
          <w:spacing w:val="-29"/>
          <w:w w:val="105"/>
          <w:sz w:val="21"/>
        </w:rPr>
        <w:t> </w:t>
      </w:r>
      <w:r>
        <w:rPr>
          <w:i/>
          <w:color w:val="231F20"/>
          <w:w w:val="105"/>
          <w:sz w:val="21"/>
        </w:rPr>
        <w:t>use.</w:t>
      </w:r>
      <w:r>
        <w:rPr>
          <w:i/>
          <w:color w:val="231F20"/>
          <w:spacing w:val="-31"/>
          <w:w w:val="105"/>
          <w:sz w:val="21"/>
        </w:rPr>
        <w:t> </w:t>
      </w:r>
      <w:r>
        <w:rPr>
          <w:color w:val="231F20"/>
          <w:w w:val="105"/>
          <w:sz w:val="21"/>
        </w:rPr>
        <w:t>Strong</w:t>
      </w:r>
      <w:r>
        <w:rPr>
          <w:color w:val="231F20"/>
          <w:spacing w:val="-29"/>
          <w:w w:val="105"/>
          <w:sz w:val="21"/>
        </w:rPr>
        <w:t> </w:t>
      </w:r>
      <w:r>
        <w:rPr>
          <w:color w:val="231F20"/>
          <w:w w:val="105"/>
          <w:sz w:val="21"/>
        </w:rPr>
        <w:t>patterns</w:t>
      </w:r>
      <w:r>
        <w:rPr>
          <w:color w:val="231F20"/>
          <w:spacing w:val="-30"/>
          <w:w w:val="105"/>
          <w:sz w:val="21"/>
        </w:rPr>
        <w:t> </w:t>
      </w:r>
      <w:r>
        <w:rPr>
          <w:color w:val="231F20"/>
          <w:w w:val="105"/>
          <w:sz w:val="21"/>
        </w:rPr>
        <w:t>of</w:t>
      </w:r>
      <w:r>
        <w:rPr>
          <w:color w:val="231F20"/>
          <w:spacing w:val="-29"/>
          <w:w w:val="105"/>
          <w:sz w:val="21"/>
        </w:rPr>
        <w:t> </w:t>
      </w:r>
      <w:r>
        <w:rPr>
          <w:color w:val="231F20"/>
          <w:spacing w:val="-5"/>
          <w:w w:val="105"/>
          <w:sz w:val="21"/>
        </w:rPr>
        <w:t>use </w:t>
      </w:r>
      <w:r>
        <w:rPr>
          <w:color w:val="231F20"/>
          <w:w w:val="105"/>
          <w:sz w:val="21"/>
        </w:rPr>
        <w:t>in one register often represent only weak patterns in other registers.   If linguists are to undertake a complete analysis of grammatical patterns, they must consider the patterns of use across registers, and learners</w:t>
      </w:r>
      <w:r>
        <w:rPr>
          <w:color w:val="231F20"/>
          <w:spacing w:val="16"/>
          <w:w w:val="105"/>
          <w:sz w:val="21"/>
        </w:rPr>
        <w:t> </w:t>
      </w:r>
      <w:r>
        <w:rPr>
          <w:color w:val="231F20"/>
          <w:w w:val="105"/>
          <w:sz w:val="21"/>
        </w:rPr>
        <w:t>can</w:t>
      </w:r>
      <w:r>
        <w:rPr>
          <w:color w:val="231F20"/>
          <w:spacing w:val="16"/>
          <w:w w:val="105"/>
          <w:sz w:val="21"/>
        </w:rPr>
        <w:t> </w:t>
      </w:r>
      <w:r>
        <w:rPr>
          <w:color w:val="231F20"/>
          <w:w w:val="105"/>
          <w:sz w:val="21"/>
        </w:rPr>
        <w:t>often</w:t>
      </w:r>
      <w:r>
        <w:rPr>
          <w:color w:val="231F20"/>
          <w:spacing w:val="16"/>
          <w:w w:val="105"/>
          <w:sz w:val="21"/>
        </w:rPr>
        <w:t> </w:t>
      </w:r>
      <w:r>
        <w:rPr>
          <w:color w:val="231F20"/>
          <w:w w:val="105"/>
          <w:sz w:val="21"/>
        </w:rPr>
        <w:t>beneﬁt</w:t>
      </w:r>
      <w:r>
        <w:rPr>
          <w:color w:val="231F20"/>
          <w:spacing w:val="17"/>
          <w:w w:val="105"/>
          <w:sz w:val="21"/>
        </w:rPr>
        <w:t> </w:t>
      </w:r>
      <w:r>
        <w:rPr>
          <w:color w:val="231F20"/>
          <w:w w:val="105"/>
          <w:sz w:val="21"/>
        </w:rPr>
        <w:t>from</w:t>
      </w:r>
      <w:r>
        <w:rPr>
          <w:color w:val="231F20"/>
          <w:spacing w:val="16"/>
          <w:w w:val="105"/>
          <w:sz w:val="21"/>
        </w:rPr>
        <w:t> </w:t>
      </w:r>
      <w:r>
        <w:rPr>
          <w:color w:val="231F20"/>
          <w:w w:val="105"/>
          <w:sz w:val="21"/>
        </w:rPr>
        <w:t>this</w:t>
      </w:r>
      <w:r>
        <w:rPr>
          <w:color w:val="231F20"/>
          <w:spacing w:val="16"/>
          <w:w w:val="105"/>
          <w:sz w:val="21"/>
        </w:rPr>
        <w:t> </w:t>
      </w:r>
      <w:r>
        <w:rPr>
          <w:color w:val="231F20"/>
          <w:w w:val="105"/>
          <w:sz w:val="21"/>
        </w:rPr>
        <w:t>information.</w:t>
      </w:r>
    </w:p>
    <w:p>
      <w:pPr>
        <w:pStyle w:val="ListParagraph"/>
        <w:numPr>
          <w:ilvl w:val="0"/>
          <w:numId w:val="2"/>
        </w:numPr>
        <w:tabs>
          <w:tab w:pos="480" w:val="left" w:leader="none"/>
        </w:tabs>
        <w:spacing w:line="240" w:lineRule="auto" w:before="53" w:after="0"/>
        <w:ind w:left="479" w:right="715" w:hanging="360"/>
        <w:jc w:val="both"/>
        <w:rPr>
          <w:sz w:val="21"/>
        </w:rPr>
      </w:pPr>
      <w:r>
        <w:rPr>
          <w:i/>
          <w:color w:val="231F20"/>
          <w:w w:val="105"/>
          <w:sz w:val="21"/>
        </w:rPr>
        <w:t>the unreliability of intuitions about use. </w:t>
      </w:r>
      <w:r>
        <w:rPr>
          <w:color w:val="231F20"/>
          <w:spacing w:val="-3"/>
          <w:w w:val="105"/>
          <w:sz w:val="21"/>
        </w:rPr>
        <w:t>Teachers, </w:t>
      </w:r>
      <w:r>
        <w:rPr>
          <w:color w:val="231F20"/>
          <w:w w:val="105"/>
          <w:sz w:val="21"/>
        </w:rPr>
        <w:t>authors, and testing professionals constantly rely on their intuitions to choose the </w:t>
      </w:r>
      <w:r>
        <w:rPr>
          <w:color w:val="231F20"/>
          <w:spacing w:val="-4"/>
          <w:w w:val="105"/>
          <w:sz w:val="21"/>
        </w:rPr>
        <w:t>most </w:t>
      </w:r>
      <w:r>
        <w:rPr>
          <w:color w:val="231F20"/>
          <w:w w:val="105"/>
          <w:sz w:val="21"/>
        </w:rPr>
        <w:t>important words and structures to focus on. </w:t>
      </w:r>
      <w:r>
        <w:rPr>
          <w:color w:val="231F20"/>
          <w:spacing w:val="-3"/>
          <w:w w:val="105"/>
          <w:sz w:val="21"/>
        </w:rPr>
        <w:t>However, </w:t>
      </w:r>
      <w:r>
        <w:rPr>
          <w:color w:val="231F20"/>
          <w:w w:val="105"/>
          <w:sz w:val="21"/>
        </w:rPr>
        <w:t>corpus studies show</w:t>
      </w:r>
      <w:r>
        <w:rPr>
          <w:color w:val="231F20"/>
          <w:spacing w:val="19"/>
          <w:w w:val="105"/>
          <w:sz w:val="21"/>
        </w:rPr>
        <w:t> </w:t>
      </w:r>
      <w:r>
        <w:rPr>
          <w:color w:val="231F20"/>
          <w:w w:val="105"/>
          <w:sz w:val="21"/>
        </w:rPr>
        <w:t>that</w:t>
      </w:r>
      <w:r>
        <w:rPr>
          <w:color w:val="231F20"/>
          <w:spacing w:val="19"/>
          <w:w w:val="105"/>
          <w:sz w:val="21"/>
        </w:rPr>
        <w:t> </w:t>
      </w:r>
      <w:r>
        <w:rPr>
          <w:color w:val="231F20"/>
          <w:w w:val="105"/>
          <w:sz w:val="21"/>
        </w:rPr>
        <w:t>such</w:t>
      </w:r>
      <w:r>
        <w:rPr>
          <w:color w:val="231F20"/>
          <w:spacing w:val="20"/>
          <w:w w:val="105"/>
          <w:sz w:val="21"/>
        </w:rPr>
        <w:t> </w:t>
      </w:r>
      <w:r>
        <w:rPr>
          <w:color w:val="231F20"/>
          <w:w w:val="105"/>
          <w:sz w:val="21"/>
        </w:rPr>
        <w:t>intuitions</w:t>
      </w:r>
      <w:r>
        <w:rPr>
          <w:color w:val="231F20"/>
          <w:spacing w:val="19"/>
          <w:w w:val="105"/>
          <w:sz w:val="21"/>
        </w:rPr>
        <w:t> </w:t>
      </w:r>
      <w:r>
        <w:rPr>
          <w:color w:val="231F20"/>
          <w:w w:val="105"/>
          <w:sz w:val="21"/>
        </w:rPr>
        <w:t>about</w:t>
      </w:r>
      <w:r>
        <w:rPr>
          <w:color w:val="231F20"/>
          <w:spacing w:val="19"/>
          <w:w w:val="105"/>
          <w:sz w:val="21"/>
        </w:rPr>
        <w:t> </w:t>
      </w:r>
      <w:r>
        <w:rPr>
          <w:color w:val="231F20"/>
          <w:w w:val="105"/>
          <w:sz w:val="21"/>
        </w:rPr>
        <w:t>use</w:t>
      </w:r>
      <w:r>
        <w:rPr>
          <w:color w:val="231F20"/>
          <w:spacing w:val="20"/>
          <w:w w:val="105"/>
          <w:sz w:val="21"/>
        </w:rPr>
        <w:t> </w:t>
      </w:r>
      <w:r>
        <w:rPr>
          <w:color w:val="231F20"/>
          <w:w w:val="105"/>
          <w:sz w:val="21"/>
        </w:rPr>
        <w:t>are</w:t>
      </w:r>
      <w:r>
        <w:rPr>
          <w:color w:val="231F20"/>
          <w:spacing w:val="19"/>
          <w:w w:val="105"/>
          <w:sz w:val="21"/>
        </w:rPr>
        <w:t> </w:t>
      </w:r>
      <w:r>
        <w:rPr>
          <w:color w:val="231F20"/>
          <w:w w:val="105"/>
          <w:sz w:val="21"/>
        </w:rPr>
        <w:t>often</w:t>
      </w:r>
      <w:r>
        <w:rPr>
          <w:color w:val="231F20"/>
          <w:spacing w:val="19"/>
          <w:w w:val="105"/>
          <w:sz w:val="21"/>
        </w:rPr>
        <w:t> </w:t>
      </w:r>
      <w:r>
        <w:rPr>
          <w:color w:val="231F20"/>
          <w:w w:val="105"/>
          <w:sz w:val="21"/>
        </w:rPr>
        <w:t>incorrect.</w:t>
      </w:r>
    </w:p>
    <w:p>
      <w:pPr>
        <w:pStyle w:val="BodyText"/>
        <w:spacing w:before="54"/>
        <w:ind w:left="119" w:right="715" w:firstLine="240"/>
        <w:jc w:val="both"/>
      </w:pPr>
      <w:r>
        <w:rPr>
          <w:color w:val="231F20"/>
          <w:spacing w:val="-6"/>
          <w:w w:val="110"/>
        </w:rPr>
        <w:t>We</w:t>
      </w:r>
      <w:r>
        <w:rPr>
          <w:color w:val="231F20"/>
          <w:spacing w:val="-19"/>
          <w:w w:val="110"/>
        </w:rPr>
        <w:t> </w:t>
      </w:r>
      <w:r>
        <w:rPr>
          <w:color w:val="231F20"/>
          <w:w w:val="110"/>
        </w:rPr>
        <w:t>illustrate</w:t>
      </w:r>
      <w:r>
        <w:rPr>
          <w:color w:val="231F20"/>
          <w:spacing w:val="-18"/>
          <w:w w:val="110"/>
        </w:rPr>
        <w:t> </w:t>
      </w:r>
      <w:r>
        <w:rPr>
          <w:color w:val="231F20"/>
          <w:w w:val="110"/>
        </w:rPr>
        <w:t>the</w:t>
      </w:r>
      <w:r>
        <w:rPr>
          <w:color w:val="231F20"/>
          <w:spacing w:val="-19"/>
          <w:w w:val="110"/>
        </w:rPr>
        <w:t> </w:t>
      </w:r>
      <w:r>
        <w:rPr>
          <w:color w:val="231F20"/>
          <w:w w:val="110"/>
        </w:rPr>
        <w:t>usefulness</w:t>
      </w:r>
      <w:r>
        <w:rPr>
          <w:color w:val="231F20"/>
          <w:spacing w:val="-18"/>
          <w:w w:val="110"/>
        </w:rPr>
        <w:t> </w:t>
      </w:r>
      <w:r>
        <w:rPr>
          <w:color w:val="231F20"/>
          <w:w w:val="110"/>
        </w:rPr>
        <w:t>of</w:t>
      </w:r>
      <w:r>
        <w:rPr>
          <w:color w:val="231F20"/>
          <w:spacing w:val="-19"/>
          <w:w w:val="110"/>
        </w:rPr>
        <w:t> </w:t>
      </w:r>
      <w:r>
        <w:rPr>
          <w:color w:val="231F20"/>
          <w:w w:val="110"/>
        </w:rPr>
        <w:t>quantitative</w:t>
      </w:r>
      <w:r>
        <w:rPr>
          <w:color w:val="231F20"/>
          <w:spacing w:val="-18"/>
          <w:w w:val="110"/>
        </w:rPr>
        <w:t> </w:t>
      </w:r>
      <w:r>
        <w:rPr>
          <w:color w:val="231F20"/>
          <w:w w:val="110"/>
        </w:rPr>
        <w:t>corpus-based</w:t>
      </w:r>
      <w:r>
        <w:rPr>
          <w:color w:val="231F20"/>
          <w:spacing w:val="-18"/>
          <w:w w:val="110"/>
        </w:rPr>
        <w:t> </w:t>
      </w:r>
      <w:r>
        <w:rPr>
          <w:color w:val="231F20"/>
          <w:w w:val="110"/>
        </w:rPr>
        <w:t>research</w:t>
      </w:r>
      <w:r>
        <w:rPr>
          <w:color w:val="231F20"/>
          <w:spacing w:val="-19"/>
          <w:w w:val="110"/>
        </w:rPr>
        <w:t> </w:t>
      </w:r>
      <w:r>
        <w:rPr>
          <w:color w:val="231F20"/>
          <w:w w:val="110"/>
        </w:rPr>
        <w:t>with two</w:t>
      </w:r>
      <w:r>
        <w:rPr>
          <w:color w:val="231F20"/>
          <w:spacing w:val="-23"/>
          <w:w w:val="110"/>
        </w:rPr>
        <w:t> </w:t>
      </w:r>
      <w:r>
        <w:rPr>
          <w:color w:val="231F20"/>
          <w:w w:val="110"/>
        </w:rPr>
        <w:t>analyses</w:t>
      </w:r>
      <w:r>
        <w:rPr>
          <w:color w:val="231F20"/>
          <w:spacing w:val="-23"/>
          <w:w w:val="110"/>
        </w:rPr>
        <w:t> </w:t>
      </w:r>
      <w:r>
        <w:rPr>
          <w:color w:val="231F20"/>
          <w:w w:val="110"/>
        </w:rPr>
        <w:t>adapted</w:t>
      </w:r>
      <w:r>
        <w:rPr>
          <w:color w:val="231F20"/>
          <w:spacing w:val="-23"/>
          <w:w w:val="110"/>
        </w:rPr>
        <w:t> </w:t>
      </w:r>
      <w:r>
        <w:rPr>
          <w:color w:val="231F20"/>
          <w:w w:val="110"/>
        </w:rPr>
        <w:t>from</w:t>
      </w:r>
      <w:r>
        <w:rPr>
          <w:color w:val="231F20"/>
          <w:spacing w:val="-23"/>
          <w:w w:val="110"/>
        </w:rPr>
        <w:t> </w:t>
      </w:r>
      <w:r>
        <w:rPr>
          <w:color w:val="231F20"/>
          <w:w w:val="110"/>
        </w:rPr>
        <w:t>the</w:t>
      </w:r>
      <w:r>
        <w:rPr>
          <w:color w:val="231F20"/>
          <w:spacing w:val="-23"/>
          <w:w w:val="110"/>
        </w:rPr>
        <w:t> </w:t>
      </w:r>
      <w:r>
        <w:rPr>
          <w:i/>
          <w:color w:val="231F20"/>
          <w:w w:val="110"/>
        </w:rPr>
        <w:t>Longman</w:t>
      </w:r>
      <w:r>
        <w:rPr>
          <w:i/>
          <w:color w:val="231F20"/>
          <w:spacing w:val="-23"/>
          <w:w w:val="110"/>
        </w:rPr>
        <w:t> </w:t>
      </w:r>
      <w:r>
        <w:rPr>
          <w:i/>
          <w:color w:val="231F20"/>
          <w:w w:val="110"/>
        </w:rPr>
        <w:t>Grammar</w:t>
      </w:r>
      <w:r>
        <w:rPr>
          <w:i/>
          <w:color w:val="231F20"/>
          <w:spacing w:val="-23"/>
          <w:w w:val="110"/>
        </w:rPr>
        <w:t> </w:t>
      </w:r>
      <w:r>
        <w:rPr>
          <w:i/>
          <w:color w:val="231F20"/>
          <w:w w:val="110"/>
        </w:rPr>
        <w:t>of</w:t>
      </w:r>
      <w:r>
        <w:rPr>
          <w:i/>
          <w:color w:val="231F20"/>
          <w:spacing w:val="-23"/>
          <w:w w:val="110"/>
        </w:rPr>
        <w:t> </w:t>
      </w:r>
      <w:r>
        <w:rPr>
          <w:i/>
          <w:color w:val="231F20"/>
          <w:w w:val="110"/>
        </w:rPr>
        <w:t>Spoken</w:t>
      </w:r>
      <w:r>
        <w:rPr>
          <w:i/>
          <w:color w:val="231F20"/>
          <w:spacing w:val="-23"/>
          <w:w w:val="110"/>
        </w:rPr>
        <w:t> </w:t>
      </w:r>
      <w:r>
        <w:rPr>
          <w:i/>
          <w:color w:val="231F20"/>
          <w:w w:val="110"/>
        </w:rPr>
        <w:t>and</w:t>
      </w:r>
      <w:r>
        <w:rPr>
          <w:i/>
          <w:color w:val="231F20"/>
          <w:spacing w:val="-22"/>
          <w:w w:val="110"/>
        </w:rPr>
        <w:t> </w:t>
      </w:r>
      <w:r>
        <w:rPr>
          <w:i/>
          <w:color w:val="231F20"/>
          <w:w w:val="110"/>
        </w:rPr>
        <w:t>Written </w:t>
      </w:r>
      <w:r>
        <w:rPr>
          <w:i/>
          <w:color w:val="231F20"/>
          <w:w w:val="110"/>
        </w:rPr>
        <w:t>English</w:t>
      </w:r>
      <w:r>
        <w:rPr>
          <w:i/>
          <w:color w:val="231F20"/>
          <w:spacing w:val="-15"/>
          <w:w w:val="110"/>
        </w:rPr>
        <w:t> </w:t>
      </w:r>
      <w:r>
        <w:rPr>
          <w:color w:val="231F20"/>
          <w:spacing w:val="-3"/>
          <w:w w:val="110"/>
        </w:rPr>
        <w:t>(Biber,</w:t>
      </w:r>
      <w:r>
        <w:rPr>
          <w:color w:val="231F20"/>
          <w:spacing w:val="-14"/>
          <w:w w:val="110"/>
        </w:rPr>
        <w:t> </w:t>
      </w:r>
      <w:r>
        <w:rPr>
          <w:color w:val="231F20"/>
          <w:w w:val="110"/>
        </w:rPr>
        <w:t>Johansson,</w:t>
      </w:r>
      <w:r>
        <w:rPr>
          <w:color w:val="231F20"/>
          <w:spacing w:val="-13"/>
          <w:w w:val="110"/>
        </w:rPr>
        <w:t> </w:t>
      </w:r>
      <w:r>
        <w:rPr>
          <w:color w:val="231F20"/>
          <w:w w:val="110"/>
        </w:rPr>
        <w:t>Leech,</w:t>
      </w:r>
      <w:r>
        <w:rPr>
          <w:color w:val="231F20"/>
          <w:spacing w:val="-14"/>
          <w:w w:val="110"/>
        </w:rPr>
        <w:t> </w:t>
      </w:r>
      <w:r>
        <w:rPr>
          <w:color w:val="231F20"/>
          <w:w w:val="110"/>
        </w:rPr>
        <w:t>Conrad,</w:t>
      </w:r>
      <w:r>
        <w:rPr>
          <w:color w:val="231F20"/>
          <w:spacing w:val="-14"/>
          <w:w w:val="110"/>
        </w:rPr>
        <w:t> </w:t>
      </w:r>
      <w:r>
        <w:rPr>
          <w:color w:val="231F20"/>
          <w:w w:val="110"/>
        </w:rPr>
        <w:t>&amp;</w:t>
      </w:r>
      <w:r>
        <w:rPr>
          <w:color w:val="231F20"/>
          <w:spacing w:val="-13"/>
          <w:w w:val="110"/>
        </w:rPr>
        <w:t> </w:t>
      </w:r>
      <w:r>
        <w:rPr>
          <w:color w:val="231F20"/>
          <w:w w:val="110"/>
        </w:rPr>
        <w:t>Finegan,</w:t>
      </w:r>
      <w:r>
        <w:rPr>
          <w:color w:val="231F20"/>
          <w:spacing w:val="-14"/>
          <w:w w:val="110"/>
        </w:rPr>
        <w:t> </w:t>
      </w:r>
      <w:r>
        <w:rPr>
          <w:color w:val="231F20"/>
          <w:w w:val="110"/>
        </w:rPr>
        <w:t>1999).</w:t>
      </w:r>
      <w:r>
        <w:rPr>
          <w:color w:val="231F20"/>
          <w:spacing w:val="-14"/>
          <w:w w:val="110"/>
        </w:rPr>
        <w:t> </w:t>
      </w:r>
      <w:r>
        <w:rPr>
          <w:color w:val="231F20"/>
          <w:w w:val="110"/>
        </w:rPr>
        <w:t>The</w:t>
      </w:r>
      <w:r>
        <w:rPr>
          <w:color w:val="231F20"/>
          <w:spacing w:val="-14"/>
          <w:w w:val="110"/>
        </w:rPr>
        <w:t> </w:t>
      </w:r>
      <w:r>
        <w:rPr>
          <w:color w:val="231F20"/>
          <w:spacing w:val="-3"/>
          <w:w w:val="110"/>
        </w:rPr>
        <w:t>analy- </w:t>
      </w:r>
      <w:r>
        <w:rPr>
          <w:color w:val="231F20"/>
          <w:w w:val="110"/>
        </w:rPr>
        <w:t>ses are based on approximately 20 million words from four registers: conversation, ﬁction, newspaper language, and academic prose </w:t>
      </w:r>
      <w:r>
        <w:rPr>
          <w:color w:val="231F20"/>
          <w:spacing w:val="-4"/>
          <w:w w:val="110"/>
        </w:rPr>
        <w:t>(see </w:t>
      </w:r>
      <w:r>
        <w:rPr>
          <w:color w:val="231F20"/>
          <w:w w:val="110"/>
        </w:rPr>
        <w:t>Biber et al., 1999, chapter 2, for a complete description of the corpus). The</w:t>
      </w:r>
      <w:r>
        <w:rPr>
          <w:color w:val="231F20"/>
          <w:spacing w:val="-16"/>
          <w:w w:val="110"/>
        </w:rPr>
        <w:t> </w:t>
      </w:r>
      <w:r>
        <w:rPr>
          <w:color w:val="231F20"/>
          <w:w w:val="110"/>
        </w:rPr>
        <w:t>ﬁrst</w:t>
      </w:r>
      <w:r>
        <w:rPr>
          <w:color w:val="231F20"/>
          <w:spacing w:val="-16"/>
          <w:w w:val="110"/>
        </w:rPr>
        <w:t> </w:t>
      </w:r>
      <w:r>
        <w:rPr>
          <w:color w:val="231F20"/>
          <w:w w:val="110"/>
        </w:rPr>
        <w:t>example—identifying</w:t>
      </w:r>
      <w:r>
        <w:rPr>
          <w:color w:val="231F20"/>
          <w:spacing w:val="-16"/>
          <w:w w:val="110"/>
        </w:rPr>
        <w:t> </w:t>
      </w:r>
      <w:r>
        <w:rPr>
          <w:color w:val="231F20"/>
          <w:w w:val="110"/>
        </w:rPr>
        <w:t>the</w:t>
      </w:r>
      <w:r>
        <w:rPr>
          <w:color w:val="231F20"/>
          <w:spacing w:val="-16"/>
          <w:w w:val="110"/>
        </w:rPr>
        <w:t> </w:t>
      </w:r>
      <w:r>
        <w:rPr>
          <w:color w:val="231F20"/>
          <w:w w:val="110"/>
        </w:rPr>
        <w:t>most</w:t>
      </w:r>
      <w:r>
        <w:rPr>
          <w:color w:val="231F20"/>
          <w:spacing w:val="-15"/>
          <w:w w:val="110"/>
        </w:rPr>
        <w:t> </w:t>
      </w:r>
      <w:r>
        <w:rPr>
          <w:color w:val="231F20"/>
          <w:w w:val="110"/>
        </w:rPr>
        <w:t>common</w:t>
      </w:r>
      <w:r>
        <w:rPr>
          <w:color w:val="231F20"/>
          <w:spacing w:val="-16"/>
          <w:w w:val="110"/>
        </w:rPr>
        <w:t> </w:t>
      </w:r>
      <w:r>
        <w:rPr>
          <w:color w:val="231F20"/>
          <w:w w:val="110"/>
        </w:rPr>
        <w:t>verbs—illustrates</w:t>
      </w:r>
      <w:r>
        <w:rPr>
          <w:color w:val="231F20"/>
          <w:spacing w:val="-16"/>
          <w:w w:val="110"/>
        </w:rPr>
        <w:t> </w:t>
      </w:r>
      <w:r>
        <w:rPr>
          <w:color w:val="231F20"/>
          <w:spacing w:val="-5"/>
          <w:w w:val="110"/>
        </w:rPr>
        <w:t>how </w:t>
      </w:r>
      <w:r>
        <w:rPr>
          <w:color w:val="231F20"/>
          <w:w w:val="110"/>
        </w:rPr>
        <w:t>some simple counts can have important implications for language teaching. The second example looks at a grammatical </w:t>
      </w:r>
      <w:r>
        <w:rPr>
          <w:color w:val="231F20"/>
          <w:spacing w:val="-2"/>
          <w:w w:val="110"/>
        </w:rPr>
        <w:t>distribution— </w:t>
      </w:r>
      <w:r>
        <w:rPr>
          <w:color w:val="231F20"/>
          <w:w w:val="110"/>
        </w:rPr>
        <w:t>simple,</w:t>
      </w:r>
      <w:r>
        <w:rPr>
          <w:color w:val="231F20"/>
          <w:spacing w:val="-22"/>
          <w:w w:val="110"/>
        </w:rPr>
        <w:t> </w:t>
      </w:r>
      <w:r>
        <w:rPr>
          <w:color w:val="231F20"/>
          <w:w w:val="110"/>
        </w:rPr>
        <w:t>progressive,</w:t>
      </w:r>
      <w:r>
        <w:rPr>
          <w:color w:val="231F20"/>
          <w:spacing w:val="-21"/>
          <w:w w:val="110"/>
        </w:rPr>
        <w:t> </w:t>
      </w:r>
      <w:r>
        <w:rPr>
          <w:color w:val="231F20"/>
          <w:w w:val="110"/>
        </w:rPr>
        <w:t>and</w:t>
      </w:r>
      <w:r>
        <w:rPr>
          <w:color w:val="231F20"/>
          <w:spacing w:val="-21"/>
          <w:w w:val="110"/>
        </w:rPr>
        <w:t> </w:t>
      </w:r>
      <w:r>
        <w:rPr>
          <w:color w:val="231F20"/>
          <w:w w:val="110"/>
        </w:rPr>
        <w:t>perfect</w:t>
      </w:r>
      <w:r>
        <w:rPr>
          <w:color w:val="231F20"/>
          <w:spacing w:val="-22"/>
          <w:w w:val="110"/>
        </w:rPr>
        <w:t> </w:t>
      </w:r>
      <w:r>
        <w:rPr>
          <w:color w:val="231F20"/>
          <w:w w:val="110"/>
        </w:rPr>
        <w:t>aspect—with</w:t>
      </w:r>
      <w:r>
        <w:rPr>
          <w:color w:val="231F20"/>
          <w:spacing w:val="-21"/>
          <w:w w:val="110"/>
        </w:rPr>
        <w:t> </w:t>
      </w:r>
      <w:r>
        <w:rPr>
          <w:color w:val="231F20"/>
          <w:w w:val="110"/>
        </w:rPr>
        <w:t>equally</w:t>
      </w:r>
      <w:r>
        <w:rPr>
          <w:color w:val="231F20"/>
          <w:spacing w:val="-21"/>
          <w:w w:val="110"/>
        </w:rPr>
        <w:t> </w:t>
      </w:r>
      <w:r>
        <w:rPr>
          <w:color w:val="231F20"/>
          <w:w w:val="110"/>
        </w:rPr>
        <w:t>important</w:t>
      </w:r>
      <w:r>
        <w:rPr>
          <w:color w:val="231F20"/>
          <w:spacing w:val="-21"/>
          <w:w w:val="110"/>
        </w:rPr>
        <w:t> </w:t>
      </w:r>
      <w:r>
        <w:rPr>
          <w:color w:val="231F20"/>
          <w:w w:val="110"/>
        </w:rPr>
        <w:t>implica- tions for language</w:t>
      </w:r>
      <w:r>
        <w:rPr>
          <w:color w:val="231F20"/>
          <w:spacing w:val="20"/>
          <w:w w:val="110"/>
        </w:rPr>
        <w:t> </w:t>
      </w:r>
      <w:r>
        <w:rPr>
          <w:color w:val="231F20"/>
          <w:w w:val="110"/>
        </w:rPr>
        <w:t>pedagogy.</w:t>
      </w:r>
    </w:p>
    <w:p>
      <w:pPr>
        <w:pStyle w:val="BodyText"/>
        <w:spacing w:before="11"/>
        <w:rPr>
          <w:sz w:val="30"/>
        </w:rPr>
      </w:pPr>
    </w:p>
    <w:p>
      <w:pPr>
        <w:pStyle w:val="Heading2"/>
        <w:ind w:left="120"/>
      </w:pPr>
      <w:r>
        <w:rPr>
          <w:color w:val="231F20"/>
        </w:rPr>
        <w:t>COMMON LEXICAL VERBS ACROSS REGISTERS</w:t>
      </w:r>
    </w:p>
    <w:p>
      <w:pPr>
        <w:pStyle w:val="BodyText"/>
        <w:spacing w:before="135"/>
        <w:ind w:left="119" w:right="716" w:firstLine="240"/>
        <w:jc w:val="both"/>
      </w:pPr>
      <w:r>
        <w:rPr>
          <w:color w:val="231F20"/>
          <w:w w:val="105"/>
        </w:rPr>
        <w:t>There are literally dozens of common lexical verbs in English. For example, nearly 400 different verbs occur over 20 times per million  words (see Biber et al., 1999, pp. 370–371). These include many everyday verbs, such as </w:t>
      </w:r>
      <w:r>
        <w:rPr>
          <w:i/>
          <w:color w:val="231F20"/>
          <w:w w:val="105"/>
        </w:rPr>
        <w:t>pull, </w:t>
      </w:r>
      <w:r>
        <w:rPr>
          <w:i/>
          <w:color w:val="231F20"/>
          <w:spacing w:val="-3"/>
          <w:w w:val="105"/>
        </w:rPr>
        <w:t>throw, </w:t>
      </w:r>
      <w:r>
        <w:rPr>
          <w:i/>
          <w:color w:val="231F20"/>
          <w:w w:val="105"/>
        </w:rPr>
        <w:t>choose</w:t>
      </w:r>
      <w:r>
        <w:rPr>
          <w:color w:val="231F20"/>
          <w:w w:val="105"/>
        </w:rPr>
        <w:t>, and</w:t>
      </w:r>
      <w:r>
        <w:rPr>
          <w:color w:val="231F20"/>
          <w:spacing w:val="51"/>
          <w:w w:val="105"/>
        </w:rPr>
        <w:t> </w:t>
      </w:r>
      <w:r>
        <w:rPr>
          <w:i/>
          <w:color w:val="231F20"/>
          <w:w w:val="105"/>
        </w:rPr>
        <w:t>fall</w:t>
      </w:r>
      <w:r>
        <w:rPr>
          <w:color w:val="231F20"/>
          <w:w w:val="105"/>
        </w:rPr>
        <w:t>.</w:t>
      </w:r>
    </w:p>
    <w:p>
      <w:pPr>
        <w:pStyle w:val="BodyText"/>
        <w:spacing w:line="237" w:lineRule="auto"/>
        <w:ind w:left="119" w:right="715" w:firstLine="240"/>
        <w:jc w:val="both"/>
        <w:rPr>
          <w:i/>
        </w:rPr>
      </w:pPr>
      <w:r>
        <w:rPr>
          <w:color w:val="231F20"/>
          <w:w w:val="110"/>
        </w:rPr>
        <w:t>Given this large inventory of common verbs, one might assume </w:t>
      </w:r>
      <w:r>
        <w:rPr>
          <w:color w:val="231F20"/>
          <w:spacing w:val="-3"/>
          <w:w w:val="110"/>
        </w:rPr>
        <w:t>that </w:t>
      </w:r>
      <w:r>
        <w:rPr>
          <w:color w:val="231F20"/>
          <w:w w:val="110"/>
        </w:rPr>
        <w:t>no</w:t>
      </w:r>
      <w:r>
        <w:rPr>
          <w:color w:val="231F20"/>
          <w:spacing w:val="-10"/>
          <w:w w:val="110"/>
        </w:rPr>
        <w:t> </w:t>
      </w:r>
      <w:r>
        <w:rPr>
          <w:color w:val="231F20"/>
          <w:w w:val="110"/>
        </w:rPr>
        <w:t>individual</w:t>
      </w:r>
      <w:r>
        <w:rPr>
          <w:color w:val="231F20"/>
          <w:spacing w:val="-9"/>
          <w:w w:val="110"/>
        </w:rPr>
        <w:t> </w:t>
      </w:r>
      <w:r>
        <w:rPr>
          <w:color w:val="231F20"/>
          <w:w w:val="110"/>
        </w:rPr>
        <w:t>verbs</w:t>
      </w:r>
      <w:r>
        <w:rPr>
          <w:color w:val="231F20"/>
          <w:spacing w:val="-10"/>
          <w:w w:val="110"/>
        </w:rPr>
        <w:t> </w:t>
      </w:r>
      <w:r>
        <w:rPr>
          <w:color w:val="231F20"/>
          <w:w w:val="110"/>
        </w:rPr>
        <w:t>stand</w:t>
      </w:r>
      <w:r>
        <w:rPr>
          <w:color w:val="231F20"/>
          <w:spacing w:val="-9"/>
          <w:w w:val="110"/>
        </w:rPr>
        <w:t> </w:t>
      </w:r>
      <w:r>
        <w:rPr>
          <w:color w:val="231F20"/>
          <w:w w:val="110"/>
        </w:rPr>
        <w:t>out</w:t>
      </w:r>
      <w:r>
        <w:rPr>
          <w:color w:val="231F20"/>
          <w:spacing w:val="-9"/>
          <w:w w:val="110"/>
        </w:rPr>
        <w:t> </w:t>
      </w:r>
      <w:r>
        <w:rPr>
          <w:color w:val="231F20"/>
          <w:w w:val="110"/>
        </w:rPr>
        <w:t>as</w:t>
      </w:r>
      <w:r>
        <w:rPr>
          <w:color w:val="231F20"/>
          <w:spacing w:val="-10"/>
          <w:w w:val="110"/>
        </w:rPr>
        <w:t> </w:t>
      </w:r>
      <w:r>
        <w:rPr>
          <w:color w:val="231F20"/>
          <w:w w:val="110"/>
        </w:rPr>
        <w:t>being</w:t>
      </w:r>
      <w:r>
        <w:rPr>
          <w:color w:val="231F20"/>
          <w:spacing w:val="-9"/>
          <w:w w:val="110"/>
        </w:rPr>
        <w:t> </w:t>
      </w:r>
      <w:r>
        <w:rPr>
          <w:color w:val="231F20"/>
          <w:w w:val="110"/>
        </w:rPr>
        <w:t>especially</w:t>
      </w:r>
      <w:r>
        <w:rPr>
          <w:color w:val="231F20"/>
          <w:spacing w:val="-9"/>
          <w:w w:val="110"/>
        </w:rPr>
        <w:t> </w:t>
      </w:r>
      <w:r>
        <w:rPr>
          <w:color w:val="231F20"/>
          <w:w w:val="110"/>
        </w:rPr>
        <w:t>frequent—and</w:t>
      </w:r>
      <w:r>
        <w:rPr>
          <w:color w:val="231F20"/>
          <w:spacing w:val="-10"/>
          <w:w w:val="110"/>
        </w:rPr>
        <w:t> </w:t>
      </w:r>
      <w:r>
        <w:rPr>
          <w:color w:val="231F20"/>
          <w:w w:val="110"/>
        </w:rPr>
        <w:t>it</w:t>
      </w:r>
      <w:r>
        <w:rPr>
          <w:color w:val="231F20"/>
          <w:spacing w:val="-9"/>
          <w:w w:val="110"/>
        </w:rPr>
        <w:t> </w:t>
      </w:r>
      <w:r>
        <w:rPr>
          <w:color w:val="231F20"/>
          <w:spacing w:val="-3"/>
          <w:w w:val="110"/>
        </w:rPr>
        <w:t>would </w:t>
      </w:r>
      <w:r>
        <w:rPr>
          <w:color w:val="231F20"/>
          <w:w w:val="110"/>
        </w:rPr>
        <w:t>be impossible to determine whether this assumption is true without </w:t>
      </w:r>
      <w:r>
        <w:rPr>
          <w:color w:val="231F20"/>
          <w:spacing w:val="-13"/>
          <w:w w:val="110"/>
        </w:rPr>
        <w:t>a </w:t>
      </w:r>
      <w:r>
        <w:rPr>
          <w:color w:val="231F20"/>
          <w:w w:val="110"/>
        </w:rPr>
        <w:t>corpus-based </w:t>
      </w:r>
      <w:r>
        <w:rPr>
          <w:color w:val="231F20"/>
          <w:spacing w:val="-3"/>
          <w:w w:val="110"/>
        </w:rPr>
        <w:t>study. However, </w:t>
      </w:r>
      <w:r>
        <w:rPr>
          <w:color w:val="231F20"/>
          <w:w w:val="110"/>
        </w:rPr>
        <w:t>calculating the frequency of verbs is a simple</w:t>
      </w:r>
      <w:r>
        <w:rPr>
          <w:color w:val="231F20"/>
          <w:spacing w:val="-16"/>
          <w:w w:val="110"/>
        </w:rPr>
        <w:t> </w:t>
      </w:r>
      <w:r>
        <w:rPr>
          <w:color w:val="231F20"/>
          <w:w w:val="110"/>
        </w:rPr>
        <w:t>task</w:t>
      </w:r>
      <w:r>
        <w:rPr>
          <w:color w:val="231F20"/>
          <w:spacing w:val="-15"/>
          <w:w w:val="110"/>
        </w:rPr>
        <w:t> </w:t>
      </w:r>
      <w:r>
        <w:rPr>
          <w:color w:val="231F20"/>
          <w:w w:val="110"/>
        </w:rPr>
        <w:t>for</w:t>
      </w:r>
      <w:r>
        <w:rPr>
          <w:color w:val="231F20"/>
          <w:spacing w:val="-15"/>
          <w:w w:val="110"/>
        </w:rPr>
        <w:t> </w:t>
      </w:r>
      <w:r>
        <w:rPr>
          <w:color w:val="231F20"/>
          <w:w w:val="110"/>
        </w:rPr>
        <w:t>corpus</w:t>
      </w:r>
      <w:r>
        <w:rPr>
          <w:color w:val="231F20"/>
          <w:spacing w:val="-15"/>
          <w:w w:val="110"/>
        </w:rPr>
        <w:t> </w:t>
      </w:r>
      <w:r>
        <w:rPr>
          <w:color w:val="231F20"/>
          <w:w w:val="110"/>
        </w:rPr>
        <w:t>research.</w:t>
      </w:r>
      <w:r>
        <w:rPr>
          <w:color w:val="231F20"/>
          <w:spacing w:val="-15"/>
          <w:w w:val="110"/>
        </w:rPr>
        <w:t> </w:t>
      </w:r>
      <w:r>
        <w:rPr>
          <w:color w:val="231F20"/>
          <w:w w:val="110"/>
        </w:rPr>
        <w:t>Surprisingly,</w:t>
      </w:r>
      <w:r>
        <w:rPr>
          <w:color w:val="231F20"/>
          <w:spacing w:val="-15"/>
          <w:w w:val="110"/>
        </w:rPr>
        <w:t> </w:t>
      </w:r>
      <w:r>
        <w:rPr>
          <w:color w:val="231F20"/>
          <w:w w:val="110"/>
        </w:rPr>
        <w:t>only</w:t>
      </w:r>
      <w:r>
        <w:rPr>
          <w:color w:val="231F20"/>
          <w:spacing w:val="-16"/>
          <w:w w:val="110"/>
        </w:rPr>
        <w:t> </w:t>
      </w:r>
      <w:r>
        <w:rPr>
          <w:color w:val="231F20"/>
          <w:w w:val="110"/>
        </w:rPr>
        <w:t>63</w:t>
      </w:r>
      <w:r>
        <w:rPr>
          <w:color w:val="231F20"/>
          <w:spacing w:val="-15"/>
          <w:w w:val="110"/>
        </w:rPr>
        <w:t> </w:t>
      </w:r>
      <w:r>
        <w:rPr>
          <w:color w:val="231F20"/>
          <w:w w:val="110"/>
        </w:rPr>
        <w:t>lexical</w:t>
      </w:r>
      <w:r>
        <w:rPr>
          <w:color w:val="231F20"/>
          <w:spacing w:val="-15"/>
          <w:w w:val="110"/>
        </w:rPr>
        <w:t> </w:t>
      </w:r>
      <w:r>
        <w:rPr>
          <w:color w:val="231F20"/>
          <w:w w:val="110"/>
        </w:rPr>
        <w:t>verbs</w:t>
      </w:r>
      <w:r>
        <w:rPr>
          <w:color w:val="231F20"/>
          <w:spacing w:val="-15"/>
          <w:w w:val="110"/>
        </w:rPr>
        <w:t> </w:t>
      </w:r>
      <w:r>
        <w:rPr>
          <w:color w:val="231F20"/>
          <w:w w:val="110"/>
        </w:rPr>
        <w:t>occur more than 500 times per million words in a register, and only 12 verbs occur more than 1,000 times per million words (Biber et al., 1999, </w:t>
      </w:r>
      <w:r>
        <w:rPr>
          <w:color w:val="231F20"/>
          <w:spacing w:val="-5"/>
          <w:w w:val="110"/>
        </w:rPr>
        <w:t>pp. </w:t>
      </w:r>
      <w:r>
        <w:rPr>
          <w:color w:val="231F20"/>
          <w:w w:val="110"/>
        </w:rPr>
        <w:t>367–378).</w:t>
      </w:r>
      <w:r>
        <w:rPr>
          <w:color w:val="231F20"/>
          <w:spacing w:val="-23"/>
          <w:w w:val="110"/>
        </w:rPr>
        <w:t> </w:t>
      </w:r>
      <w:r>
        <w:rPr>
          <w:color w:val="231F20"/>
          <w:w w:val="110"/>
        </w:rPr>
        <w:t>These</w:t>
      </w:r>
      <w:r>
        <w:rPr>
          <w:color w:val="231F20"/>
          <w:spacing w:val="-23"/>
          <w:w w:val="110"/>
        </w:rPr>
        <w:t> </w:t>
      </w:r>
      <w:r>
        <w:rPr>
          <w:color w:val="231F20"/>
          <w:w w:val="110"/>
        </w:rPr>
        <w:t>12</w:t>
      </w:r>
      <w:r>
        <w:rPr>
          <w:color w:val="231F20"/>
          <w:spacing w:val="-22"/>
          <w:w w:val="110"/>
        </w:rPr>
        <w:t> </w:t>
      </w:r>
      <w:r>
        <w:rPr>
          <w:color w:val="231F20"/>
          <w:w w:val="110"/>
        </w:rPr>
        <w:t>most</w:t>
      </w:r>
      <w:r>
        <w:rPr>
          <w:color w:val="231F20"/>
          <w:spacing w:val="-23"/>
          <w:w w:val="110"/>
        </w:rPr>
        <w:t> </w:t>
      </w:r>
      <w:r>
        <w:rPr>
          <w:color w:val="231F20"/>
          <w:w w:val="110"/>
        </w:rPr>
        <w:t>common</w:t>
      </w:r>
      <w:r>
        <w:rPr>
          <w:color w:val="231F20"/>
          <w:spacing w:val="-22"/>
          <w:w w:val="110"/>
        </w:rPr>
        <w:t> </w:t>
      </w:r>
      <w:r>
        <w:rPr>
          <w:color w:val="231F20"/>
          <w:w w:val="110"/>
        </w:rPr>
        <w:t>verbs</w:t>
      </w:r>
      <w:r>
        <w:rPr>
          <w:color w:val="231F20"/>
          <w:spacing w:val="-23"/>
          <w:w w:val="110"/>
        </w:rPr>
        <w:t> </w:t>
      </w:r>
      <w:r>
        <w:rPr>
          <w:color w:val="231F20"/>
          <w:w w:val="110"/>
        </w:rPr>
        <w:t>are</w:t>
      </w:r>
      <w:r>
        <w:rPr>
          <w:color w:val="231F20"/>
          <w:spacing w:val="-23"/>
          <w:w w:val="110"/>
        </w:rPr>
        <w:t> </w:t>
      </w:r>
      <w:r>
        <w:rPr>
          <w:i/>
          <w:color w:val="231F20"/>
          <w:w w:val="110"/>
        </w:rPr>
        <w:t>say,</w:t>
      </w:r>
      <w:r>
        <w:rPr>
          <w:i/>
          <w:color w:val="231F20"/>
          <w:spacing w:val="-23"/>
          <w:w w:val="110"/>
        </w:rPr>
        <w:t> </w:t>
      </w:r>
      <w:r>
        <w:rPr>
          <w:i/>
          <w:color w:val="231F20"/>
          <w:w w:val="110"/>
        </w:rPr>
        <w:t>get,</w:t>
      </w:r>
      <w:r>
        <w:rPr>
          <w:i/>
          <w:color w:val="231F20"/>
          <w:spacing w:val="-22"/>
          <w:w w:val="110"/>
        </w:rPr>
        <w:t> </w:t>
      </w:r>
      <w:r>
        <w:rPr>
          <w:i/>
          <w:color w:val="231F20"/>
          <w:w w:val="110"/>
        </w:rPr>
        <w:t>go,</w:t>
      </w:r>
      <w:r>
        <w:rPr>
          <w:i/>
          <w:color w:val="231F20"/>
          <w:spacing w:val="-23"/>
          <w:w w:val="110"/>
        </w:rPr>
        <w:t> </w:t>
      </w:r>
      <w:r>
        <w:rPr>
          <w:i/>
          <w:color w:val="231F20"/>
          <w:w w:val="110"/>
        </w:rPr>
        <w:t>know,</w:t>
      </w:r>
      <w:r>
        <w:rPr>
          <w:i/>
          <w:color w:val="231F20"/>
          <w:spacing w:val="-23"/>
          <w:w w:val="110"/>
        </w:rPr>
        <w:t> </w:t>
      </w:r>
      <w:r>
        <w:rPr>
          <w:i/>
          <w:color w:val="231F20"/>
          <w:w w:val="110"/>
        </w:rPr>
        <w:t>think,</w:t>
      </w:r>
      <w:r>
        <w:rPr>
          <w:i/>
          <w:color w:val="231F20"/>
          <w:spacing w:val="-22"/>
          <w:w w:val="110"/>
        </w:rPr>
        <w:t> </w:t>
      </w:r>
      <w:r>
        <w:rPr>
          <w:i/>
          <w:color w:val="231F20"/>
          <w:w w:val="110"/>
        </w:rPr>
        <w:t>see,</w:t>
      </w:r>
    </w:p>
    <w:p>
      <w:pPr>
        <w:spacing w:after="0" w:line="237" w:lineRule="auto"/>
        <w:jc w:val="both"/>
        <w:sectPr>
          <w:footerReference w:type="even" r:id="rId5"/>
          <w:footerReference w:type="default" r:id="rId6"/>
          <w:pgSz w:w="8640" w:h="12960"/>
          <w:pgMar w:footer="907" w:header="0" w:top="880" w:bottom="1100" w:left="600" w:right="600"/>
          <w:pgNumType w:start="332"/>
        </w:sectPr>
      </w:pPr>
    </w:p>
    <w:p>
      <w:pPr>
        <w:spacing w:before="83"/>
        <w:ind w:left="719" w:right="118" w:firstLine="0"/>
        <w:jc w:val="both"/>
        <w:rPr>
          <w:sz w:val="21"/>
        </w:rPr>
      </w:pPr>
      <w:r>
        <w:rPr>
          <w:i/>
          <w:color w:val="231F20"/>
          <w:sz w:val="21"/>
        </w:rPr>
        <w:t>make, come, take, want, give, </w:t>
      </w:r>
      <w:r>
        <w:rPr>
          <w:color w:val="231F20"/>
          <w:sz w:val="21"/>
        </w:rPr>
        <w:t>and </w:t>
      </w:r>
      <w:r>
        <w:rPr>
          <w:i/>
          <w:color w:val="231F20"/>
          <w:sz w:val="21"/>
        </w:rPr>
        <w:t>mean. </w:t>
      </w:r>
      <w:r>
        <w:rPr>
          <w:color w:val="231F20"/>
          <w:sz w:val="21"/>
        </w:rPr>
        <w:t>(The primary verbs </w:t>
      </w:r>
      <w:r>
        <w:rPr>
          <w:i/>
          <w:color w:val="231F20"/>
          <w:sz w:val="21"/>
        </w:rPr>
        <w:t>be </w:t>
      </w:r>
      <w:r>
        <w:rPr>
          <w:color w:val="231F20"/>
          <w:sz w:val="21"/>
        </w:rPr>
        <w:t>and </w:t>
      </w:r>
      <w:r>
        <w:rPr>
          <w:i/>
          <w:color w:val="231F20"/>
          <w:sz w:val="21"/>
        </w:rPr>
        <w:t>have </w:t>
      </w:r>
      <w:r>
        <w:rPr>
          <w:color w:val="231F20"/>
          <w:sz w:val="21"/>
        </w:rPr>
        <w:t>are also extremely common.)</w:t>
      </w:r>
    </w:p>
    <w:p>
      <w:pPr>
        <w:pStyle w:val="BodyText"/>
        <w:spacing w:line="237" w:lineRule="auto"/>
        <w:ind w:left="719" w:right="115" w:firstLine="240"/>
        <w:jc w:val="both"/>
      </w:pPr>
      <w:r>
        <w:rPr>
          <w:color w:val="231F20"/>
          <w:w w:val="110"/>
        </w:rPr>
        <w:t>With texts within the corpus coded by </w:t>
      </w:r>
      <w:r>
        <w:rPr>
          <w:color w:val="231F20"/>
          <w:spacing w:val="-3"/>
          <w:w w:val="110"/>
        </w:rPr>
        <w:t>register, </w:t>
      </w:r>
      <w:r>
        <w:rPr>
          <w:color w:val="231F20"/>
          <w:w w:val="110"/>
        </w:rPr>
        <w:t>we can also easily compare the frequency of particular verbs across registers. The</w:t>
      </w:r>
      <w:r>
        <w:rPr>
          <w:color w:val="231F20"/>
          <w:spacing w:val="-30"/>
          <w:w w:val="110"/>
        </w:rPr>
        <w:t> </w:t>
      </w:r>
      <w:r>
        <w:rPr>
          <w:color w:val="231F20"/>
          <w:w w:val="110"/>
        </w:rPr>
        <w:t>analysis shows that the 12 most common verbs are especially important in conversation, where they account for almost 45% of the occurrences of all</w:t>
      </w:r>
      <w:r>
        <w:rPr>
          <w:color w:val="231F20"/>
          <w:spacing w:val="-8"/>
          <w:w w:val="110"/>
        </w:rPr>
        <w:t> </w:t>
      </w:r>
      <w:r>
        <w:rPr>
          <w:color w:val="231F20"/>
          <w:w w:val="110"/>
        </w:rPr>
        <w:t>lexical</w:t>
      </w:r>
      <w:r>
        <w:rPr>
          <w:color w:val="231F20"/>
          <w:spacing w:val="-8"/>
          <w:w w:val="110"/>
        </w:rPr>
        <w:t> </w:t>
      </w:r>
      <w:r>
        <w:rPr>
          <w:color w:val="231F20"/>
          <w:w w:val="110"/>
        </w:rPr>
        <w:t>verbs.</w:t>
      </w:r>
      <w:r>
        <w:rPr>
          <w:color w:val="231F20"/>
          <w:spacing w:val="-8"/>
          <w:w w:val="110"/>
        </w:rPr>
        <w:t> </w:t>
      </w:r>
      <w:r>
        <w:rPr>
          <w:color w:val="231F20"/>
          <w:w w:val="110"/>
        </w:rPr>
        <w:t>In</w:t>
      </w:r>
      <w:r>
        <w:rPr>
          <w:color w:val="231F20"/>
          <w:spacing w:val="-8"/>
          <w:w w:val="110"/>
        </w:rPr>
        <w:t> </w:t>
      </w:r>
      <w:r>
        <w:rPr>
          <w:color w:val="231F20"/>
          <w:w w:val="110"/>
        </w:rPr>
        <w:t>contrast,</w:t>
      </w:r>
      <w:r>
        <w:rPr>
          <w:color w:val="231F20"/>
          <w:spacing w:val="-7"/>
          <w:w w:val="110"/>
        </w:rPr>
        <w:t> </w:t>
      </w:r>
      <w:r>
        <w:rPr>
          <w:color w:val="231F20"/>
          <w:w w:val="110"/>
        </w:rPr>
        <w:t>these</w:t>
      </w:r>
      <w:r>
        <w:rPr>
          <w:color w:val="231F20"/>
          <w:spacing w:val="-8"/>
          <w:w w:val="110"/>
        </w:rPr>
        <w:t> </w:t>
      </w:r>
      <w:r>
        <w:rPr>
          <w:color w:val="231F20"/>
          <w:w w:val="110"/>
        </w:rPr>
        <w:t>verbs</w:t>
      </w:r>
      <w:r>
        <w:rPr>
          <w:color w:val="231F20"/>
          <w:spacing w:val="-8"/>
          <w:w w:val="110"/>
        </w:rPr>
        <w:t> </w:t>
      </w:r>
      <w:r>
        <w:rPr>
          <w:color w:val="231F20"/>
          <w:w w:val="110"/>
        </w:rPr>
        <w:t>account</w:t>
      </w:r>
      <w:r>
        <w:rPr>
          <w:color w:val="231F20"/>
          <w:spacing w:val="-8"/>
          <w:w w:val="110"/>
        </w:rPr>
        <w:t> </w:t>
      </w:r>
      <w:r>
        <w:rPr>
          <w:color w:val="231F20"/>
          <w:w w:val="110"/>
        </w:rPr>
        <w:t>for</w:t>
      </w:r>
      <w:r>
        <w:rPr>
          <w:color w:val="231F20"/>
          <w:spacing w:val="-8"/>
          <w:w w:val="110"/>
        </w:rPr>
        <w:t> </w:t>
      </w:r>
      <w:r>
        <w:rPr>
          <w:color w:val="231F20"/>
          <w:w w:val="110"/>
        </w:rPr>
        <w:t>only</w:t>
      </w:r>
      <w:r>
        <w:rPr>
          <w:color w:val="231F20"/>
          <w:spacing w:val="-7"/>
          <w:w w:val="110"/>
        </w:rPr>
        <w:t> </w:t>
      </w:r>
      <w:r>
        <w:rPr>
          <w:color w:val="231F20"/>
          <w:w w:val="110"/>
        </w:rPr>
        <w:t>11%</w:t>
      </w:r>
      <w:r>
        <w:rPr>
          <w:color w:val="231F20"/>
          <w:spacing w:val="-8"/>
          <w:w w:val="110"/>
        </w:rPr>
        <w:t> </w:t>
      </w:r>
      <w:r>
        <w:rPr>
          <w:color w:val="231F20"/>
          <w:w w:val="110"/>
        </w:rPr>
        <w:t>of</w:t>
      </w:r>
      <w:r>
        <w:rPr>
          <w:color w:val="231F20"/>
          <w:spacing w:val="-8"/>
          <w:w w:val="110"/>
        </w:rPr>
        <w:t> </w:t>
      </w:r>
      <w:r>
        <w:rPr>
          <w:color w:val="231F20"/>
          <w:w w:val="110"/>
        </w:rPr>
        <w:t>lexical verbs in academic</w:t>
      </w:r>
      <w:r>
        <w:rPr>
          <w:color w:val="231F20"/>
          <w:spacing w:val="21"/>
          <w:w w:val="110"/>
        </w:rPr>
        <w:t> </w:t>
      </w:r>
      <w:r>
        <w:rPr>
          <w:color w:val="231F20"/>
          <w:w w:val="110"/>
        </w:rPr>
        <w:t>prose.</w:t>
      </w:r>
    </w:p>
    <w:p>
      <w:pPr>
        <w:pStyle w:val="BodyText"/>
        <w:spacing w:before="3"/>
        <w:ind w:left="719" w:right="115" w:firstLine="240"/>
        <w:jc w:val="both"/>
        <w:rPr>
          <w:sz w:val="12"/>
        </w:rPr>
      </w:pPr>
      <w:r>
        <w:rPr>
          <w:color w:val="231F20"/>
          <w:w w:val="110"/>
        </w:rPr>
        <w:t>Moving from quantitative to more qualitative interpretation of </w:t>
      </w:r>
      <w:r>
        <w:rPr>
          <w:color w:val="231F20"/>
          <w:spacing w:val="-3"/>
          <w:w w:val="110"/>
        </w:rPr>
        <w:t>use, </w:t>
      </w:r>
      <w:r>
        <w:rPr>
          <w:color w:val="231F20"/>
          <w:w w:val="110"/>
        </w:rPr>
        <w:t>the</w:t>
      </w:r>
      <w:r>
        <w:rPr>
          <w:color w:val="231F20"/>
          <w:spacing w:val="-18"/>
          <w:w w:val="110"/>
        </w:rPr>
        <w:t> </w:t>
      </w:r>
      <w:r>
        <w:rPr>
          <w:color w:val="231F20"/>
          <w:w w:val="110"/>
        </w:rPr>
        <w:t>corpus</w:t>
      </w:r>
      <w:r>
        <w:rPr>
          <w:color w:val="231F20"/>
          <w:spacing w:val="-18"/>
          <w:w w:val="110"/>
        </w:rPr>
        <w:t> </w:t>
      </w:r>
      <w:r>
        <w:rPr>
          <w:color w:val="231F20"/>
          <w:w w:val="110"/>
        </w:rPr>
        <w:t>analysis</w:t>
      </w:r>
      <w:r>
        <w:rPr>
          <w:color w:val="231F20"/>
          <w:spacing w:val="-18"/>
          <w:w w:val="110"/>
        </w:rPr>
        <w:t> </w:t>
      </w:r>
      <w:r>
        <w:rPr>
          <w:color w:val="231F20"/>
          <w:w w:val="110"/>
        </w:rPr>
        <w:t>can</w:t>
      </w:r>
      <w:r>
        <w:rPr>
          <w:color w:val="231F20"/>
          <w:spacing w:val="-18"/>
          <w:w w:val="110"/>
        </w:rPr>
        <w:t> </w:t>
      </w:r>
      <w:r>
        <w:rPr>
          <w:color w:val="231F20"/>
          <w:w w:val="110"/>
        </w:rPr>
        <w:t>clarify</w:t>
      </w:r>
      <w:r>
        <w:rPr>
          <w:color w:val="231F20"/>
          <w:spacing w:val="-18"/>
          <w:w w:val="110"/>
        </w:rPr>
        <w:t> </w:t>
      </w:r>
      <w:r>
        <w:rPr>
          <w:color w:val="231F20"/>
          <w:w w:val="110"/>
        </w:rPr>
        <w:t>the</w:t>
      </w:r>
      <w:r>
        <w:rPr>
          <w:color w:val="231F20"/>
          <w:spacing w:val="-18"/>
          <w:w w:val="110"/>
        </w:rPr>
        <w:t> </w:t>
      </w:r>
      <w:r>
        <w:rPr>
          <w:color w:val="231F20"/>
          <w:w w:val="110"/>
        </w:rPr>
        <w:t>functions</w:t>
      </w:r>
      <w:r>
        <w:rPr>
          <w:color w:val="231F20"/>
          <w:spacing w:val="-18"/>
          <w:w w:val="110"/>
        </w:rPr>
        <w:t> </w:t>
      </w:r>
      <w:r>
        <w:rPr>
          <w:color w:val="231F20"/>
          <w:w w:val="110"/>
        </w:rPr>
        <w:t>of</w:t>
      </w:r>
      <w:r>
        <w:rPr>
          <w:color w:val="231F20"/>
          <w:spacing w:val="-18"/>
          <w:w w:val="110"/>
        </w:rPr>
        <w:t> </w:t>
      </w:r>
      <w:r>
        <w:rPr>
          <w:color w:val="231F20"/>
          <w:w w:val="110"/>
        </w:rPr>
        <w:t>these</w:t>
      </w:r>
      <w:r>
        <w:rPr>
          <w:color w:val="231F20"/>
          <w:spacing w:val="-18"/>
          <w:w w:val="110"/>
        </w:rPr>
        <w:t> </w:t>
      </w:r>
      <w:r>
        <w:rPr>
          <w:color w:val="231F20"/>
          <w:w w:val="110"/>
        </w:rPr>
        <w:t>verbs.</w:t>
      </w:r>
      <w:r>
        <w:rPr>
          <w:color w:val="231F20"/>
          <w:spacing w:val="-18"/>
          <w:w w:val="110"/>
        </w:rPr>
        <w:t> </w:t>
      </w:r>
      <w:r>
        <w:rPr>
          <w:color w:val="231F20"/>
          <w:spacing w:val="-4"/>
          <w:w w:val="110"/>
        </w:rPr>
        <w:t>Many,</w:t>
      </w:r>
      <w:r>
        <w:rPr>
          <w:color w:val="231F20"/>
          <w:spacing w:val="-18"/>
          <w:w w:val="110"/>
        </w:rPr>
        <w:t> </w:t>
      </w:r>
      <w:r>
        <w:rPr>
          <w:color w:val="231F20"/>
          <w:w w:val="110"/>
        </w:rPr>
        <w:t>such</w:t>
      </w:r>
      <w:r>
        <w:rPr>
          <w:color w:val="231F20"/>
          <w:spacing w:val="-18"/>
          <w:w w:val="110"/>
        </w:rPr>
        <w:t> </w:t>
      </w:r>
      <w:r>
        <w:rPr>
          <w:color w:val="231F20"/>
          <w:spacing w:val="-6"/>
          <w:w w:val="110"/>
        </w:rPr>
        <w:t>as </w:t>
      </w:r>
      <w:r>
        <w:rPr>
          <w:i/>
          <w:color w:val="231F20"/>
          <w:w w:val="110"/>
        </w:rPr>
        <w:t>get</w:t>
      </w:r>
      <w:r>
        <w:rPr>
          <w:color w:val="231F20"/>
          <w:w w:val="110"/>
        </w:rPr>
        <w:t>, have diverse functions whereas others, such as </w:t>
      </w:r>
      <w:r>
        <w:rPr>
          <w:i/>
          <w:color w:val="231F20"/>
          <w:w w:val="110"/>
        </w:rPr>
        <w:t>say</w:t>
      </w:r>
      <w:r>
        <w:rPr>
          <w:color w:val="231F20"/>
          <w:w w:val="110"/>
        </w:rPr>
        <w:t>, have a single primary function related to an activity. In both cases, it makes sense </w:t>
      </w:r>
      <w:r>
        <w:rPr>
          <w:color w:val="231F20"/>
          <w:spacing w:val="-7"/>
          <w:w w:val="110"/>
        </w:rPr>
        <w:t>to </w:t>
      </w:r>
      <w:r>
        <w:rPr>
          <w:color w:val="231F20"/>
          <w:w w:val="110"/>
        </w:rPr>
        <w:t>introduce</w:t>
      </w:r>
      <w:r>
        <w:rPr>
          <w:color w:val="231F20"/>
          <w:spacing w:val="-5"/>
          <w:w w:val="110"/>
        </w:rPr>
        <w:t> </w:t>
      </w:r>
      <w:r>
        <w:rPr>
          <w:color w:val="231F20"/>
          <w:w w:val="110"/>
        </w:rPr>
        <w:t>these</w:t>
      </w:r>
      <w:r>
        <w:rPr>
          <w:color w:val="231F20"/>
          <w:spacing w:val="-4"/>
          <w:w w:val="110"/>
        </w:rPr>
        <w:t> </w:t>
      </w:r>
      <w:r>
        <w:rPr>
          <w:color w:val="231F20"/>
          <w:w w:val="110"/>
        </w:rPr>
        <w:t>verbs</w:t>
      </w:r>
      <w:r>
        <w:rPr>
          <w:color w:val="231F20"/>
          <w:spacing w:val="-5"/>
          <w:w w:val="110"/>
        </w:rPr>
        <w:t> </w:t>
      </w:r>
      <w:r>
        <w:rPr>
          <w:color w:val="231F20"/>
          <w:w w:val="110"/>
        </w:rPr>
        <w:t>to</w:t>
      </w:r>
      <w:r>
        <w:rPr>
          <w:color w:val="231F20"/>
          <w:spacing w:val="-4"/>
          <w:w w:val="110"/>
        </w:rPr>
        <w:t> </w:t>
      </w:r>
      <w:r>
        <w:rPr>
          <w:color w:val="231F20"/>
          <w:w w:val="110"/>
        </w:rPr>
        <w:t>students</w:t>
      </w:r>
      <w:r>
        <w:rPr>
          <w:color w:val="231F20"/>
          <w:spacing w:val="-5"/>
          <w:w w:val="110"/>
        </w:rPr>
        <w:t> </w:t>
      </w:r>
      <w:r>
        <w:rPr>
          <w:color w:val="231F20"/>
          <w:w w:val="110"/>
        </w:rPr>
        <w:t>early</w:t>
      </w:r>
      <w:r>
        <w:rPr>
          <w:color w:val="231F20"/>
          <w:spacing w:val="-4"/>
          <w:w w:val="110"/>
        </w:rPr>
        <w:t> </w:t>
      </w:r>
      <w:r>
        <w:rPr>
          <w:color w:val="231F20"/>
          <w:w w:val="110"/>
        </w:rPr>
        <w:t>on,</w:t>
      </w:r>
      <w:r>
        <w:rPr>
          <w:color w:val="231F20"/>
          <w:spacing w:val="-5"/>
          <w:w w:val="110"/>
        </w:rPr>
        <w:t> </w:t>
      </w:r>
      <w:r>
        <w:rPr>
          <w:color w:val="231F20"/>
          <w:w w:val="110"/>
        </w:rPr>
        <w:t>as</w:t>
      </w:r>
      <w:r>
        <w:rPr>
          <w:color w:val="231F20"/>
          <w:spacing w:val="-4"/>
          <w:w w:val="110"/>
        </w:rPr>
        <w:t> </w:t>
      </w:r>
      <w:r>
        <w:rPr>
          <w:color w:val="231F20"/>
          <w:w w:val="110"/>
        </w:rPr>
        <w:t>these</w:t>
      </w:r>
      <w:r>
        <w:rPr>
          <w:color w:val="231F20"/>
          <w:spacing w:val="-4"/>
          <w:w w:val="110"/>
        </w:rPr>
        <w:t> </w:t>
      </w:r>
      <w:r>
        <w:rPr>
          <w:color w:val="231F20"/>
          <w:w w:val="110"/>
        </w:rPr>
        <w:t>are</w:t>
      </w:r>
      <w:r>
        <w:rPr>
          <w:color w:val="231F20"/>
          <w:spacing w:val="-5"/>
          <w:w w:val="110"/>
        </w:rPr>
        <w:t> </w:t>
      </w:r>
      <w:r>
        <w:rPr>
          <w:color w:val="231F20"/>
          <w:w w:val="110"/>
        </w:rPr>
        <w:t>the</w:t>
      </w:r>
      <w:r>
        <w:rPr>
          <w:color w:val="231F20"/>
          <w:spacing w:val="-4"/>
          <w:w w:val="110"/>
        </w:rPr>
        <w:t> </w:t>
      </w:r>
      <w:r>
        <w:rPr>
          <w:color w:val="231F20"/>
          <w:w w:val="110"/>
        </w:rPr>
        <w:t>ones</w:t>
      </w:r>
      <w:r>
        <w:rPr>
          <w:color w:val="231F20"/>
          <w:spacing w:val="-5"/>
          <w:w w:val="110"/>
        </w:rPr>
        <w:t> </w:t>
      </w:r>
      <w:r>
        <w:rPr>
          <w:color w:val="231F20"/>
          <w:w w:val="110"/>
        </w:rPr>
        <w:t>students will</w:t>
      </w:r>
      <w:r>
        <w:rPr>
          <w:color w:val="231F20"/>
          <w:spacing w:val="-18"/>
          <w:w w:val="110"/>
        </w:rPr>
        <w:t> </w:t>
      </w:r>
      <w:r>
        <w:rPr>
          <w:color w:val="231F20"/>
          <w:w w:val="110"/>
        </w:rPr>
        <w:t>most</w:t>
      </w:r>
      <w:r>
        <w:rPr>
          <w:color w:val="231F20"/>
          <w:spacing w:val="-18"/>
          <w:w w:val="110"/>
        </w:rPr>
        <w:t> </w:t>
      </w:r>
      <w:r>
        <w:rPr>
          <w:color w:val="231F20"/>
          <w:w w:val="110"/>
        </w:rPr>
        <w:t>often</w:t>
      </w:r>
      <w:r>
        <w:rPr>
          <w:color w:val="231F20"/>
          <w:spacing w:val="-17"/>
          <w:w w:val="110"/>
        </w:rPr>
        <w:t> </w:t>
      </w:r>
      <w:r>
        <w:rPr>
          <w:color w:val="231F20"/>
          <w:w w:val="110"/>
        </w:rPr>
        <w:t>hear</w:t>
      </w:r>
      <w:r>
        <w:rPr>
          <w:color w:val="231F20"/>
          <w:spacing w:val="-18"/>
          <w:w w:val="110"/>
        </w:rPr>
        <w:t> </w:t>
      </w:r>
      <w:r>
        <w:rPr>
          <w:color w:val="231F20"/>
          <w:w w:val="110"/>
        </w:rPr>
        <w:t>in</w:t>
      </w:r>
      <w:r>
        <w:rPr>
          <w:color w:val="231F20"/>
          <w:spacing w:val="-17"/>
          <w:w w:val="110"/>
        </w:rPr>
        <w:t> </w:t>
      </w:r>
      <w:r>
        <w:rPr>
          <w:color w:val="231F20"/>
          <w:w w:val="110"/>
        </w:rPr>
        <w:t>their</w:t>
      </w:r>
      <w:r>
        <w:rPr>
          <w:color w:val="231F20"/>
          <w:spacing w:val="-18"/>
          <w:w w:val="110"/>
        </w:rPr>
        <w:t> </w:t>
      </w:r>
      <w:r>
        <w:rPr>
          <w:color w:val="231F20"/>
          <w:w w:val="110"/>
        </w:rPr>
        <w:t>day-to-day</w:t>
      </w:r>
      <w:r>
        <w:rPr>
          <w:color w:val="231F20"/>
          <w:spacing w:val="-18"/>
          <w:w w:val="110"/>
        </w:rPr>
        <w:t> </w:t>
      </w:r>
      <w:r>
        <w:rPr>
          <w:color w:val="231F20"/>
          <w:w w:val="110"/>
        </w:rPr>
        <w:t>interactions</w:t>
      </w:r>
      <w:r>
        <w:rPr>
          <w:color w:val="231F20"/>
          <w:spacing w:val="-17"/>
          <w:w w:val="110"/>
        </w:rPr>
        <w:t> </w:t>
      </w:r>
      <w:r>
        <w:rPr>
          <w:color w:val="231F20"/>
          <w:w w:val="110"/>
        </w:rPr>
        <w:t>with</w:t>
      </w:r>
      <w:r>
        <w:rPr>
          <w:color w:val="231F20"/>
          <w:spacing w:val="-18"/>
          <w:w w:val="110"/>
        </w:rPr>
        <w:t> </w:t>
      </w:r>
      <w:r>
        <w:rPr>
          <w:color w:val="231F20"/>
          <w:w w:val="110"/>
        </w:rPr>
        <w:t>native</w:t>
      </w:r>
      <w:r>
        <w:rPr>
          <w:color w:val="231F20"/>
          <w:spacing w:val="-17"/>
          <w:w w:val="110"/>
        </w:rPr>
        <w:t> </w:t>
      </w:r>
      <w:r>
        <w:rPr>
          <w:color w:val="231F20"/>
          <w:w w:val="110"/>
        </w:rPr>
        <w:t>speakers. </w:t>
      </w:r>
      <w:r>
        <w:rPr>
          <w:color w:val="231F20"/>
          <w:spacing w:val="-3"/>
          <w:w w:val="110"/>
        </w:rPr>
        <w:t>However, </w:t>
      </w:r>
      <w:r>
        <w:rPr>
          <w:color w:val="231F20"/>
          <w:w w:val="110"/>
        </w:rPr>
        <w:t>low-level ESL grammar books tend not to cover these </w:t>
      </w:r>
      <w:r>
        <w:rPr>
          <w:color w:val="231F20"/>
          <w:spacing w:val="-3"/>
          <w:w w:val="110"/>
        </w:rPr>
        <w:t>verbs, </w:t>
      </w:r>
      <w:r>
        <w:rPr>
          <w:color w:val="231F20"/>
          <w:w w:val="105"/>
        </w:rPr>
        <w:t>instead</w:t>
      </w:r>
      <w:r>
        <w:rPr>
          <w:color w:val="231F20"/>
          <w:spacing w:val="-13"/>
          <w:w w:val="105"/>
        </w:rPr>
        <w:t> </w:t>
      </w:r>
      <w:r>
        <w:rPr>
          <w:color w:val="231F20"/>
          <w:w w:val="105"/>
        </w:rPr>
        <w:t>introducing</w:t>
      </w:r>
      <w:r>
        <w:rPr>
          <w:color w:val="231F20"/>
          <w:spacing w:val="-14"/>
          <w:w w:val="105"/>
        </w:rPr>
        <w:t> </w:t>
      </w:r>
      <w:r>
        <w:rPr>
          <w:color w:val="231F20"/>
          <w:w w:val="105"/>
        </w:rPr>
        <w:t>activity</w:t>
      </w:r>
      <w:r>
        <w:rPr>
          <w:color w:val="231F20"/>
          <w:spacing w:val="-13"/>
          <w:w w:val="105"/>
        </w:rPr>
        <w:t> </w:t>
      </w:r>
      <w:r>
        <w:rPr>
          <w:color w:val="231F20"/>
          <w:w w:val="105"/>
        </w:rPr>
        <w:t>verbs</w:t>
      </w:r>
      <w:r>
        <w:rPr>
          <w:color w:val="231F20"/>
          <w:spacing w:val="-13"/>
          <w:w w:val="105"/>
        </w:rPr>
        <w:t> </w:t>
      </w:r>
      <w:r>
        <w:rPr>
          <w:color w:val="231F20"/>
          <w:w w:val="105"/>
        </w:rPr>
        <w:t>like</w:t>
      </w:r>
      <w:r>
        <w:rPr>
          <w:color w:val="231F20"/>
          <w:spacing w:val="-14"/>
          <w:w w:val="105"/>
        </w:rPr>
        <w:t> </w:t>
      </w:r>
      <w:r>
        <w:rPr>
          <w:i/>
          <w:color w:val="231F20"/>
          <w:w w:val="105"/>
        </w:rPr>
        <w:t>eat,</w:t>
      </w:r>
      <w:r>
        <w:rPr>
          <w:i/>
          <w:color w:val="231F20"/>
          <w:spacing w:val="-13"/>
          <w:w w:val="105"/>
        </w:rPr>
        <w:t> </w:t>
      </w:r>
      <w:r>
        <w:rPr>
          <w:i/>
          <w:color w:val="231F20"/>
          <w:w w:val="105"/>
        </w:rPr>
        <w:t>play,</w:t>
      </w:r>
      <w:r>
        <w:rPr>
          <w:i/>
          <w:color w:val="231F20"/>
          <w:spacing w:val="-13"/>
          <w:w w:val="105"/>
        </w:rPr>
        <w:t> </w:t>
      </w:r>
      <w:r>
        <w:rPr>
          <w:i/>
          <w:color w:val="231F20"/>
          <w:w w:val="105"/>
        </w:rPr>
        <w:t>work,</w:t>
      </w:r>
      <w:r>
        <w:rPr>
          <w:i/>
          <w:color w:val="231F20"/>
          <w:spacing w:val="-13"/>
          <w:w w:val="105"/>
        </w:rPr>
        <w:t> </w:t>
      </w:r>
      <w:r>
        <w:rPr>
          <w:i/>
          <w:color w:val="231F20"/>
          <w:w w:val="105"/>
        </w:rPr>
        <w:t>run,</w:t>
      </w:r>
      <w:r>
        <w:rPr>
          <w:i/>
          <w:color w:val="231F20"/>
          <w:spacing w:val="-13"/>
          <w:w w:val="105"/>
        </w:rPr>
        <w:t> </w:t>
      </w:r>
      <w:r>
        <w:rPr>
          <w:i/>
          <w:color w:val="231F20"/>
          <w:w w:val="105"/>
        </w:rPr>
        <w:t>travel</w:t>
      </w:r>
      <w:r>
        <w:rPr>
          <w:color w:val="231F20"/>
          <w:w w:val="105"/>
        </w:rPr>
        <w:t>,</w:t>
      </w:r>
      <w:r>
        <w:rPr>
          <w:color w:val="231F20"/>
          <w:spacing w:val="-13"/>
          <w:w w:val="105"/>
        </w:rPr>
        <w:t> </w:t>
      </w:r>
      <w:r>
        <w:rPr>
          <w:color w:val="231F20"/>
          <w:w w:val="105"/>
        </w:rPr>
        <w:t>and</w:t>
      </w:r>
      <w:r>
        <w:rPr>
          <w:color w:val="231F20"/>
          <w:spacing w:val="-13"/>
          <w:w w:val="105"/>
        </w:rPr>
        <w:t> </w:t>
      </w:r>
      <w:r>
        <w:rPr>
          <w:i/>
          <w:color w:val="231F20"/>
          <w:w w:val="105"/>
        </w:rPr>
        <w:t>study</w:t>
      </w:r>
      <w:r>
        <w:rPr>
          <w:color w:val="231F20"/>
          <w:w w:val="105"/>
        </w:rPr>
        <w:t>. </w:t>
      </w:r>
      <w:r>
        <w:rPr>
          <w:color w:val="231F20"/>
          <w:w w:val="110"/>
        </w:rPr>
        <w:t>Although these verbs have more concrete meanings relating to </w:t>
      </w:r>
      <w:r>
        <w:rPr>
          <w:color w:val="231F20"/>
          <w:spacing w:val="-3"/>
          <w:w w:val="110"/>
        </w:rPr>
        <w:t>activity, </w:t>
      </w:r>
      <w:r>
        <w:rPr>
          <w:color w:val="231F20"/>
          <w:w w:val="110"/>
        </w:rPr>
        <w:t>they</w:t>
      </w:r>
      <w:r>
        <w:rPr>
          <w:color w:val="231F20"/>
          <w:spacing w:val="-15"/>
          <w:w w:val="110"/>
        </w:rPr>
        <w:t> </w:t>
      </w:r>
      <w:r>
        <w:rPr>
          <w:color w:val="231F20"/>
          <w:w w:val="110"/>
        </w:rPr>
        <w:t>are</w:t>
      </w:r>
      <w:r>
        <w:rPr>
          <w:color w:val="231F20"/>
          <w:spacing w:val="-14"/>
          <w:w w:val="110"/>
        </w:rPr>
        <w:t> </w:t>
      </w:r>
      <w:r>
        <w:rPr>
          <w:color w:val="231F20"/>
          <w:w w:val="110"/>
        </w:rPr>
        <w:t>much</w:t>
      </w:r>
      <w:r>
        <w:rPr>
          <w:color w:val="231F20"/>
          <w:spacing w:val="-15"/>
          <w:w w:val="110"/>
        </w:rPr>
        <w:t> </w:t>
      </w:r>
      <w:r>
        <w:rPr>
          <w:color w:val="231F20"/>
          <w:w w:val="110"/>
        </w:rPr>
        <w:t>less</w:t>
      </w:r>
      <w:r>
        <w:rPr>
          <w:color w:val="231F20"/>
          <w:spacing w:val="-14"/>
          <w:w w:val="110"/>
        </w:rPr>
        <w:t> </w:t>
      </w:r>
      <w:r>
        <w:rPr>
          <w:color w:val="231F20"/>
          <w:w w:val="110"/>
        </w:rPr>
        <w:t>common.</w:t>
      </w:r>
      <w:r>
        <w:rPr>
          <w:color w:val="231F20"/>
          <w:spacing w:val="-14"/>
          <w:w w:val="110"/>
        </w:rPr>
        <w:t> </w:t>
      </w:r>
      <w:r>
        <w:rPr>
          <w:color w:val="231F20"/>
          <w:w w:val="110"/>
        </w:rPr>
        <w:t>Thus,</w:t>
      </w:r>
      <w:r>
        <w:rPr>
          <w:color w:val="231F20"/>
          <w:spacing w:val="-15"/>
          <w:w w:val="110"/>
        </w:rPr>
        <w:t> </w:t>
      </w:r>
      <w:r>
        <w:rPr>
          <w:color w:val="231F20"/>
          <w:w w:val="110"/>
        </w:rPr>
        <w:t>even</w:t>
      </w:r>
      <w:r>
        <w:rPr>
          <w:color w:val="231F20"/>
          <w:spacing w:val="-14"/>
          <w:w w:val="110"/>
        </w:rPr>
        <w:t> </w:t>
      </w:r>
      <w:r>
        <w:rPr>
          <w:color w:val="231F20"/>
          <w:w w:val="110"/>
        </w:rPr>
        <w:t>simple</w:t>
      </w:r>
      <w:r>
        <w:rPr>
          <w:color w:val="231F20"/>
          <w:spacing w:val="-14"/>
          <w:w w:val="110"/>
        </w:rPr>
        <w:t> </w:t>
      </w:r>
      <w:r>
        <w:rPr>
          <w:color w:val="231F20"/>
          <w:w w:val="110"/>
        </w:rPr>
        <w:t>quantitative</w:t>
      </w:r>
      <w:r>
        <w:rPr>
          <w:color w:val="231F20"/>
          <w:spacing w:val="-15"/>
          <w:w w:val="110"/>
        </w:rPr>
        <w:t> </w:t>
      </w:r>
      <w:r>
        <w:rPr>
          <w:color w:val="231F20"/>
          <w:w w:val="110"/>
        </w:rPr>
        <w:t>analyses</w:t>
      </w:r>
      <w:r>
        <w:rPr>
          <w:color w:val="231F20"/>
          <w:spacing w:val="-14"/>
          <w:w w:val="110"/>
        </w:rPr>
        <w:t> </w:t>
      </w:r>
      <w:r>
        <w:rPr>
          <w:color w:val="231F20"/>
          <w:spacing w:val="-5"/>
          <w:w w:val="110"/>
        </w:rPr>
        <w:t>can </w:t>
      </w:r>
      <w:r>
        <w:rPr>
          <w:color w:val="231F20"/>
          <w:w w:val="110"/>
        </w:rPr>
        <w:t>provide important information that teachers and material writers </w:t>
      </w:r>
      <w:r>
        <w:rPr>
          <w:color w:val="231F20"/>
          <w:spacing w:val="-4"/>
          <w:w w:val="110"/>
        </w:rPr>
        <w:t>can </w:t>
      </w:r>
      <w:r>
        <w:rPr>
          <w:color w:val="231F20"/>
          <w:w w:val="110"/>
        </w:rPr>
        <w:t>use to revise current teaching</w:t>
      </w:r>
      <w:r>
        <w:rPr>
          <w:color w:val="231F20"/>
          <w:spacing w:val="36"/>
          <w:w w:val="110"/>
        </w:rPr>
        <w:t> </w:t>
      </w:r>
      <w:r>
        <w:rPr>
          <w:color w:val="231F20"/>
          <w:w w:val="110"/>
        </w:rPr>
        <w:t>materials.</w:t>
      </w:r>
      <w:r>
        <w:rPr>
          <w:color w:val="231F20"/>
          <w:w w:val="110"/>
          <w:position w:val="7"/>
          <w:sz w:val="12"/>
        </w:rPr>
        <w:t>1</w:t>
      </w:r>
    </w:p>
    <w:p>
      <w:pPr>
        <w:pStyle w:val="BodyText"/>
        <w:spacing w:before="10"/>
        <w:rPr>
          <w:sz w:val="28"/>
        </w:rPr>
      </w:pPr>
    </w:p>
    <w:p>
      <w:pPr>
        <w:pStyle w:val="Heading2"/>
        <w:jc w:val="both"/>
      </w:pPr>
      <w:r>
        <w:rPr>
          <w:color w:val="231F20"/>
        </w:rPr>
        <w:t>ASPECT ACROSS REGISTERS</w:t>
      </w:r>
    </w:p>
    <w:p>
      <w:pPr>
        <w:pStyle w:val="BodyText"/>
        <w:spacing w:before="117"/>
        <w:ind w:left="719" w:right="115" w:firstLine="240"/>
        <w:jc w:val="both"/>
      </w:pPr>
      <w:r>
        <w:rPr>
          <w:color w:val="231F20"/>
          <w:w w:val="110"/>
        </w:rPr>
        <w:t>One of the most widely held intuitions about language use </w:t>
      </w:r>
      <w:r>
        <w:rPr>
          <w:color w:val="231F20"/>
          <w:spacing w:val="-3"/>
          <w:w w:val="110"/>
        </w:rPr>
        <w:t>among </w:t>
      </w:r>
      <w:r>
        <w:rPr>
          <w:color w:val="231F20"/>
          <w:w w:val="110"/>
        </w:rPr>
        <w:t>English</w:t>
      </w:r>
      <w:r>
        <w:rPr>
          <w:color w:val="231F20"/>
          <w:spacing w:val="-22"/>
          <w:w w:val="110"/>
        </w:rPr>
        <w:t> </w:t>
      </w:r>
      <w:r>
        <w:rPr>
          <w:color w:val="231F20"/>
          <w:w w:val="110"/>
        </w:rPr>
        <w:t>language</w:t>
      </w:r>
      <w:r>
        <w:rPr>
          <w:color w:val="231F20"/>
          <w:spacing w:val="-21"/>
          <w:w w:val="110"/>
        </w:rPr>
        <w:t> </w:t>
      </w:r>
      <w:r>
        <w:rPr>
          <w:color w:val="231F20"/>
          <w:w w:val="110"/>
        </w:rPr>
        <w:t>professionals</w:t>
      </w:r>
      <w:r>
        <w:rPr>
          <w:color w:val="231F20"/>
          <w:spacing w:val="-21"/>
          <w:w w:val="110"/>
        </w:rPr>
        <w:t> </w:t>
      </w:r>
      <w:r>
        <w:rPr>
          <w:color w:val="231F20"/>
          <w:w w:val="110"/>
        </w:rPr>
        <w:t>is</w:t>
      </w:r>
      <w:r>
        <w:rPr>
          <w:color w:val="231F20"/>
          <w:spacing w:val="-21"/>
          <w:w w:val="110"/>
        </w:rPr>
        <w:t> </w:t>
      </w:r>
      <w:r>
        <w:rPr>
          <w:color w:val="231F20"/>
          <w:w w:val="110"/>
        </w:rPr>
        <w:t>that</w:t>
      </w:r>
      <w:r>
        <w:rPr>
          <w:color w:val="231F20"/>
          <w:spacing w:val="-21"/>
          <w:w w:val="110"/>
        </w:rPr>
        <w:t> </w:t>
      </w:r>
      <w:r>
        <w:rPr>
          <w:color w:val="231F20"/>
          <w:w w:val="110"/>
        </w:rPr>
        <w:t>progressive</w:t>
      </w:r>
      <w:r>
        <w:rPr>
          <w:color w:val="231F20"/>
          <w:spacing w:val="-21"/>
          <w:w w:val="110"/>
        </w:rPr>
        <w:t> </w:t>
      </w:r>
      <w:r>
        <w:rPr>
          <w:color w:val="231F20"/>
          <w:w w:val="110"/>
        </w:rPr>
        <w:t>aspect</w:t>
      </w:r>
      <w:r>
        <w:rPr>
          <w:color w:val="231F20"/>
          <w:spacing w:val="-21"/>
          <w:w w:val="110"/>
        </w:rPr>
        <w:t> </w:t>
      </w:r>
      <w:r>
        <w:rPr>
          <w:color w:val="231F20"/>
          <w:w w:val="110"/>
        </w:rPr>
        <w:t>is</w:t>
      </w:r>
      <w:r>
        <w:rPr>
          <w:color w:val="231F20"/>
          <w:spacing w:val="-22"/>
          <w:w w:val="110"/>
        </w:rPr>
        <w:t> </w:t>
      </w:r>
      <w:r>
        <w:rPr>
          <w:color w:val="231F20"/>
          <w:w w:val="110"/>
        </w:rPr>
        <w:t>the</w:t>
      </w:r>
      <w:r>
        <w:rPr>
          <w:color w:val="231F20"/>
          <w:spacing w:val="-21"/>
          <w:w w:val="110"/>
        </w:rPr>
        <w:t> </w:t>
      </w:r>
      <w:r>
        <w:rPr>
          <w:color w:val="231F20"/>
          <w:w w:val="110"/>
        </w:rPr>
        <w:t>unmarked choice</w:t>
      </w:r>
      <w:r>
        <w:rPr>
          <w:color w:val="231F20"/>
          <w:spacing w:val="-8"/>
          <w:w w:val="110"/>
        </w:rPr>
        <w:t> </w:t>
      </w:r>
      <w:r>
        <w:rPr>
          <w:color w:val="231F20"/>
          <w:w w:val="110"/>
        </w:rPr>
        <w:t>in</w:t>
      </w:r>
      <w:r>
        <w:rPr>
          <w:color w:val="231F20"/>
          <w:spacing w:val="-8"/>
          <w:w w:val="110"/>
        </w:rPr>
        <w:t> </w:t>
      </w:r>
      <w:r>
        <w:rPr>
          <w:color w:val="231F20"/>
          <w:w w:val="110"/>
        </w:rPr>
        <w:t>conversation.</w:t>
      </w:r>
      <w:r>
        <w:rPr>
          <w:color w:val="231F20"/>
          <w:spacing w:val="-8"/>
          <w:w w:val="110"/>
        </w:rPr>
        <w:t> </w:t>
      </w:r>
      <w:r>
        <w:rPr>
          <w:color w:val="231F20"/>
          <w:w w:val="110"/>
        </w:rPr>
        <w:t>As</w:t>
      </w:r>
      <w:r>
        <w:rPr>
          <w:color w:val="231F20"/>
          <w:spacing w:val="-8"/>
          <w:w w:val="110"/>
        </w:rPr>
        <w:t> </w:t>
      </w:r>
      <w:r>
        <w:rPr>
          <w:color w:val="231F20"/>
          <w:w w:val="110"/>
        </w:rPr>
        <w:t>a</w:t>
      </w:r>
      <w:r>
        <w:rPr>
          <w:color w:val="231F20"/>
          <w:spacing w:val="-8"/>
          <w:w w:val="110"/>
        </w:rPr>
        <w:t> </w:t>
      </w:r>
      <w:r>
        <w:rPr>
          <w:color w:val="231F20"/>
          <w:w w:val="110"/>
        </w:rPr>
        <w:t>result,</w:t>
      </w:r>
      <w:r>
        <w:rPr>
          <w:color w:val="231F20"/>
          <w:spacing w:val="-8"/>
          <w:w w:val="110"/>
        </w:rPr>
        <w:t> </w:t>
      </w:r>
      <w:r>
        <w:rPr>
          <w:color w:val="231F20"/>
          <w:w w:val="110"/>
        </w:rPr>
        <w:t>ESL</w:t>
      </w:r>
      <w:r>
        <w:rPr>
          <w:color w:val="231F20"/>
          <w:spacing w:val="-8"/>
          <w:w w:val="110"/>
        </w:rPr>
        <w:t> </w:t>
      </w:r>
      <w:r>
        <w:rPr>
          <w:color w:val="231F20"/>
          <w:w w:val="110"/>
        </w:rPr>
        <w:t>grammars</w:t>
      </w:r>
      <w:r>
        <w:rPr>
          <w:color w:val="231F20"/>
          <w:spacing w:val="-8"/>
          <w:w w:val="110"/>
        </w:rPr>
        <w:t> </w:t>
      </w:r>
      <w:r>
        <w:rPr>
          <w:color w:val="231F20"/>
          <w:w w:val="110"/>
        </w:rPr>
        <w:t>usually</w:t>
      </w:r>
      <w:r>
        <w:rPr>
          <w:color w:val="231F20"/>
          <w:spacing w:val="-8"/>
          <w:w w:val="110"/>
        </w:rPr>
        <w:t> </w:t>
      </w:r>
      <w:r>
        <w:rPr>
          <w:color w:val="231F20"/>
          <w:w w:val="110"/>
        </w:rPr>
        <w:t>introduce</w:t>
      </w:r>
      <w:r>
        <w:rPr>
          <w:color w:val="231F20"/>
          <w:spacing w:val="-8"/>
          <w:w w:val="110"/>
        </w:rPr>
        <w:t> </w:t>
      </w:r>
      <w:r>
        <w:rPr>
          <w:color w:val="231F20"/>
          <w:spacing w:val="-5"/>
          <w:w w:val="110"/>
        </w:rPr>
        <w:t>the </w:t>
      </w:r>
      <w:r>
        <w:rPr>
          <w:color w:val="231F20"/>
          <w:w w:val="110"/>
        </w:rPr>
        <w:t>present progressive in chapter 1, often before discussion of the simple present tense. Quantitative corpus-based research is a perfect tool </w:t>
      </w:r>
      <w:r>
        <w:rPr>
          <w:color w:val="231F20"/>
          <w:spacing w:val="-4"/>
          <w:w w:val="110"/>
        </w:rPr>
        <w:t>for </w:t>
      </w:r>
      <w:r>
        <w:rPr>
          <w:color w:val="231F20"/>
          <w:w w:val="110"/>
        </w:rPr>
        <w:t>investigating such a</w:t>
      </w:r>
      <w:r>
        <w:rPr>
          <w:color w:val="231F20"/>
          <w:spacing w:val="17"/>
          <w:w w:val="110"/>
        </w:rPr>
        <w:t> </w:t>
      </w:r>
      <w:r>
        <w:rPr>
          <w:color w:val="231F20"/>
          <w:w w:val="110"/>
        </w:rPr>
        <w:t>belief.</w:t>
      </w:r>
    </w:p>
    <w:p>
      <w:pPr>
        <w:pStyle w:val="BodyText"/>
        <w:spacing w:line="237" w:lineRule="auto"/>
        <w:ind w:left="719" w:right="115" w:firstLine="240"/>
        <w:jc w:val="both"/>
      </w:pPr>
      <w:r>
        <w:rPr>
          <w:color w:val="231F20"/>
          <w:w w:val="110"/>
        </w:rPr>
        <w:t>As Figure 1 shows, progressive aspect is indeed more common in conversation than in other registers (Biber et al.,1999). The contrast with</w:t>
      </w:r>
      <w:r>
        <w:rPr>
          <w:color w:val="231F20"/>
          <w:spacing w:val="-31"/>
          <w:w w:val="110"/>
        </w:rPr>
        <w:t> </w:t>
      </w:r>
      <w:r>
        <w:rPr>
          <w:color w:val="231F20"/>
          <w:w w:val="110"/>
        </w:rPr>
        <w:t>academic</w:t>
      </w:r>
      <w:r>
        <w:rPr>
          <w:color w:val="231F20"/>
          <w:spacing w:val="-30"/>
          <w:w w:val="110"/>
        </w:rPr>
        <w:t> </w:t>
      </w:r>
      <w:r>
        <w:rPr>
          <w:color w:val="231F20"/>
          <w:w w:val="110"/>
        </w:rPr>
        <w:t>prose</w:t>
      </w:r>
      <w:r>
        <w:rPr>
          <w:color w:val="231F20"/>
          <w:spacing w:val="-31"/>
          <w:w w:val="110"/>
        </w:rPr>
        <w:t> </w:t>
      </w:r>
      <w:r>
        <w:rPr>
          <w:color w:val="231F20"/>
          <w:w w:val="110"/>
        </w:rPr>
        <w:t>is</w:t>
      </w:r>
      <w:r>
        <w:rPr>
          <w:color w:val="231F20"/>
          <w:spacing w:val="-30"/>
          <w:w w:val="110"/>
        </w:rPr>
        <w:t> </w:t>
      </w:r>
      <w:r>
        <w:rPr>
          <w:color w:val="231F20"/>
          <w:w w:val="110"/>
        </w:rPr>
        <w:t>especially</w:t>
      </w:r>
      <w:r>
        <w:rPr>
          <w:color w:val="231F20"/>
          <w:spacing w:val="-30"/>
          <w:w w:val="110"/>
        </w:rPr>
        <w:t> </w:t>
      </w:r>
      <w:r>
        <w:rPr>
          <w:color w:val="231F20"/>
          <w:w w:val="110"/>
        </w:rPr>
        <w:t>noteworthy:</w:t>
      </w:r>
      <w:r>
        <w:rPr>
          <w:color w:val="231F20"/>
          <w:spacing w:val="-31"/>
          <w:w w:val="110"/>
        </w:rPr>
        <w:t> </w:t>
      </w:r>
      <w:r>
        <w:rPr>
          <w:color w:val="231F20"/>
          <w:w w:val="110"/>
        </w:rPr>
        <w:t>Progressive</w:t>
      </w:r>
      <w:r>
        <w:rPr>
          <w:color w:val="231F20"/>
          <w:spacing w:val="-30"/>
          <w:w w:val="110"/>
        </w:rPr>
        <w:t> </w:t>
      </w:r>
      <w:r>
        <w:rPr>
          <w:color w:val="231F20"/>
          <w:w w:val="110"/>
        </w:rPr>
        <w:t>aspect</w:t>
      </w:r>
      <w:r>
        <w:rPr>
          <w:color w:val="231F20"/>
          <w:spacing w:val="-31"/>
          <w:w w:val="110"/>
        </w:rPr>
        <w:t> </w:t>
      </w:r>
      <w:r>
        <w:rPr>
          <w:color w:val="231F20"/>
          <w:w w:val="110"/>
        </w:rPr>
        <w:t>is</w:t>
      </w:r>
      <w:r>
        <w:rPr>
          <w:color w:val="231F20"/>
          <w:spacing w:val="-30"/>
          <w:w w:val="110"/>
        </w:rPr>
        <w:t> </w:t>
      </w:r>
      <w:r>
        <w:rPr>
          <w:color w:val="231F20"/>
          <w:w w:val="110"/>
        </w:rPr>
        <w:t>rare</w:t>
      </w:r>
      <w:r>
        <w:rPr>
          <w:color w:val="231F20"/>
          <w:spacing w:val="-30"/>
          <w:w w:val="110"/>
        </w:rPr>
        <w:t> </w:t>
      </w:r>
      <w:r>
        <w:rPr>
          <w:color w:val="231F20"/>
          <w:w w:val="110"/>
        </w:rPr>
        <w:t>in academic prose but common in conversation. </w:t>
      </w:r>
      <w:r>
        <w:rPr>
          <w:color w:val="231F20"/>
          <w:spacing w:val="-3"/>
          <w:w w:val="110"/>
        </w:rPr>
        <w:t>However, </w:t>
      </w:r>
      <w:r>
        <w:rPr>
          <w:color w:val="231F20"/>
          <w:w w:val="110"/>
        </w:rPr>
        <w:t>as Figure 2 shows, it is not at all correct to conclude that progressive aspect is </w:t>
      </w:r>
      <w:r>
        <w:rPr>
          <w:color w:val="231F20"/>
          <w:spacing w:val="-6"/>
          <w:w w:val="110"/>
        </w:rPr>
        <w:t>the </w:t>
      </w:r>
      <w:r>
        <w:rPr>
          <w:color w:val="231F20"/>
          <w:w w:val="110"/>
        </w:rPr>
        <w:t>unmarked choice in conversation. </w:t>
      </w:r>
      <w:r>
        <w:rPr>
          <w:color w:val="231F20"/>
          <w:spacing w:val="-3"/>
          <w:w w:val="110"/>
        </w:rPr>
        <w:t>Rather, </w:t>
      </w:r>
      <w:r>
        <w:rPr>
          <w:color w:val="231F20"/>
          <w:w w:val="110"/>
        </w:rPr>
        <w:t>simple aspect is clearly the unmarked</w:t>
      </w:r>
      <w:r>
        <w:rPr>
          <w:color w:val="231F20"/>
          <w:spacing w:val="-14"/>
          <w:w w:val="110"/>
        </w:rPr>
        <w:t> </w:t>
      </w:r>
      <w:r>
        <w:rPr>
          <w:color w:val="231F20"/>
          <w:w w:val="110"/>
        </w:rPr>
        <w:t>choice.</w:t>
      </w:r>
      <w:r>
        <w:rPr>
          <w:color w:val="231F20"/>
          <w:spacing w:val="-13"/>
          <w:w w:val="110"/>
        </w:rPr>
        <w:t> </w:t>
      </w:r>
      <w:r>
        <w:rPr>
          <w:color w:val="231F20"/>
          <w:w w:val="110"/>
        </w:rPr>
        <w:t>In</w:t>
      </w:r>
      <w:r>
        <w:rPr>
          <w:color w:val="231F20"/>
          <w:spacing w:val="-13"/>
          <w:w w:val="110"/>
        </w:rPr>
        <w:t> </w:t>
      </w:r>
      <w:r>
        <w:rPr>
          <w:color w:val="231F20"/>
          <w:w w:val="110"/>
        </w:rPr>
        <w:t>fact,</w:t>
      </w:r>
      <w:r>
        <w:rPr>
          <w:color w:val="231F20"/>
          <w:spacing w:val="-13"/>
          <w:w w:val="110"/>
        </w:rPr>
        <w:t> </w:t>
      </w:r>
      <w:r>
        <w:rPr>
          <w:color w:val="231F20"/>
          <w:w w:val="110"/>
        </w:rPr>
        <w:t>in</w:t>
      </w:r>
      <w:r>
        <w:rPr>
          <w:color w:val="231F20"/>
          <w:spacing w:val="-13"/>
          <w:w w:val="110"/>
        </w:rPr>
        <w:t> </w:t>
      </w:r>
      <w:r>
        <w:rPr>
          <w:color w:val="231F20"/>
          <w:w w:val="110"/>
        </w:rPr>
        <w:t>conversation</w:t>
      </w:r>
      <w:r>
        <w:rPr>
          <w:color w:val="231F20"/>
          <w:spacing w:val="-14"/>
          <w:w w:val="110"/>
        </w:rPr>
        <w:t> </w:t>
      </w:r>
      <w:r>
        <w:rPr>
          <w:color w:val="231F20"/>
          <w:w w:val="110"/>
        </w:rPr>
        <w:t>simple-aspect</w:t>
      </w:r>
      <w:r>
        <w:rPr>
          <w:color w:val="231F20"/>
          <w:spacing w:val="-13"/>
          <w:w w:val="110"/>
        </w:rPr>
        <w:t> </w:t>
      </w:r>
      <w:r>
        <w:rPr>
          <w:color w:val="231F20"/>
          <w:w w:val="110"/>
        </w:rPr>
        <w:t>verb</w:t>
      </w:r>
      <w:r>
        <w:rPr>
          <w:color w:val="231F20"/>
          <w:spacing w:val="-13"/>
          <w:w w:val="110"/>
        </w:rPr>
        <w:t> </w:t>
      </w:r>
      <w:r>
        <w:rPr>
          <w:color w:val="231F20"/>
          <w:w w:val="110"/>
        </w:rPr>
        <w:t>phrases</w:t>
      </w:r>
      <w:r>
        <w:rPr>
          <w:color w:val="231F20"/>
          <w:spacing w:val="-13"/>
          <w:w w:val="110"/>
        </w:rPr>
        <w:t> </w:t>
      </w:r>
      <w:r>
        <w:rPr>
          <w:color w:val="231F20"/>
          <w:w w:val="110"/>
        </w:rPr>
        <w:t>are more than 20 times as common as progressives</w:t>
      </w:r>
      <w:r>
        <w:rPr>
          <w:color w:val="231F20"/>
          <w:spacing w:val="48"/>
          <w:w w:val="110"/>
        </w:rPr>
        <w:t> </w:t>
      </w:r>
      <w:r>
        <w:rPr>
          <w:color w:val="231F20"/>
          <w:w w:val="110"/>
        </w:rPr>
        <w:t>are.</w:t>
      </w:r>
    </w:p>
    <w:p>
      <w:pPr>
        <w:pStyle w:val="BodyText"/>
        <w:spacing w:before="6"/>
        <w:rPr>
          <w:sz w:val="13"/>
        </w:rPr>
      </w:pPr>
      <w:r>
        <w:rPr/>
        <w:pict>
          <v:shape style="position:absolute;margin-left:65.040001pt;margin-top:9.977661pt;width:49pt;height:.1pt;mso-position-horizontal-relative:page;mso-position-vertical-relative:paragraph;z-index:-15727616;mso-wrap-distance-left:0;mso-wrap-distance-right:0" coordorigin="1301,200" coordsize="980,0" path="m1301,200l2280,200e" filled="false" stroked="true" strokeweight=".48pt" strokecolor="#231f20">
            <v:path arrowok="t"/>
            <v:stroke dashstyle="solid"/>
            <w10:wrap type="topAndBottom"/>
          </v:shape>
        </w:pict>
      </w:r>
    </w:p>
    <w:p>
      <w:pPr>
        <w:spacing w:line="235" w:lineRule="auto" w:before="0"/>
        <w:ind w:left="700" w:right="115" w:firstLine="240"/>
        <w:jc w:val="both"/>
        <w:rPr>
          <w:sz w:val="16"/>
        </w:rPr>
      </w:pPr>
      <w:r>
        <w:rPr>
          <w:color w:val="231F20"/>
          <w:w w:val="110"/>
          <w:position w:val="5"/>
          <w:sz w:val="9"/>
        </w:rPr>
        <w:t>1</w:t>
      </w:r>
      <w:r>
        <w:rPr>
          <w:color w:val="231F20"/>
          <w:spacing w:val="11"/>
          <w:w w:val="110"/>
          <w:position w:val="5"/>
          <w:sz w:val="9"/>
        </w:rPr>
        <w:t> </w:t>
      </w:r>
      <w:r>
        <w:rPr>
          <w:color w:val="231F20"/>
          <w:w w:val="110"/>
          <w:sz w:val="16"/>
        </w:rPr>
        <w:t>One</w:t>
      </w:r>
      <w:r>
        <w:rPr>
          <w:color w:val="231F20"/>
          <w:spacing w:val="-4"/>
          <w:w w:val="110"/>
          <w:sz w:val="16"/>
        </w:rPr>
        <w:t> </w:t>
      </w:r>
      <w:r>
        <w:rPr>
          <w:color w:val="231F20"/>
          <w:w w:val="110"/>
          <w:sz w:val="16"/>
        </w:rPr>
        <w:t>counterargument</w:t>
      </w:r>
      <w:r>
        <w:rPr>
          <w:color w:val="231F20"/>
          <w:spacing w:val="-4"/>
          <w:w w:val="110"/>
          <w:sz w:val="16"/>
        </w:rPr>
        <w:t> </w:t>
      </w:r>
      <w:r>
        <w:rPr>
          <w:color w:val="231F20"/>
          <w:w w:val="110"/>
          <w:sz w:val="16"/>
        </w:rPr>
        <w:t>goes</w:t>
      </w:r>
      <w:r>
        <w:rPr>
          <w:color w:val="231F20"/>
          <w:spacing w:val="-3"/>
          <w:w w:val="110"/>
          <w:sz w:val="16"/>
        </w:rPr>
        <w:t> </w:t>
      </w:r>
      <w:r>
        <w:rPr>
          <w:color w:val="231F20"/>
          <w:w w:val="110"/>
          <w:sz w:val="16"/>
        </w:rPr>
        <w:t>as</w:t>
      </w:r>
      <w:r>
        <w:rPr>
          <w:color w:val="231F20"/>
          <w:spacing w:val="-4"/>
          <w:w w:val="110"/>
          <w:sz w:val="16"/>
        </w:rPr>
        <w:t> </w:t>
      </w:r>
      <w:r>
        <w:rPr>
          <w:color w:val="231F20"/>
          <w:w w:val="110"/>
          <w:sz w:val="16"/>
        </w:rPr>
        <w:t>follows:</w:t>
      </w:r>
      <w:r>
        <w:rPr>
          <w:color w:val="231F20"/>
          <w:spacing w:val="-3"/>
          <w:w w:val="110"/>
          <w:sz w:val="16"/>
        </w:rPr>
        <w:t> </w:t>
      </w:r>
      <w:r>
        <w:rPr>
          <w:color w:val="231F20"/>
          <w:w w:val="110"/>
          <w:sz w:val="16"/>
        </w:rPr>
        <w:t>The</w:t>
      </w:r>
      <w:r>
        <w:rPr>
          <w:color w:val="231F20"/>
          <w:spacing w:val="-4"/>
          <w:w w:val="110"/>
          <w:sz w:val="16"/>
        </w:rPr>
        <w:t> </w:t>
      </w:r>
      <w:r>
        <w:rPr>
          <w:color w:val="231F20"/>
          <w:w w:val="110"/>
          <w:sz w:val="16"/>
        </w:rPr>
        <w:t>most</w:t>
      </w:r>
      <w:r>
        <w:rPr>
          <w:color w:val="231F20"/>
          <w:spacing w:val="-4"/>
          <w:w w:val="110"/>
          <w:sz w:val="16"/>
        </w:rPr>
        <w:t> </w:t>
      </w:r>
      <w:r>
        <w:rPr>
          <w:color w:val="231F20"/>
          <w:w w:val="110"/>
          <w:sz w:val="16"/>
        </w:rPr>
        <w:t>common</w:t>
      </w:r>
      <w:r>
        <w:rPr>
          <w:color w:val="231F20"/>
          <w:spacing w:val="-3"/>
          <w:w w:val="110"/>
          <w:sz w:val="16"/>
        </w:rPr>
        <w:t> </w:t>
      </w:r>
      <w:r>
        <w:rPr>
          <w:color w:val="231F20"/>
          <w:w w:val="110"/>
          <w:sz w:val="16"/>
        </w:rPr>
        <w:t>forms</w:t>
      </w:r>
      <w:r>
        <w:rPr>
          <w:color w:val="231F20"/>
          <w:spacing w:val="-4"/>
          <w:w w:val="110"/>
          <w:sz w:val="16"/>
        </w:rPr>
        <w:t> </w:t>
      </w:r>
      <w:r>
        <w:rPr>
          <w:color w:val="231F20"/>
          <w:w w:val="110"/>
          <w:sz w:val="16"/>
        </w:rPr>
        <w:t>might</w:t>
      </w:r>
      <w:r>
        <w:rPr>
          <w:color w:val="231F20"/>
          <w:spacing w:val="-3"/>
          <w:w w:val="110"/>
          <w:sz w:val="16"/>
        </w:rPr>
        <w:t> </w:t>
      </w:r>
      <w:r>
        <w:rPr>
          <w:color w:val="231F20"/>
          <w:w w:val="110"/>
          <w:sz w:val="16"/>
        </w:rPr>
        <w:t>be</w:t>
      </w:r>
      <w:r>
        <w:rPr>
          <w:color w:val="231F20"/>
          <w:spacing w:val="-4"/>
          <w:w w:val="110"/>
          <w:sz w:val="16"/>
        </w:rPr>
        <w:t> </w:t>
      </w:r>
      <w:r>
        <w:rPr>
          <w:color w:val="231F20"/>
          <w:w w:val="110"/>
          <w:sz w:val="16"/>
        </w:rPr>
        <w:t>easy</w:t>
      </w:r>
      <w:r>
        <w:rPr>
          <w:color w:val="231F20"/>
          <w:spacing w:val="-4"/>
          <w:w w:val="110"/>
          <w:sz w:val="16"/>
        </w:rPr>
        <w:t> </w:t>
      </w:r>
      <w:r>
        <w:rPr>
          <w:color w:val="231F20"/>
          <w:w w:val="110"/>
          <w:sz w:val="16"/>
        </w:rPr>
        <w:t>to</w:t>
      </w:r>
      <w:r>
        <w:rPr>
          <w:color w:val="231F20"/>
          <w:spacing w:val="-3"/>
          <w:w w:val="110"/>
          <w:sz w:val="16"/>
        </w:rPr>
        <w:t> </w:t>
      </w:r>
      <w:r>
        <w:rPr>
          <w:color w:val="231F20"/>
          <w:w w:val="110"/>
          <w:sz w:val="16"/>
        </w:rPr>
        <w:t>acquire, so it makes sense to continue to focus on less common forms. However, current pedagogical practice does not support this argument. Textbooks often present forms that have concrete meanings</w:t>
      </w:r>
      <w:r>
        <w:rPr>
          <w:color w:val="231F20"/>
          <w:spacing w:val="-8"/>
          <w:w w:val="110"/>
          <w:sz w:val="16"/>
        </w:rPr>
        <w:t> </w:t>
      </w:r>
      <w:r>
        <w:rPr>
          <w:color w:val="231F20"/>
          <w:w w:val="110"/>
          <w:sz w:val="16"/>
        </w:rPr>
        <w:t>and</w:t>
      </w:r>
      <w:r>
        <w:rPr>
          <w:color w:val="231F20"/>
          <w:spacing w:val="-8"/>
          <w:w w:val="110"/>
          <w:sz w:val="16"/>
        </w:rPr>
        <w:t> </w:t>
      </w:r>
      <w:r>
        <w:rPr>
          <w:color w:val="231F20"/>
          <w:w w:val="110"/>
          <w:sz w:val="16"/>
        </w:rPr>
        <w:t>are</w:t>
      </w:r>
      <w:r>
        <w:rPr>
          <w:color w:val="231F20"/>
          <w:spacing w:val="-7"/>
          <w:w w:val="110"/>
          <w:sz w:val="16"/>
        </w:rPr>
        <w:t> </w:t>
      </w:r>
      <w:r>
        <w:rPr>
          <w:color w:val="231F20"/>
          <w:w w:val="110"/>
          <w:sz w:val="16"/>
        </w:rPr>
        <w:t>easy</w:t>
      </w:r>
      <w:r>
        <w:rPr>
          <w:color w:val="231F20"/>
          <w:spacing w:val="-8"/>
          <w:w w:val="110"/>
          <w:sz w:val="16"/>
        </w:rPr>
        <w:t> </w:t>
      </w:r>
      <w:r>
        <w:rPr>
          <w:color w:val="231F20"/>
          <w:w w:val="110"/>
          <w:sz w:val="16"/>
        </w:rPr>
        <w:t>to</w:t>
      </w:r>
      <w:r>
        <w:rPr>
          <w:color w:val="231F20"/>
          <w:spacing w:val="-7"/>
          <w:w w:val="110"/>
          <w:sz w:val="16"/>
        </w:rPr>
        <w:t> </w:t>
      </w:r>
      <w:r>
        <w:rPr>
          <w:color w:val="231F20"/>
          <w:w w:val="110"/>
          <w:sz w:val="16"/>
        </w:rPr>
        <w:t>learn.</w:t>
      </w:r>
      <w:r>
        <w:rPr>
          <w:color w:val="231F20"/>
          <w:spacing w:val="-8"/>
          <w:w w:val="110"/>
          <w:sz w:val="16"/>
        </w:rPr>
        <w:t> </w:t>
      </w:r>
      <w:r>
        <w:rPr>
          <w:color w:val="231F20"/>
          <w:w w:val="110"/>
          <w:sz w:val="16"/>
        </w:rPr>
        <w:t>In</w:t>
      </w:r>
      <w:r>
        <w:rPr>
          <w:color w:val="231F20"/>
          <w:spacing w:val="-8"/>
          <w:w w:val="110"/>
          <w:sz w:val="16"/>
        </w:rPr>
        <w:t> </w:t>
      </w:r>
      <w:r>
        <w:rPr>
          <w:color w:val="231F20"/>
          <w:w w:val="110"/>
          <w:sz w:val="16"/>
        </w:rPr>
        <w:t>contrast,</w:t>
      </w:r>
      <w:r>
        <w:rPr>
          <w:color w:val="231F20"/>
          <w:spacing w:val="-7"/>
          <w:w w:val="110"/>
          <w:sz w:val="16"/>
        </w:rPr>
        <w:t> </w:t>
      </w:r>
      <w:r>
        <w:rPr>
          <w:color w:val="231F20"/>
          <w:w w:val="110"/>
          <w:sz w:val="16"/>
        </w:rPr>
        <w:t>many</w:t>
      </w:r>
      <w:r>
        <w:rPr>
          <w:color w:val="231F20"/>
          <w:spacing w:val="-8"/>
          <w:w w:val="110"/>
          <w:sz w:val="16"/>
        </w:rPr>
        <w:t> </w:t>
      </w:r>
      <w:r>
        <w:rPr>
          <w:color w:val="231F20"/>
          <w:w w:val="110"/>
          <w:sz w:val="16"/>
        </w:rPr>
        <w:t>extremely</w:t>
      </w:r>
      <w:r>
        <w:rPr>
          <w:color w:val="231F20"/>
          <w:spacing w:val="-7"/>
          <w:w w:val="110"/>
          <w:sz w:val="16"/>
        </w:rPr>
        <w:t> </w:t>
      </w:r>
      <w:r>
        <w:rPr>
          <w:color w:val="231F20"/>
          <w:w w:val="110"/>
          <w:sz w:val="16"/>
        </w:rPr>
        <w:t>common</w:t>
      </w:r>
      <w:r>
        <w:rPr>
          <w:color w:val="231F20"/>
          <w:spacing w:val="-8"/>
          <w:w w:val="110"/>
          <w:sz w:val="16"/>
        </w:rPr>
        <w:t> </w:t>
      </w:r>
      <w:r>
        <w:rPr>
          <w:color w:val="231F20"/>
          <w:w w:val="110"/>
          <w:sz w:val="16"/>
        </w:rPr>
        <w:t>forms</w:t>
      </w:r>
      <w:r>
        <w:rPr>
          <w:color w:val="231F20"/>
          <w:spacing w:val="-7"/>
          <w:w w:val="110"/>
          <w:sz w:val="16"/>
        </w:rPr>
        <w:t> </w:t>
      </w:r>
      <w:r>
        <w:rPr>
          <w:color w:val="231F20"/>
          <w:w w:val="110"/>
          <w:sz w:val="16"/>
        </w:rPr>
        <w:t>are</w:t>
      </w:r>
      <w:r>
        <w:rPr>
          <w:color w:val="231F20"/>
          <w:spacing w:val="-8"/>
          <w:w w:val="110"/>
          <w:sz w:val="16"/>
        </w:rPr>
        <w:t> </w:t>
      </w:r>
      <w:r>
        <w:rPr>
          <w:color w:val="231F20"/>
          <w:w w:val="110"/>
          <w:sz w:val="16"/>
        </w:rPr>
        <w:t>likely</w:t>
      </w:r>
      <w:r>
        <w:rPr>
          <w:color w:val="231F20"/>
          <w:spacing w:val="-8"/>
          <w:w w:val="110"/>
          <w:sz w:val="16"/>
        </w:rPr>
        <w:t> </w:t>
      </w:r>
      <w:r>
        <w:rPr>
          <w:color w:val="231F20"/>
          <w:w w:val="110"/>
          <w:sz w:val="16"/>
        </w:rPr>
        <w:t>to</w:t>
      </w:r>
      <w:r>
        <w:rPr>
          <w:color w:val="231F20"/>
          <w:spacing w:val="-7"/>
          <w:w w:val="110"/>
          <w:sz w:val="16"/>
        </w:rPr>
        <w:t> </w:t>
      </w:r>
      <w:r>
        <w:rPr>
          <w:color w:val="231F20"/>
          <w:w w:val="110"/>
          <w:sz w:val="16"/>
        </w:rPr>
        <w:t>be</w:t>
      </w:r>
      <w:r>
        <w:rPr>
          <w:color w:val="231F20"/>
          <w:spacing w:val="-8"/>
          <w:w w:val="110"/>
          <w:sz w:val="16"/>
        </w:rPr>
        <w:t> </w:t>
      </w:r>
      <w:r>
        <w:rPr>
          <w:color w:val="231F20"/>
          <w:spacing w:val="-4"/>
          <w:w w:val="110"/>
          <w:sz w:val="16"/>
        </w:rPr>
        <w:t>less </w:t>
      </w:r>
      <w:r>
        <w:rPr>
          <w:color w:val="231F20"/>
          <w:w w:val="110"/>
          <w:sz w:val="16"/>
        </w:rPr>
        <w:t>noticeable because they express more subtle meanings, so they are not at all easy to </w:t>
      </w:r>
      <w:r>
        <w:rPr>
          <w:color w:val="231F20"/>
          <w:spacing w:val="-3"/>
          <w:w w:val="110"/>
          <w:sz w:val="16"/>
        </w:rPr>
        <w:t>acquire. </w:t>
      </w:r>
      <w:r>
        <w:rPr>
          <w:color w:val="231F20"/>
          <w:w w:val="110"/>
          <w:sz w:val="16"/>
        </w:rPr>
        <w:t>Thus,</w:t>
      </w:r>
      <w:r>
        <w:rPr>
          <w:color w:val="231F20"/>
          <w:spacing w:val="-23"/>
          <w:w w:val="110"/>
          <w:sz w:val="16"/>
        </w:rPr>
        <w:t> </w:t>
      </w:r>
      <w:r>
        <w:rPr>
          <w:color w:val="231F20"/>
          <w:w w:val="110"/>
          <w:sz w:val="16"/>
        </w:rPr>
        <w:t>verbs</w:t>
      </w:r>
      <w:r>
        <w:rPr>
          <w:color w:val="231F20"/>
          <w:spacing w:val="-23"/>
          <w:w w:val="110"/>
          <w:sz w:val="16"/>
        </w:rPr>
        <w:t> </w:t>
      </w:r>
      <w:r>
        <w:rPr>
          <w:i/>
          <w:color w:val="231F20"/>
          <w:w w:val="110"/>
          <w:sz w:val="16"/>
        </w:rPr>
        <w:t>like</w:t>
      </w:r>
      <w:r>
        <w:rPr>
          <w:i/>
          <w:color w:val="231F20"/>
          <w:spacing w:val="-22"/>
          <w:w w:val="110"/>
          <w:sz w:val="16"/>
        </w:rPr>
        <w:t> </w:t>
      </w:r>
      <w:r>
        <w:rPr>
          <w:i/>
          <w:color w:val="231F20"/>
          <w:w w:val="110"/>
          <w:sz w:val="16"/>
        </w:rPr>
        <w:t>eat,</w:t>
      </w:r>
      <w:r>
        <w:rPr>
          <w:i/>
          <w:color w:val="231F20"/>
          <w:spacing w:val="-23"/>
          <w:w w:val="110"/>
          <w:sz w:val="16"/>
        </w:rPr>
        <w:t> </w:t>
      </w:r>
      <w:r>
        <w:rPr>
          <w:i/>
          <w:color w:val="231F20"/>
          <w:w w:val="110"/>
          <w:sz w:val="16"/>
        </w:rPr>
        <w:t>play,</w:t>
      </w:r>
      <w:r>
        <w:rPr>
          <w:i/>
          <w:color w:val="231F20"/>
          <w:spacing w:val="-22"/>
          <w:w w:val="110"/>
          <w:sz w:val="16"/>
        </w:rPr>
        <w:t> </w:t>
      </w:r>
      <w:r>
        <w:rPr>
          <w:i/>
          <w:color w:val="231F20"/>
          <w:w w:val="110"/>
          <w:sz w:val="16"/>
        </w:rPr>
        <w:t>work</w:t>
      </w:r>
      <w:r>
        <w:rPr>
          <w:color w:val="231F20"/>
          <w:w w:val="110"/>
          <w:sz w:val="16"/>
        </w:rPr>
        <w:t>,</w:t>
      </w:r>
      <w:r>
        <w:rPr>
          <w:color w:val="231F20"/>
          <w:spacing w:val="-23"/>
          <w:w w:val="110"/>
          <w:sz w:val="16"/>
        </w:rPr>
        <w:t> </w:t>
      </w:r>
      <w:r>
        <w:rPr>
          <w:color w:val="231F20"/>
          <w:w w:val="110"/>
          <w:sz w:val="16"/>
        </w:rPr>
        <w:t>and</w:t>
      </w:r>
      <w:r>
        <w:rPr>
          <w:color w:val="231F20"/>
          <w:spacing w:val="-22"/>
          <w:w w:val="110"/>
          <w:sz w:val="16"/>
        </w:rPr>
        <w:t> </w:t>
      </w:r>
      <w:r>
        <w:rPr>
          <w:i/>
          <w:color w:val="231F20"/>
          <w:w w:val="110"/>
          <w:sz w:val="16"/>
        </w:rPr>
        <w:t>run</w:t>
      </w:r>
      <w:r>
        <w:rPr>
          <w:i/>
          <w:color w:val="231F20"/>
          <w:spacing w:val="-23"/>
          <w:w w:val="110"/>
          <w:sz w:val="16"/>
        </w:rPr>
        <w:t> </w:t>
      </w:r>
      <w:r>
        <w:rPr>
          <w:color w:val="231F20"/>
          <w:w w:val="110"/>
          <w:sz w:val="16"/>
        </w:rPr>
        <w:t>tend</w:t>
      </w:r>
      <w:r>
        <w:rPr>
          <w:color w:val="231F20"/>
          <w:spacing w:val="-23"/>
          <w:w w:val="110"/>
          <w:sz w:val="16"/>
        </w:rPr>
        <w:t> </w:t>
      </w:r>
      <w:r>
        <w:rPr>
          <w:color w:val="231F20"/>
          <w:w w:val="110"/>
          <w:sz w:val="16"/>
        </w:rPr>
        <w:t>to</w:t>
      </w:r>
      <w:r>
        <w:rPr>
          <w:color w:val="231F20"/>
          <w:spacing w:val="-22"/>
          <w:w w:val="110"/>
          <w:sz w:val="16"/>
        </w:rPr>
        <w:t> </w:t>
      </w:r>
      <w:r>
        <w:rPr>
          <w:color w:val="231F20"/>
          <w:w w:val="110"/>
          <w:sz w:val="16"/>
        </w:rPr>
        <w:t>have</w:t>
      </w:r>
      <w:r>
        <w:rPr>
          <w:color w:val="231F20"/>
          <w:spacing w:val="-23"/>
          <w:w w:val="110"/>
          <w:sz w:val="16"/>
        </w:rPr>
        <w:t> </w:t>
      </w:r>
      <w:r>
        <w:rPr>
          <w:color w:val="231F20"/>
          <w:w w:val="110"/>
          <w:sz w:val="16"/>
        </w:rPr>
        <w:t>their</w:t>
      </w:r>
      <w:r>
        <w:rPr>
          <w:color w:val="231F20"/>
          <w:spacing w:val="-22"/>
          <w:w w:val="110"/>
          <w:sz w:val="16"/>
        </w:rPr>
        <w:t> </w:t>
      </w:r>
      <w:r>
        <w:rPr>
          <w:color w:val="231F20"/>
          <w:w w:val="110"/>
          <w:sz w:val="16"/>
        </w:rPr>
        <w:t>literal</w:t>
      </w:r>
      <w:r>
        <w:rPr>
          <w:color w:val="231F20"/>
          <w:spacing w:val="-23"/>
          <w:w w:val="110"/>
          <w:sz w:val="16"/>
        </w:rPr>
        <w:t> </w:t>
      </w:r>
      <w:r>
        <w:rPr>
          <w:color w:val="231F20"/>
          <w:w w:val="110"/>
          <w:sz w:val="16"/>
        </w:rPr>
        <w:t>activity</w:t>
      </w:r>
      <w:r>
        <w:rPr>
          <w:color w:val="231F20"/>
          <w:spacing w:val="-22"/>
          <w:w w:val="110"/>
          <w:sz w:val="16"/>
        </w:rPr>
        <w:t> </w:t>
      </w:r>
      <w:r>
        <w:rPr>
          <w:color w:val="231F20"/>
          <w:w w:val="110"/>
          <w:sz w:val="16"/>
        </w:rPr>
        <w:t>meanings</w:t>
      </w:r>
      <w:r>
        <w:rPr>
          <w:color w:val="231F20"/>
          <w:spacing w:val="-23"/>
          <w:w w:val="110"/>
          <w:sz w:val="16"/>
        </w:rPr>
        <w:t> </w:t>
      </w:r>
      <w:r>
        <w:rPr>
          <w:color w:val="231F20"/>
          <w:w w:val="110"/>
          <w:sz w:val="16"/>
        </w:rPr>
        <w:t>in</w:t>
      </w:r>
      <w:r>
        <w:rPr>
          <w:color w:val="231F20"/>
          <w:spacing w:val="-22"/>
          <w:w w:val="110"/>
          <w:sz w:val="16"/>
        </w:rPr>
        <w:t> </w:t>
      </w:r>
      <w:r>
        <w:rPr>
          <w:color w:val="231F20"/>
          <w:w w:val="110"/>
          <w:sz w:val="16"/>
        </w:rPr>
        <w:t>conversation whereas</w:t>
      </w:r>
      <w:r>
        <w:rPr>
          <w:color w:val="231F20"/>
          <w:spacing w:val="-18"/>
          <w:w w:val="110"/>
          <w:sz w:val="16"/>
        </w:rPr>
        <w:t> </w:t>
      </w:r>
      <w:r>
        <w:rPr>
          <w:color w:val="231F20"/>
          <w:w w:val="110"/>
          <w:sz w:val="16"/>
        </w:rPr>
        <w:t>the</w:t>
      </w:r>
      <w:r>
        <w:rPr>
          <w:color w:val="231F20"/>
          <w:spacing w:val="-18"/>
          <w:w w:val="110"/>
          <w:sz w:val="16"/>
        </w:rPr>
        <w:t> </w:t>
      </w:r>
      <w:r>
        <w:rPr>
          <w:color w:val="231F20"/>
          <w:w w:val="110"/>
          <w:sz w:val="16"/>
        </w:rPr>
        <w:t>much</w:t>
      </w:r>
      <w:r>
        <w:rPr>
          <w:color w:val="231F20"/>
          <w:spacing w:val="-18"/>
          <w:w w:val="110"/>
          <w:sz w:val="16"/>
        </w:rPr>
        <w:t> </w:t>
      </w:r>
      <w:r>
        <w:rPr>
          <w:color w:val="231F20"/>
          <w:w w:val="110"/>
          <w:sz w:val="16"/>
        </w:rPr>
        <w:t>more</w:t>
      </w:r>
      <w:r>
        <w:rPr>
          <w:color w:val="231F20"/>
          <w:spacing w:val="-18"/>
          <w:w w:val="110"/>
          <w:sz w:val="16"/>
        </w:rPr>
        <w:t> </w:t>
      </w:r>
      <w:r>
        <w:rPr>
          <w:color w:val="231F20"/>
          <w:w w:val="110"/>
          <w:sz w:val="16"/>
        </w:rPr>
        <w:t>common</w:t>
      </w:r>
      <w:r>
        <w:rPr>
          <w:color w:val="231F20"/>
          <w:spacing w:val="-18"/>
          <w:w w:val="110"/>
          <w:sz w:val="16"/>
        </w:rPr>
        <w:t> </w:t>
      </w:r>
      <w:r>
        <w:rPr>
          <w:color w:val="231F20"/>
          <w:w w:val="110"/>
          <w:sz w:val="16"/>
        </w:rPr>
        <w:t>verbs,</w:t>
      </w:r>
      <w:r>
        <w:rPr>
          <w:color w:val="231F20"/>
          <w:spacing w:val="-18"/>
          <w:w w:val="110"/>
          <w:sz w:val="16"/>
        </w:rPr>
        <w:t> </w:t>
      </w:r>
      <w:r>
        <w:rPr>
          <w:color w:val="231F20"/>
          <w:w w:val="110"/>
          <w:sz w:val="16"/>
        </w:rPr>
        <w:t>like</w:t>
      </w:r>
      <w:r>
        <w:rPr>
          <w:color w:val="231F20"/>
          <w:spacing w:val="-19"/>
          <w:w w:val="110"/>
          <w:sz w:val="16"/>
        </w:rPr>
        <w:t> </w:t>
      </w:r>
      <w:r>
        <w:rPr>
          <w:i/>
          <w:color w:val="231F20"/>
          <w:w w:val="110"/>
          <w:sz w:val="16"/>
        </w:rPr>
        <w:t>get,</w:t>
      </w:r>
      <w:r>
        <w:rPr>
          <w:i/>
          <w:color w:val="231F20"/>
          <w:spacing w:val="-18"/>
          <w:w w:val="110"/>
          <w:sz w:val="16"/>
        </w:rPr>
        <w:t> </w:t>
      </w:r>
      <w:r>
        <w:rPr>
          <w:i/>
          <w:color w:val="231F20"/>
          <w:w w:val="110"/>
          <w:sz w:val="16"/>
        </w:rPr>
        <w:t>go,</w:t>
      </w:r>
      <w:r>
        <w:rPr>
          <w:i/>
          <w:color w:val="231F20"/>
          <w:spacing w:val="-18"/>
          <w:w w:val="110"/>
          <w:sz w:val="16"/>
        </w:rPr>
        <w:t> </w:t>
      </w:r>
      <w:r>
        <w:rPr>
          <w:i/>
          <w:color w:val="231F20"/>
          <w:w w:val="110"/>
          <w:sz w:val="16"/>
        </w:rPr>
        <w:t>see</w:t>
      </w:r>
      <w:r>
        <w:rPr>
          <w:color w:val="231F20"/>
          <w:w w:val="110"/>
          <w:sz w:val="16"/>
        </w:rPr>
        <w:t>,</w:t>
      </w:r>
      <w:r>
        <w:rPr>
          <w:color w:val="231F20"/>
          <w:spacing w:val="-18"/>
          <w:w w:val="110"/>
          <w:sz w:val="16"/>
        </w:rPr>
        <w:t> </w:t>
      </w:r>
      <w:r>
        <w:rPr>
          <w:color w:val="231F20"/>
          <w:w w:val="110"/>
          <w:sz w:val="16"/>
        </w:rPr>
        <w:t>and</w:t>
      </w:r>
      <w:r>
        <w:rPr>
          <w:color w:val="231F20"/>
          <w:spacing w:val="-17"/>
          <w:w w:val="110"/>
          <w:sz w:val="16"/>
        </w:rPr>
        <w:t> </w:t>
      </w:r>
      <w:r>
        <w:rPr>
          <w:i/>
          <w:color w:val="231F20"/>
          <w:w w:val="110"/>
          <w:sz w:val="16"/>
        </w:rPr>
        <w:t>make</w:t>
      </w:r>
      <w:r>
        <w:rPr>
          <w:color w:val="231F20"/>
          <w:w w:val="110"/>
          <w:sz w:val="16"/>
        </w:rPr>
        <w:t>,</w:t>
      </w:r>
      <w:r>
        <w:rPr>
          <w:color w:val="231F20"/>
          <w:spacing w:val="-18"/>
          <w:w w:val="110"/>
          <w:sz w:val="16"/>
        </w:rPr>
        <w:t> </w:t>
      </w:r>
      <w:r>
        <w:rPr>
          <w:color w:val="231F20"/>
          <w:w w:val="110"/>
          <w:sz w:val="16"/>
        </w:rPr>
        <w:t>have</w:t>
      </w:r>
      <w:r>
        <w:rPr>
          <w:color w:val="231F20"/>
          <w:spacing w:val="-18"/>
          <w:w w:val="110"/>
          <w:sz w:val="16"/>
        </w:rPr>
        <w:t> </w:t>
      </w:r>
      <w:r>
        <w:rPr>
          <w:color w:val="231F20"/>
          <w:w w:val="110"/>
          <w:sz w:val="16"/>
        </w:rPr>
        <w:t>an</w:t>
      </w:r>
      <w:r>
        <w:rPr>
          <w:color w:val="231F20"/>
          <w:spacing w:val="-18"/>
          <w:w w:val="110"/>
          <w:sz w:val="16"/>
        </w:rPr>
        <w:t> </w:t>
      </w:r>
      <w:r>
        <w:rPr>
          <w:color w:val="231F20"/>
          <w:w w:val="110"/>
          <w:sz w:val="16"/>
        </w:rPr>
        <w:t>extremely</w:t>
      </w:r>
      <w:r>
        <w:rPr>
          <w:color w:val="231F20"/>
          <w:spacing w:val="-18"/>
          <w:w w:val="110"/>
          <w:sz w:val="16"/>
        </w:rPr>
        <w:t> </w:t>
      </w:r>
      <w:r>
        <w:rPr>
          <w:color w:val="231F20"/>
          <w:w w:val="110"/>
          <w:sz w:val="16"/>
        </w:rPr>
        <w:t>wide</w:t>
      </w:r>
      <w:r>
        <w:rPr>
          <w:color w:val="231F20"/>
          <w:spacing w:val="-18"/>
          <w:w w:val="110"/>
          <w:sz w:val="16"/>
        </w:rPr>
        <w:t> </w:t>
      </w:r>
      <w:r>
        <w:rPr>
          <w:color w:val="231F20"/>
          <w:w w:val="110"/>
          <w:sz w:val="16"/>
        </w:rPr>
        <w:t>range of meanings and</w:t>
      </w:r>
      <w:r>
        <w:rPr>
          <w:color w:val="231F20"/>
          <w:spacing w:val="14"/>
          <w:w w:val="110"/>
          <w:sz w:val="16"/>
        </w:rPr>
        <w:t> </w:t>
      </w:r>
      <w:r>
        <w:rPr>
          <w:color w:val="231F20"/>
          <w:w w:val="110"/>
          <w:sz w:val="16"/>
        </w:rPr>
        <w:t>functions.</w:t>
      </w:r>
    </w:p>
    <w:p>
      <w:pPr>
        <w:spacing w:after="0" w:line="235" w:lineRule="auto"/>
        <w:jc w:val="both"/>
        <w:rPr>
          <w:sz w:val="16"/>
        </w:rPr>
        <w:sectPr>
          <w:pgSz w:w="8640" w:h="12960"/>
          <w:pgMar w:header="0" w:footer="907" w:top="880" w:bottom="1100" w:left="600" w:right="600"/>
        </w:sectPr>
      </w:pPr>
    </w:p>
    <w:p>
      <w:pPr>
        <w:spacing w:before="70"/>
        <w:ind w:left="914" w:right="1511" w:firstLine="0"/>
        <w:jc w:val="center"/>
        <w:rPr>
          <w:b/>
          <w:sz w:val="16"/>
        </w:rPr>
      </w:pPr>
      <w:r>
        <w:rPr>
          <w:b/>
          <w:color w:val="231F20"/>
          <w:sz w:val="16"/>
        </w:rPr>
        <w:t>FIGURE 1</w:t>
      </w:r>
    </w:p>
    <w:p>
      <w:pPr>
        <w:spacing w:before="56"/>
        <w:ind w:left="914" w:right="1512" w:firstLine="0"/>
        <w:jc w:val="center"/>
        <w:rPr>
          <w:b/>
          <w:sz w:val="16"/>
        </w:rPr>
      </w:pPr>
      <w:r>
        <w:rPr/>
        <w:pict>
          <v:shape style="position:absolute;margin-left:36pt;margin-top:17.468727pt;width:330pt;height:1.8pt;mso-position-horizontal-relative:page;mso-position-vertical-relative:paragraph;z-index:-15727104;mso-wrap-distance-left:0;mso-wrap-distance-right:0" coordorigin="720,349" coordsize="6600,36" path="m720,349l7320,349m720,385l7320,385e" filled="false" stroked="true" strokeweight=".24001pt" strokecolor="#231f20">
            <v:path arrowok="t"/>
            <v:stroke dashstyle="solid"/>
            <w10:wrap type="topAndBottom"/>
          </v:shape>
        </w:pict>
      </w:r>
      <w:r>
        <w:rPr>
          <w:b/>
          <w:color w:val="231F20"/>
          <w:sz w:val="16"/>
        </w:rPr>
        <w:t>Frequency of Present Progressive and Past Progressive in Four Registers</w:t>
      </w:r>
    </w:p>
    <w:p>
      <w:pPr>
        <w:pStyle w:val="BodyText"/>
        <w:spacing w:before="1"/>
        <w:rPr>
          <w:b/>
          <w:sz w:val="6"/>
        </w:rPr>
      </w:pPr>
    </w:p>
    <w:p>
      <w:pPr>
        <w:spacing w:after="0"/>
        <w:rPr>
          <w:sz w:val="6"/>
        </w:rPr>
        <w:sectPr>
          <w:pgSz w:w="8640" w:h="12960"/>
          <w:pgMar w:header="0" w:footer="907" w:top="940" w:bottom="1100" w:left="600" w:right="600"/>
        </w:sectPr>
      </w:pPr>
    </w:p>
    <w:p>
      <w:pPr>
        <w:spacing w:before="29"/>
        <w:ind w:left="0" w:right="0" w:firstLine="0"/>
        <w:jc w:val="right"/>
        <w:rPr>
          <w:sz w:val="16"/>
        </w:rPr>
      </w:pPr>
      <w:r>
        <w:rPr/>
        <w:pict>
          <v:shape style="position:absolute;margin-left:62.200901pt;margin-top:2.453806pt;width:11.45pt;height:98.95pt;mso-position-horizontal-relative:page;mso-position-vertical-relative:paragraph;z-index:15735296" type="#_x0000_t202" filled="false" stroked="false">
            <v:textbox inset="0,0,0,0" style="layout-flow:vertical;mso-layout-flow-alt:bottom-to-top">
              <w:txbxContent>
                <w:p>
                  <w:pPr>
                    <w:spacing w:before="15"/>
                    <w:ind w:left="20" w:right="0" w:firstLine="0"/>
                    <w:jc w:val="left"/>
                    <w:rPr>
                      <w:sz w:val="16"/>
                    </w:rPr>
                  </w:pPr>
                  <w:r>
                    <w:rPr>
                      <w:color w:val="231F20"/>
                      <w:w w:val="110"/>
                      <w:sz w:val="16"/>
                    </w:rPr>
                    <w:t>Frequency</w:t>
                  </w:r>
                  <w:r>
                    <w:rPr>
                      <w:color w:val="231F20"/>
                      <w:spacing w:val="-31"/>
                      <w:w w:val="110"/>
                      <w:sz w:val="16"/>
                    </w:rPr>
                    <w:t> </w:t>
                  </w:r>
                  <w:r>
                    <w:rPr>
                      <w:color w:val="231F20"/>
                      <w:w w:val="110"/>
                      <w:sz w:val="16"/>
                    </w:rPr>
                    <w:t>per</w:t>
                  </w:r>
                  <w:r>
                    <w:rPr>
                      <w:color w:val="231F20"/>
                      <w:spacing w:val="-31"/>
                      <w:w w:val="110"/>
                      <w:sz w:val="16"/>
                    </w:rPr>
                    <w:t> </w:t>
                  </w:r>
                  <w:r>
                    <w:rPr>
                      <w:color w:val="231F20"/>
                      <w:w w:val="110"/>
                      <w:sz w:val="16"/>
                    </w:rPr>
                    <w:t>million</w:t>
                  </w:r>
                  <w:r>
                    <w:rPr>
                      <w:color w:val="231F20"/>
                      <w:spacing w:val="-30"/>
                      <w:w w:val="110"/>
                      <w:sz w:val="16"/>
                    </w:rPr>
                    <w:t> </w:t>
                  </w:r>
                  <w:r>
                    <w:rPr>
                      <w:color w:val="231F20"/>
                      <w:w w:val="110"/>
                      <w:sz w:val="16"/>
                    </w:rPr>
                    <w:t>words</w:t>
                  </w:r>
                </w:p>
              </w:txbxContent>
            </v:textbox>
            <w10:wrap type="none"/>
          </v:shape>
        </w:pict>
      </w:r>
      <w:r>
        <w:rPr>
          <w:color w:val="231F20"/>
          <w:spacing w:val="-1"/>
          <w:sz w:val="16"/>
        </w:rPr>
        <w:t>10,000</w:t>
      </w:r>
    </w:p>
    <w:p>
      <w:pPr>
        <w:pStyle w:val="BodyText"/>
        <w:spacing w:before="3"/>
        <w:rPr>
          <w:sz w:val="15"/>
        </w:rPr>
      </w:pPr>
    </w:p>
    <w:p>
      <w:pPr>
        <w:spacing w:before="1"/>
        <w:ind w:left="0" w:right="0" w:firstLine="0"/>
        <w:jc w:val="right"/>
        <w:rPr>
          <w:sz w:val="16"/>
        </w:rPr>
      </w:pPr>
      <w:r>
        <w:rPr>
          <w:color w:val="231F20"/>
          <w:spacing w:val="-1"/>
          <w:sz w:val="16"/>
        </w:rPr>
        <w:t>8,000</w:t>
      </w:r>
    </w:p>
    <w:p>
      <w:pPr>
        <w:pStyle w:val="BodyText"/>
        <w:spacing w:before="3"/>
        <w:rPr>
          <w:sz w:val="15"/>
        </w:rPr>
      </w:pPr>
    </w:p>
    <w:p>
      <w:pPr>
        <w:spacing w:before="0"/>
        <w:ind w:left="0" w:right="0" w:firstLine="0"/>
        <w:jc w:val="right"/>
        <w:rPr>
          <w:sz w:val="16"/>
        </w:rPr>
      </w:pPr>
      <w:r>
        <w:rPr>
          <w:color w:val="231F20"/>
          <w:spacing w:val="-1"/>
          <w:sz w:val="16"/>
        </w:rPr>
        <w:t>6,000</w:t>
      </w:r>
    </w:p>
    <w:p>
      <w:pPr>
        <w:pStyle w:val="BodyText"/>
        <w:spacing w:before="4"/>
        <w:rPr>
          <w:sz w:val="15"/>
        </w:rPr>
      </w:pPr>
    </w:p>
    <w:p>
      <w:pPr>
        <w:spacing w:before="0"/>
        <w:ind w:left="0" w:right="0" w:firstLine="0"/>
        <w:jc w:val="right"/>
        <w:rPr>
          <w:sz w:val="16"/>
        </w:rPr>
      </w:pPr>
      <w:r>
        <w:rPr>
          <w:color w:val="231F20"/>
          <w:spacing w:val="-1"/>
          <w:sz w:val="16"/>
        </w:rPr>
        <w:t>4,000</w:t>
      </w:r>
    </w:p>
    <w:p>
      <w:pPr>
        <w:pStyle w:val="BodyText"/>
        <w:spacing w:before="3"/>
        <w:rPr>
          <w:sz w:val="15"/>
        </w:rPr>
      </w:pPr>
    </w:p>
    <w:p>
      <w:pPr>
        <w:spacing w:before="0"/>
        <w:ind w:left="0" w:right="0" w:firstLine="0"/>
        <w:jc w:val="right"/>
        <w:rPr>
          <w:sz w:val="16"/>
        </w:rPr>
      </w:pPr>
      <w:r>
        <w:rPr>
          <w:color w:val="231F20"/>
          <w:spacing w:val="-1"/>
          <w:sz w:val="16"/>
        </w:rPr>
        <w:t>2,000</w:t>
      </w:r>
    </w:p>
    <w:p>
      <w:pPr>
        <w:pStyle w:val="BodyText"/>
        <w:spacing w:before="4"/>
        <w:rPr>
          <w:sz w:val="15"/>
        </w:rPr>
      </w:pPr>
    </w:p>
    <w:p>
      <w:pPr>
        <w:spacing w:before="0"/>
        <w:ind w:left="0" w:right="0" w:firstLine="0"/>
        <w:jc w:val="right"/>
        <w:rPr>
          <w:sz w:val="16"/>
        </w:rPr>
      </w:pPr>
      <w:r>
        <w:rPr>
          <w:color w:val="231F20"/>
          <w:w w:val="104"/>
          <w:sz w:val="16"/>
        </w:rPr>
        <w:t>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4"/>
        </w:rPr>
      </w:pPr>
    </w:p>
    <w:p>
      <w:pPr>
        <w:tabs>
          <w:tab w:pos="1585" w:val="left" w:leader="none"/>
          <w:tab w:pos="2769" w:val="left" w:leader="none"/>
          <w:tab w:pos="3745" w:val="left" w:leader="none"/>
        </w:tabs>
        <w:spacing w:line="312" w:lineRule="auto" w:before="0"/>
        <w:ind w:left="2105" w:right="1496" w:hanging="1899"/>
        <w:jc w:val="left"/>
        <w:rPr>
          <w:sz w:val="16"/>
        </w:rPr>
      </w:pPr>
      <w:r>
        <w:rPr/>
        <w:drawing>
          <wp:anchor distT="0" distB="0" distL="0" distR="0" allowOverlap="1" layoutInCell="1" locked="0" behindDoc="1" simplePos="0" relativeHeight="487473152">
            <wp:simplePos x="0" y="0"/>
            <wp:positionH relativeFrom="page">
              <wp:posOffset>1346200</wp:posOffset>
            </wp:positionH>
            <wp:positionV relativeFrom="paragraph">
              <wp:posOffset>-1181750</wp:posOffset>
            </wp:positionV>
            <wp:extent cx="2952750" cy="12319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952750" cy="1231900"/>
                    </a:xfrm>
                    <a:prstGeom prst="rect">
                      <a:avLst/>
                    </a:prstGeom>
                  </pic:spPr>
                </pic:pic>
              </a:graphicData>
            </a:graphic>
          </wp:anchor>
        </w:drawing>
      </w:r>
      <w:r>
        <w:rPr>
          <w:color w:val="231F20"/>
          <w:w w:val="105"/>
          <w:sz w:val="16"/>
        </w:rPr>
        <w:t>Conversation</w:t>
        <w:tab/>
        <w:t>Fiction</w:t>
        <w:tab/>
        <w:tab/>
        <w:t>News</w:t>
        <w:tab/>
      </w:r>
      <w:r>
        <w:rPr>
          <w:color w:val="231F20"/>
          <w:spacing w:val="-3"/>
          <w:w w:val="105"/>
          <w:sz w:val="16"/>
        </w:rPr>
        <w:t>Academic </w:t>
      </w:r>
      <w:r>
        <w:rPr>
          <w:color w:val="231F20"/>
          <w:w w:val="105"/>
          <w:sz w:val="16"/>
        </w:rPr>
        <w:t>Register</w:t>
      </w:r>
    </w:p>
    <w:p>
      <w:pPr>
        <w:tabs>
          <w:tab w:pos="3430" w:val="left" w:leader="none"/>
        </w:tabs>
        <w:spacing w:before="102"/>
        <w:ind w:left="1599" w:right="0" w:firstLine="0"/>
        <w:jc w:val="left"/>
        <w:rPr>
          <w:sz w:val="16"/>
        </w:rPr>
      </w:pPr>
      <w:r>
        <w:rPr/>
        <w:pict>
          <v:group style="position:absolute;margin-left:174.199997pt;margin-top:4.508748pt;width:9pt;height:9pt;mso-position-horizontal-relative:page;mso-position-vertical-relative:paragraph;z-index:15733760" coordorigin="3484,90" coordsize="180,180">
            <v:rect style="position:absolute;left:3493;top:99;width:161;height:161" filled="true" fillcolor="#e6e7e8" stroked="false">
              <v:fill type="solid"/>
            </v:rect>
            <v:rect style="position:absolute;left:3493;top:99;width:161;height:161" filled="false" stroked="true" strokeweight=".96001pt" strokecolor="#231f20">
              <v:stroke dashstyle="solid"/>
            </v:rect>
            <w10:wrap type="none"/>
          </v:group>
        </w:pict>
      </w:r>
      <w:r>
        <w:rPr/>
        <w:pict>
          <v:rect style="position:absolute;margin-left:265.480011pt;margin-top:4.688753pt;width:8.03999pt;height:8.03999pt;mso-position-horizontal-relative:page;mso-position-vertical-relative:paragraph;z-index:-15842304" filled="true" fillcolor="#231f20" stroked="false">
            <v:fill type="solid"/>
            <w10:wrap type="none"/>
          </v:rect>
        </w:pict>
      </w:r>
      <w:r>
        <w:rPr>
          <w:color w:val="231F20"/>
          <w:w w:val="105"/>
          <w:sz w:val="16"/>
        </w:rPr>
        <w:t>Present</w:t>
      </w:r>
      <w:r>
        <w:rPr>
          <w:color w:val="231F20"/>
          <w:spacing w:val="19"/>
          <w:w w:val="105"/>
          <w:sz w:val="16"/>
        </w:rPr>
        <w:t> </w:t>
      </w:r>
      <w:r>
        <w:rPr>
          <w:color w:val="231F20"/>
          <w:w w:val="105"/>
          <w:sz w:val="16"/>
        </w:rPr>
        <w:t>progressive</w:t>
        <w:tab/>
        <w:t>Past</w:t>
      </w:r>
      <w:r>
        <w:rPr>
          <w:color w:val="231F20"/>
          <w:spacing w:val="8"/>
          <w:w w:val="105"/>
          <w:sz w:val="16"/>
        </w:rPr>
        <w:t> </w:t>
      </w:r>
      <w:r>
        <w:rPr>
          <w:color w:val="231F20"/>
          <w:w w:val="105"/>
          <w:sz w:val="16"/>
        </w:rPr>
        <w:t>progressive</w:t>
      </w:r>
    </w:p>
    <w:p>
      <w:pPr>
        <w:spacing w:after="0"/>
        <w:jc w:val="left"/>
        <w:rPr>
          <w:sz w:val="16"/>
        </w:rPr>
        <w:sectPr>
          <w:type w:val="continuous"/>
          <w:pgSz w:w="8640" w:h="12960"/>
          <w:pgMar w:top="1080" w:bottom="280" w:left="600" w:right="600"/>
          <w:cols w:num="2" w:equalWidth="0">
            <w:col w:w="1471" w:space="40"/>
            <w:col w:w="5929"/>
          </w:cols>
        </w:sectPr>
      </w:pPr>
    </w:p>
    <w:p>
      <w:pPr>
        <w:pStyle w:val="BodyText"/>
        <w:spacing w:before="4"/>
        <w:rPr>
          <w:sz w:val="16"/>
        </w:rPr>
      </w:pPr>
    </w:p>
    <w:p>
      <w:pPr>
        <w:spacing w:line="182" w:lineRule="exact" w:before="96"/>
        <w:ind w:left="120" w:right="0" w:firstLine="0"/>
        <w:jc w:val="left"/>
        <w:rPr>
          <w:sz w:val="16"/>
        </w:rPr>
      </w:pPr>
      <w:r>
        <w:rPr>
          <w:i/>
          <w:color w:val="231F20"/>
          <w:w w:val="105"/>
          <w:sz w:val="16"/>
        </w:rPr>
        <w:t>Note. </w:t>
      </w:r>
      <w:r>
        <w:rPr>
          <w:color w:val="231F20"/>
          <w:w w:val="105"/>
          <w:sz w:val="16"/>
        </w:rPr>
        <w:t>From </w:t>
      </w:r>
      <w:r>
        <w:rPr>
          <w:i/>
          <w:color w:val="231F20"/>
          <w:w w:val="105"/>
          <w:sz w:val="16"/>
        </w:rPr>
        <w:t>Longman Grammar of Spoken and Written English </w:t>
      </w:r>
      <w:r>
        <w:rPr>
          <w:color w:val="231F20"/>
          <w:w w:val="105"/>
          <w:sz w:val="16"/>
        </w:rPr>
        <w:t>(p. 461), by D. Biber, S. Johansson,</w:t>
      </w:r>
    </w:p>
    <w:p>
      <w:pPr>
        <w:spacing w:line="235" w:lineRule="auto" w:before="1"/>
        <w:ind w:left="120" w:right="621" w:firstLine="0"/>
        <w:jc w:val="left"/>
        <w:rPr>
          <w:sz w:val="16"/>
        </w:rPr>
      </w:pPr>
      <w:r>
        <w:rPr/>
        <w:pict>
          <v:shape style="position:absolute;margin-left:36pt;margin-top:22.129383pt;width:330pt;height:.1pt;mso-position-horizontal-relative:page;mso-position-vertical-relative:paragraph;z-index:-15726592;mso-wrap-distance-left:0;mso-wrap-distance-right:0" coordorigin="720,443" coordsize="6600,0" path="m720,443l7320,443e" filled="false" stroked="true" strokeweight=".48pt" strokecolor="#231f20">
            <v:path arrowok="t"/>
            <v:stroke dashstyle="solid"/>
            <w10:wrap type="topAndBottom"/>
          </v:shape>
        </w:pict>
      </w:r>
      <w:r>
        <w:rPr>
          <w:color w:val="231F20"/>
          <w:w w:val="110"/>
          <w:sz w:val="16"/>
        </w:rPr>
        <w:t>G. Leech, S. Conrad, and E. Finegan, 1999, Harlow, England: Longman. Copyright © 1999 by Pearson Education. Adapted with permission.</w:t>
      </w:r>
    </w:p>
    <w:p>
      <w:pPr>
        <w:pStyle w:val="BodyText"/>
        <w:spacing w:before="3"/>
        <w:rPr>
          <w:sz w:val="18"/>
        </w:rPr>
      </w:pPr>
    </w:p>
    <w:p>
      <w:pPr>
        <w:pStyle w:val="BodyText"/>
        <w:spacing w:before="95"/>
        <w:ind w:left="119" w:right="716" w:firstLine="240"/>
        <w:jc w:val="both"/>
        <w:rPr>
          <w:i/>
        </w:rPr>
      </w:pPr>
      <w:r>
        <w:rPr>
          <w:color w:val="231F20"/>
          <w:w w:val="105"/>
        </w:rPr>
        <w:t>With a corpus-based </w:t>
      </w:r>
      <w:r>
        <w:rPr>
          <w:color w:val="231F20"/>
          <w:spacing w:val="-3"/>
          <w:w w:val="105"/>
        </w:rPr>
        <w:t>study, </w:t>
      </w:r>
      <w:r>
        <w:rPr>
          <w:color w:val="231F20"/>
          <w:w w:val="105"/>
        </w:rPr>
        <w:t>researchers can analyze associations </w:t>
      </w:r>
      <w:r>
        <w:rPr>
          <w:color w:val="231F20"/>
          <w:spacing w:val="-4"/>
          <w:w w:val="105"/>
        </w:rPr>
        <w:t>be- </w:t>
      </w:r>
      <w:r>
        <w:rPr>
          <w:color w:val="231F20"/>
          <w:w w:val="105"/>
        </w:rPr>
        <w:t>tween grammatical features and lexical items. Thus, it is a relatively simple matter to determine whether there are associations between progressive aspect and particular verbs. In fact, in conversation, a </w:t>
      </w:r>
      <w:r>
        <w:rPr>
          <w:color w:val="231F20"/>
          <w:spacing w:val="-5"/>
          <w:w w:val="105"/>
        </w:rPr>
        <w:t>few </w:t>
      </w:r>
      <w:r>
        <w:rPr>
          <w:color w:val="231F20"/>
          <w:w w:val="105"/>
        </w:rPr>
        <w:t>lexical verbs—including</w:t>
      </w:r>
      <w:r>
        <w:rPr>
          <w:color w:val="231F20"/>
          <w:spacing w:val="-41"/>
          <w:w w:val="105"/>
        </w:rPr>
        <w:t> </w:t>
      </w:r>
      <w:r>
        <w:rPr>
          <w:i/>
          <w:color w:val="231F20"/>
          <w:w w:val="105"/>
        </w:rPr>
        <w:t>bleeding, chasing, shopping, starving, joking, </w:t>
      </w:r>
      <w:r>
        <w:rPr>
          <w:i/>
          <w:color w:val="231F20"/>
          <w:spacing w:val="-4"/>
          <w:w w:val="105"/>
        </w:rPr>
        <w:t>kid-</w:t>
      </w:r>
    </w:p>
    <w:p>
      <w:pPr>
        <w:pStyle w:val="BodyText"/>
        <w:rPr>
          <w:i/>
          <w:sz w:val="24"/>
        </w:rPr>
      </w:pPr>
    </w:p>
    <w:p>
      <w:pPr>
        <w:spacing w:before="174"/>
        <w:ind w:left="914" w:right="1511" w:firstLine="0"/>
        <w:jc w:val="center"/>
        <w:rPr>
          <w:b/>
          <w:sz w:val="16"/>
        </w:rPr>
      </w:pPr>
      <w:r>
        <w:rPr>
          <w:b/>
          <w:color w:val="231F20"/>
          <w:sz w:val="16"/>
        </w:rPr>
        <w:t>FIGURE 2</w:t>
      </w:r>
    </w:p>
    <w:p>
      <w:pPr>
        <w:spacing w:before="56"/>
        <w:ind w:left="914" w:right="1509" w:firstLine="0"/>
        <w:jc w:val="center"/>
        <w:rPr>
          <w:b/>
          <w:sz w:val="16"/>
        </w:rPr>
      </w:pPr>
      <w:r>
        <w:rPr/>
        <w:pict>
          <v:shape style="position:absolute;margin-left:36pt;margin-top:17.348749pt;width:330pt;height:1.8pt;mso-position-horizontal-relative:page;mso-position-vertical-relative:paragraph;z-index:-15726080;mso-wrap-distance-left:0;mso-wrap-distance-right:0" coordorigin="720,347" coordsize="6600,36" path="m720,347l7320,347m720,383l7320,383e" filled="false" stroked="true" strokeweight=".24001pt" strokecolor="#231f20">
            <v:path arrowok="t"/>
            <v:stroke dashstyle="solid"/>
            <w10:wrap type="topAndBottom"/>
          </v:shape>
        </w:pict>
      </w:r>
      <w:r>
        <w:rPr>
          <w:b/>
          <w:color w:val="231F20"/>
          <w:sz w:val="16"/>
        </w:rPr>
        <w:t>Frequency of Simple, Perfect, and Progressive Aspect in Four Registers</w:t>
      </w:r>
    </w:p>
    <w:p>
      <w:pPr>
        <w:spacing w:after="0"/>
        <w:jc w:val="center"/>
        <w:rPr>
          <w:sz w:val="16"/>
        </w:rPr>
        <w:sectPr>
          <w:type w:val="continuous"/>
          <w:pgSz w:w="8640" w:h="12960"/>
          <w:pgMar w:top="1080" w:bottom="280" w:left="600" w:right="600"/>
        </w:sectPr>
      </w:pPr>
    </w:p>
    <w:p>
      <w:pPr>
        <w:spacing w:before="90"/>
        <w:ind w:left="0" w:right="0" w:firstLine="0"/>
        <w:jc w:val="right"/>
        <w:rPr>
          <w:sz w:val="16"/>
        </w:rPr>
      </w:pPr>
      <w:r>
        <w:rPr>
          <w:color w:val="231F20"/>
          <w:sz w:val="16"/>
        </w:rPr>
        <w:t>140,000</w:t>
      </w:r>
    </w:p>
    <w:p>
      <w:pPr>
        <w:spacing w:before="77"/>
        <w:ind w:left="0" w:right="0" w:firstLine="0"/>
        <w:jc w:val="right"/>
        <w:rPr>
          <w:sz w:val="16"/>
        </w:rPr>
      </w:pPr>
      <w:r>
        <w:rPr/>
        <w:pict>
          <v:shape style="position:absolute;margin-left:55.201099pt;margin-top:-7.674107pt;width:11.45pt;height:98.95pt;mso-position-horizontal-relative:page;mso-position-vertical-relative:paragraph;z-index:15734784" type="#_x0000_t202" filled="false" stroked="false">
            <v:textbox inset="0,0,0,0" style="layout-flow:vertical;mso-layout-flow-alt:bottom-to-top">
              <w:txbxContent>
                <w:p>
                  <w:pPr>
                    <w:spacing w:before="15"/>
                    <w:ind w:left="20" w:right="0" w:firstLine="0"/>
                    <w:jc w:val="left"/>
                    <w:rPr>
                      <w:sz w:val="16"/>
                    </w:rPr>
                  </w:pPr>
                  <w:r>
                    <w:rPr>
                      <w:color w:val="231F20"/>
                      <w:w w:val="110"/>
                      <w:sz w:val="16"/>
                    </w:rPr>
                    <w:t>Frequency</w:t>
                  </w:r>
                  <w:r>
                    <w:rPr>
                      <w:color w:val="231F20"/>
                      <w:spacing w:val="-31"/>
                      <w:w w:val="110"/>
                      <w:sz w:val="16"/>
                    </w:rPr>
                    <w:t> </w:t>
                  </w:r>
                  <w:r>
                    <w:rPr>
                      <w:color w:val="231F20"/>
                      <w:w w:val="110"/>
                      <w:sz w:val="16"/>
                    </w:rPr>
                    <w:t>per</w:t>
                  </w:r>
                  <w:r>
                    <w:rPr>
                      <w:color w:val="231F20"/>
                      <w:spacing w:val="-31"/>
                      <w:w w:val="110"/>
                      <w:sz w:val="16"/>
                    </w:rPr>
                    <w:t> </w:t>
                  </w:r>
                  <w:r>
                    <w:rPr>
                      <w:color w:val="231F20"/>
                      <w:w w:val="110"/>
                      <w:sz w:val="16"/>
                    </w:rPr>
                    <w:t>million</w:t>
                  </w:r>
                  <w:r>
                    <w:rPr>
                      <w:color w:val="231F20"/>
                      <w:spacing w:val="-30"/>
                      <w:w w:val="110"/>
                      <w:sz w:val="16"/>
                    </w:rPr>
                    <w:t> </w:t>
                  </w:r>
                  <w:r>
                    <w:rPr>
                      <w:color w:val="231F20"/>
                      <w:w w:val="110"/>
                      <w:sz w:val="16"/>
                    </w:rPr>
                    <w:t>words</w:t>
                  </w:r>
                </w:p>
              </w:txbxContent>
            </v:textbox>
            <w10:wrap type="none"/>
          </v:shape>
        </w:pict>
      </w:r>
      <w:r>
        <w:rPr>
          <w:color w:val="231F20"/>
          <w:sz w:val="16"/>
        </w:rPr>
        <w:t>120,000</w:t>
      </w:r>
    </w:p>
    <w:p>
      <w:pPr>
        <w:spacing w:before="75"/>
        <w:ind w:left="0" w:right="0" w:firstLine="0"/>
        <w:jc w:val="right"/>
        <w:rPr>
          <w:sz w:val="16"/>
        </w:rPr>
      </w:pPr>
      <w:r>
        <w:rPr>
          <w:color w:val="231F20"/>
          <w:sz w:val="16"/>
        </w:rPr>
        <w:t>100,000</w:t>
      </w:r>
    </w:p>
    <w:p>
      <w:pPr>
        <w:spacing w:before="76"/>
        <w:ind w:left="0" w:right="0" w:firstLine="0"/>
        <w:jc w:val="right"/>
        <w:rPr>
          <w:sz w:val="16"/>
        </w:rPr>
      </w:pPr>
      <w:r>
        <w:rPr>
          <w:color w:val="231F20"/>
          <w:spacing w:val="-1"/>
          <w:sz w:val="16"/>
        </w:rPr>
        <w:t>80,000</w:t>
      </w:r>
    </w:p>
    <w:p>
      <w:pPr>
        <w:spacing w:before="77"/>
        <w:ind w:left="0" w:right="0" w:firstLine="0"/>
        <w:jc w:val="right"/>
        <w:rPr>
          <w:sz w:val="16"/>
        </w:rPr>
      </w:pPr>
      <w:r>
        <w:rPr>
          <w:color w:val="231F20"/>
          <w:spacing w:val="-1"/>
          <w:sz w:val="16"/>
        </w:rPr>
        <w:t>60,000</w:t>
      </w:r>
    </w:p>
    <w:p>
      <w:pPr>
        <w:spacing w:before="75"/>
        <w:ind w:left="0" w:right="0" w:firstLine="0"/>
        <w:jc w:val="right"/>
        <w:rPr>
          <w:sz w:val="16"/>
        </w:rPr>
      </w:pPr>
      <w:r>
        <w:rPr>
          <w:color w:val="231F20"/>
          <w:spacing w:val="-1"/>
          <w:sz w:val="16"/>
        </w:rPr>
        <w:t>40,000</w:t>
      </w:r>
    </w:p>
    <w:p>
      <w:pPr>
        <w:spacing w:before="76"/>
        <w:ind w:left="0" w:right="0" w:firstLine="0"/>
        <w:jc w:val="right"/>
        <w:rPr>
          <w:sz w:val="16"/>
        </w:rPr>
      </w:pPr>
      <w:r>
        <w:rPr>
          <w:color w:val="231F20"/>
          <w:spacing w:val="-1"/>
          <w:sz w:val="16"/>
        </w:rPr>
        <w:t>20,000</w:t>
      </w:r>
    </w:p>
    <w:p>
      <w:pPr>
        <w:spacing w:before="77"/>
        <w:ind w:left="0" w:right="0" w:firstLine="0"/>
        <w:jc w:val="right"/>
        <w:rPr>
          <w:sz w:val="16"/>
        </w:rPr>
      </w:pPr>
      <w:r>
        <w:rPr>
          <w:color w:val="231F20"/>
          <w:w w:val="104"/>
          <w:sz w:val="16"/>
        </w:rPr>
        <w:t>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1636" w:val="left" w:leader="none"/>
          <w:tab w:pos="2858" w:val="left" w:leader="none"/>
          <w:tab w:pos="3894" w:val="left" w:leader="none"/>
        </w:tabs>
        <w:spacing w:line="312" w:lineRule="auto" w:before="147"/>
        <w:ind w:left="2181" w:right="1436" w:hanging="1923"/>
        <w:jc w:val="left"/>
        <w:rPr>
          <w:sz w:val="16"/>
        </w:rPr>
      </w:pPr>
      <w:r>
        <w:rPr/>
        <w:drawing>
          <wp:anchor distT="0" distB="0" distL="0" distR="0" allowOverlap="1" layoutInCell="1" locked="0" behindDoc="1" simplePos="0" relativeHeight="487471616">
            <wp:simplePos x="0" y="0"/>
            <wp:positionH relativeFrom="page">
              <wp:posOffset>1276350</wp:posOffset>
            </wp:positionH>
            <wp:positionV relativeFrom="paragraph">
              <wp:posOffset>-1055639</wp:posOffset>
            </wp:positionV>
            <wp:extent cx="3200400" cy="12065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200400" cy="1206500"/>
                    </a:xfrm>
                    <a:prstGeom prst="rect">
                      <a:avLst/>
                    </a:prstGeom>
                  </pic:spPr>
                </pic:pic>
              </a:graphicData>
            </a:graphic>
          </wp:anchor>
        </w:drawing>
      </w:r>
      <w:r>
        <w:rPr>
          <w:color w:val="231F20"/>
          <w:w w:val="105"/>
          <w:sz w:val="16"/>
        </w:rPr>
        <w:t>Conversation</w:t>
        <w:tab/>
        <w:t>Fiction</w:t>
        <w:tab/>
        <w:tab/>
        <w:t>News</w:t>
        <w:tab/>
      </w:r>
      <w:r>
        <w:rPr>
          <w:color w:val="231F20"/>
          <w:spacing w:val="-3"/>
          <w:w w:val="105"/>
          <w:sz w:val="16"/>
        </w:rPr>
        <w:t>Academic </w:t>
      </w:r>
      <w:r>
        <w:rPr>
          <w:color w:val="231F20"/>
          <w:w w:val="105"/>
          <w:sz w:val="16"/>
        </w:rPr>
        <w:t>Register</w:t>
      </w:r>
    </w:p>
    <w:p>
      <w:pPr>
        <w:tabs>
          <w:tab w:pos="2113" w:val="left" w:leader="none"/>
          <w:tab w:pos="3328" w:val="left" w:leader="none"/>
        </w:tabs>
        <w:spacing w:before="92"/>
        <w:ind w:left="669" w:right="0" w:firstLine="0"/>
        <w:jc w:val="left"/>
        <w:rPr>
          <w:sz w:val="16"/>
        </w:rPr>
      </w:pPr>
      <w:r>
        <w:rPr/>
        <w:pict>
          <v:group style="position:absolute;margin-left:122.799995pt;margin-top:4.6pt;width:9pt;height:9pt;mso-position-horizontal-relative:page;mso-position-vertical-relative:paragraph;z-index:15732224" coordorigin="2456,92" coordsize="180,180">
            <v:rect style="position:absolute;left:2465;top:101;width:161;height:161" filled="true" fillcolor="#bcbec0" stroked="false">
              <v:fill type="solid"/>
            </v:rect>
            <v:rect style="position:absolute;left:2465;top:101;width:161;height:161" filled="false" stroked="true" strokeweight=".96001pt" strokecolor="#231f20">
              <v:stroke dashstyle="solid"/>
            </v:rect>
            <w10:wrap type="none"/>
          </v:group>
        </w:pict>
      </w:r>
      <w:r>
        <w:rPr/>
        <w:pict>
          <v:rect style="position:absolute;margin-left:195.479996pt;margin-top:5.080005pt;width:8.03999pt;height:8.03999pt;mso-position-horizontal-relative:page;mso-position-vertical-relative:paragraph;z-index:-15843840" filled="true" fillcolor="#231f20" stroked="false">
            <v:fill type="solid"/>
            <w10:wrap type="none"/>
          </v:rect>
        </w:pict>
      </w:r>
      <w:r>
        <w:rPr>
          <w:color w:val="231F20"/>
          <w:w w:val="105"/>
          <w:sz w:val="16"/>
        </w:rPr>
        <w:t>Simple</w:t>
      </w:r>
      <w:r>
        <w:rPr>
          <w:color w:val="231F20"/>
          <w:spacing w:val="12"/>
          <w:w w:val="105"/>
          <w:sz w:val="16"/>
        </w:rPr>
        <w:t> </w:t>
      </w:r>
      <w:r>
        <w:rPr>
          <w:color w:val="231F20"/>
          <w:w w:val="105"/>
          <w:sz w:val="16"/>
        </w:rPr>
        <w:t>aspect</w:t>
        <w:tab/>
        <w:t>Perfect</w:t>
      </w:r>
      <w:r>
        <w:rPr>
          <w:color w:val="231F20"/>
          <w:spacing w:val="37"/>
          <w:w w:val="105"/>
          <w:sz w:val="16"/>
        </w:rPr>
        <w:t> </w:t>
      </w:r>
      <w:r>
        <w:rPr>
          <w:color w:val="231F20"/>
          <w:w w:val="105"/>
          <w:sz w:val="16"/>
        </w:rPr>
        <w:t>aspect</w:t>
        <w:tab/>
      </w:r>
      <w:r>
        <w:rPr>
          <w:color w:val="231F20"/>
          <w:position w:val="-1"/>
          <w:sz w:val="16"/>
        </w:rPr>
        <w:drawing>
          <wp:inline distT="0" distB="0" distL="0" distR="0">
            <wp:extent cx="114300" cy="11430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14300" cy="114300"/>
                    </a:xfrm>
                    <a:prstGeom prst="rect">
                      <a:avLst/>
                    </a:prstGeom>
                  </pic:spPr>
                </pic:pic>
              </a:graphicData>
            </a:graphic>
          </wp:inline>
        </w:drawing>
      </w:r>
      <w:r>
        <w:rPr>
          <w:color w:val="231F20"/>
          <w:position w:val="-1"/>
          <w:sz w:val="16"/>
        </w:rPr>
      </w:r>
      <w:r>
        <w:rPr>
          <w:color w:val="231F20"/>
          <w:spacing w:val="19"/>
          <w:sz w:val="16"/>
        </w:rPr>
        <w:t> </w:t>
      </w:r>
      <w:r>
        <w:rPr>
          <w:color w:val="231F20"/>
          <w:w w:val="105"/>
          <w:sz w:val="16"/>
        </w:rPr>
        <w:t>Progressive</w:t>
      </w:r>
      <w:r>
        <w:rPr>
          <w:color w:val="231F20"/>
          <w:spacing w:val="9"/>
          <w:w w:val="105"/>
          <w:sz w:val="16"/>
        </w:rPr>
        <w:t> </w:t>
      </w:r>
      <w:r>
        <w:rPr>
          <w:color w:val="231F20"/>
          <w:w w:val="105"/>
          <w:sz w:val="16"/>
        </w:rPr>
        <w:t>aspect</w:t>
      </w:r>
    </w:p>
    <w:p>
      <w:pPr>
        <w:spacing w:after="0"/>
        <w:jc w:val="left"/>
        <w:rPr>
          <w:sz w:val="16"/>
        </w:rPr>
        <w:sectPr>
          <w:type w:val="continuous"/>
          <w:pgSz w:w="8640" w:h="12960"/>
          <w:pgMar w:top="1080" w:bottom="280" w:left="600" w:right="600"/>
          <w:cols w:num="2" w:equalWidth="0">
            <w:col w:w="1382" w:space="40"/>
            <w:col w:w="6018"/>
          </w:cols>
        </w:sectPr>
      </w:pPr>
    </w:p>
    <w:p>
      <w:pPr>
        <w:pStyle w:val="BodyText"/>
        <w:spacing w:before="7"/>
        <w:rPr>
          <w:sz w:val="16"/>
        </w:rPr>
      </w:pPr>
    </w:p>
    <w:p>
      <w:pPr>
        <w:spacing w:line="182" w:lineRule="exact" w:before="95"/>
        <w:ind w:left="119" w:right="0" w:firstLine="0"/>
        <w:jc w:val="left"/>
        <w:rPr>
          <w:sz w:val="16"/>
        </w:rPr>
      </w:pPr>
      <w:r>
        <w:rPr>
          <w:i/>
          <w:color w:val="231F20"/>
          <w:w w:val="105"/>
          <w:sz w:val="16"/>
        </w:rPr>
        <w:t>Note. </w:t>
      </w:r>
      <w:r>
        <w:rPr>
          <w:color w:val="231F20"/>
          <w:w w:val="105"/>
          <w:sz w:val="16"/>
        </w:rPr>
        <w:t>From </w:t>
      </w:r>
      <w:r>
        <w:rPr>
          <w:i/>
          <w:color w:val="231F20"/>
          <w:w w:val="105"/>
          <w:sz w:val="16"/>
        </w:rPr>
        <w:t>Longman Grammar of Spoken and Written English </w:t>
      </w:r>
      <w:r>
        <w:rPr>
          <w:color w:val="231F20"/>
          <w:w w:val="105"/>
          <w:sz w:val="16"/>
        </w:rPr>
        <w:t>(p. 462), by D. Biber, S. Johansson,</w:t>
      </w:r>
    </w:p>
    <w:p>
      <w:pPr>
        <w:spacing w:line="235" w:lineRule="auto" w:before="1"/>
        <w:ind w:left="119" w:right="622" w:firstLine="0"/>
        <w:jc w:val="left"/>
        <w:rPr>
          <w:sz w:val="16"/>
        </w:rPr>
      </w:pPr>
      <w:r>
        <w:rPr>
          <w:color w:val="231F20"/>
          <w:w w:val="110"/>
          <w:sz w:val="16"/>
        </w:rPr>
        <w:t>G. Leech, S. Conrad, and E. Finegan, 1999, Harlow, England: Longman. Copyright © 1999 by Pearson Education. Adapted with permission.</w:t>
      </w:r>
    </w:p>
    <w:p>
      <w:pPr>
        <w:spacing w:after="0" w:line="235" w:lineRule="auto"/>
        <w:jc w:val="left"/>
        <w:rPr>
          <w:sz w:val="16"/>
        </w:rPr>
        <w:sectPr>
          <w:type w:val="continuous"/>
          <w:pgSz w:w="8640" w:h="12960"/>
          <w:pgMar w:top="1080" w:bottom="280" w:left="600" w:right="600"/>
        </w:sectPr>
      </w:pPr>
    </w:p>
    <w:p>
      <w:pPr>
        <w:pStyle w:val="BodyText"/>
        <w:spacing w:before="83"/>
        <w:ind w:left="719" w:right="115"/>
        <w:jc w:val="both"/>
      </w:pPr>
      <w:r>
        <w:rPr>
          <w:i/>
          <w:color w:val="231F20"/>
          <w:w w:val="105"/>
        </w:rPr>
        <w:t>ding, </w:t>
      </w:r>
      <w:r>
        <w:rPr>
          <w:color w:val="231F20"/>
          <w:w w:val="105"/>
        </w:rPr>
        <w:t>and </w:t>
      </w:r>
      <w:r>
        <w:rPr>
          <w:i/>
          <w:color w:val="231F20"/>
          <w:w w:val="105"/>
        </w:rPr>
        <w:t>moaning</w:t>
      </w:r>
      <w:r>
        <w:rPr>
          <w:color w:val="231F20"/>
          <w:w w:val="105"/>
        </w:rPr>
        <w:t>—occur most of the time with the progressive aspect. However, the norm—even in conversation—is to express verbs with the simple aspect. In marked contrast to the expectations created by many popular grammars, verb phrases such as </w:t>
      </w:r>
      <w:r>
        <w:rPr>
          <w:i/>
          <w:color w:val="231F20"/>
          <w:w w:val="105"/>
        </w:rPr>
        <w:t>I’ve been having </w:t>
      </w:r>
      <w:r>
        <w:rPr>
          <w:color w:val="231F20"/>
          <w:w w:val="105"/>
        </w:rPr>
        <w:t>and </w:t>
      </w:r>
      <w:r>
        <w:rPr>
          <w:i/>
          <w:color w:val="231F20"/>
          <w:w w:val="105"/>
        </w:rPr>
        <w:t>is always </w:t>
      </w:r>
      <w:r>
        <w:rPr>
          <w:i/>
          <w:color w:val="231F20"/>
          <w:w w:val="105"/>
        </w:rPr>
        <w:t>telling </w:t>
      </w:r>
      <w:r>
        <w:rPr>
          <w:color w:val="231F20"/>
          <w:w w:val="105"/>
        </w:rPr>
        <w:t>are exceptions rather than the rule.</w:t>
      </w:r>
    </w:p>
    <w:p>
      <w:pPr>
        <w:pStyle w:val="BodyText"/>
        <w:spacing w:before="9"/>
        <w:rPr>
          <w:sz w:val="29"/>
        </w:rPr>
      </w:pPr>
    </w:p>
    <w:p>
      <w:pPr>
        <w:pStyle w:val="Heading2"/>
        <w:spacing w:before="1"/>
      </w:pPr>
      <w:r>
        <w:rPr>
          <w:color w:val="231F20"/>
        </w:rPr>
        <w:t>CO-OCCURRENCE</w:t>
      </w:r>
    </w:p>
    <w:p>
      <w:pPr>
        <w:pStyle w:val="BodyText"/>
        <w:spacing w:before="116"/>
        <w:ind w:left="719" w:right="115" w:firstLine="240"/>
        <w:jc w:val="both"/>
      </w:pPr>
      <w:r>
        <w:rPr>
          <w:color w:val="231F20"/>
          <w:w w:val="110"/>
        </w:rPr>
        <w:t>These two simple case studies illustrate how quantitative corpus research</w:t>
      </w:r>
      <w:r>
        <w:rPr>
          <w:color w:val="231F20"/>
          <w:spacing w:val="-17"/>
          <w:w w:val="110"/>
        </w:rPr>
        <w:t> </w:t>
      </w:r>
      <w:r>
        <w:rPr>
          <w:color w:val="231F20"/>
          <w:w w:val="110"/>
        </w:rPr>
        <w:t>can</w:t>
      </w:r>
      <w:r>
        <w:rPr>
          <w:color w:val="231F20"/>
          <w:spacing w:val="-16"/>
          <w:w w:val="110"/>
        </w:rPr>
        <w:t> </w:t>
      </w:r>
      <w:r>
        <w:rPr>
          <w:color w:val="231F20"/>
          <w:w w:val="110"/>
        </w:rPr>
        <w:t>have</w:t>
      </w:r>
      <w:r>
        <w:rPr>
          <w:color w:val="231F20"/>
          <w:spacing w:val="-17"/>
          <w:w w:val="110"/>
        </w:rPr>
        <w:t> </w:t>
      </w:r>
      <w:r>
        <w:rPr>
          <w:color w:val="231F20"/>
          <w:w w:val="110"/>
        </w:rPr>
        <w:t>direct</w:t>
      </w:r>
      <w:r>
        <w:rPr>
          <w:color w:val="231F20"/>
          <w:spacing w:val="-16"/>
          <w:w w:val="110"/>
        </w:rPr>
        <w:t> </w:t>
      </w:r>
      <w:r>
        <w:rPr>
          <w:color w:val="231F20"/>
          <w:w w:val="110"/>
        </w:rPr>
        <w:t>implications</w:t>
      </w:r>
      <w:r>
        <w:rPr>
          <w:color w:val="231F20"/>
          <w:spacing w:val="-17"/>
          <w:w w:val="110"/>
        </w:rPr>
        <w:t> </w:t>
      </w:r>
      <w:r>
        <w:rPr>
          <w:color w:val="231F20"/>
          <w:w w:val="110"/>
        </w:rPr>
        <w:t>for</w:t>
      </w:r>
      <w:r>
        <w:rPr>
          <w:color w:val="231F20"/>
          <w:spacing w:val="-16"/>
          <w:w w:val="110"/>
        </w:rPr>
        <w:t> </w:t>
      </w:r>
      <w:r>
        <w:rPr>
          <w:color w:val="231F20"/>
          <w:w w:val="110"/>
        </w:rPr>
        <w:t>pedagogical</w:t>
      </w:r>
      <w:r>
        <w:rPr>
          <w:color w:val="231F20"/>
          <w:spacing w:val="-16"/>
          <w:w w:val="110"/>
        </w:rPr>
        <w:t> </w:t>
      </w:r>
      <w:r>
        <w:rPr>
          <w:color w:val="231F20"/>
          <w:w w:val="110"/>
        </w:rPr>
        <w:t>practice.</w:t>
      </w:r>
      <w:r>
        <w:rPr>
          <w:color w:val="231F20"/>
          <w:spacing w:val="-17"/>
          <w:w w:val="110"/>
        </w:rPr>
        <w:t> </w:t>
      </w:r>
      <w:r>
        <w:rPr>
          <w:color w:val="231F20"/>
          <w:w w:val="110"/>
        </w:rPr>
        <w:t>Addition- </w:t>
      </w:r>
      <w:r>
        <w:rPr>
          <w:color w:val="231F20"/>
          <w:spacing w:val="-4"/>
          <w:w w:val="110"/>
        </w:rPr>
        <w:t>ally,</w:t>
      </w:r>
      <w:r>
        <w:rPr>
          <w:color w:val="231F20"/>
          <w:spacing w:val="-7"/>
          <w:w w:val="110"/>
        </w:rPr>
        <w:t> </w:t>
      </w:r>
      <w:r>
        <w:rPr>
          <w:color w:val="231F20"/>
          <w:w w:val="110"/>
        </w:rPr>
        <w:t>corpus</w:t>
      </w:r>
      <w:r>
        <w:rPr>
          <w:color w:val="231F20"/>
          <w:spacing w:val="-7"/>
          <w:w w:val="110"/>
        </w:rPr>
        <w:t> </w:t>
      </w:r>
      <w:r>
        <w:rPr>
          <w:color w:val="231F20"/>
          <w:w w:val="110"/>
        </w:rPr>
        <w:t>analyses</w:t>
      </w:r>
      <w:r>
        <w:rPr>
          <w:color w:val="231F20"/>
          <w:spacing w:val="-7"/>
          <w:w w:val="110"/>
        </w:rPr>
        <w:t> </w:t>
      </w:r>
      <w:r>
        <w:rPr>
          <w:color w:val="231F20"/>
          <w:w w:val="110"/>
        </w:rPr>
        <w:t>have</w:t>
      </w:r>
      <w:r>
        <w:rPr>
          <w:color w:val="231F20"/>
          <w:spacing w:val="-7"/>
          <w:w w:val="110"/>
        </w:rPr>
        <w:t> </w:t>
      </w:r>
      <w:r>
        <w:rPr>
          <w:color w:val="231F20"/>
          <w:w w:val="110"/>
        </w:rPr>
        <w:t>been</w:t>
      </w:r>
      <w:r>
        <w:rPr>
          <w:color w:val="231F20"/>
          <w:spacing w:val="-7"/>
          <w:w w:val="110"/>
        </w:rPr>
        <w:t> </w:t>
      </w:r>
      <w:r>
        <w:rPr>
          <w:color w:val="231F20"/>
          <w:w w:val="110"/>
        </w:rPr>
        <w:t>used</w:t>
      </w:r>
      <w:r>
        <w:rPr>
          <w:color w:val="231F20"/>
          <w:spacing w:val="-7"/>
          <w:w w:val="110"/>
        </w:rPr>
        <w:t> </w:t>
      </w:r>
      <w:r>
        <w:rPr>
          <w:color w:val="231F20"/>
          <w:w w:val="110"/>
        </w:rPr>
        <w:t>to</w:t>
      </w:r>
      <w:r>
        <w:rPr>
          <w:color w:val="231F20"/>
          <w:spacing w:val="-7"/>
          <w:w w:val="110"/>
        </w:rPr>
        <w:t> </w:t>
      </w:r>
      <w:r>
        <w:rPr>
          <w:color w:val="231F20"/>
          <w:w w:val="110"/>
        </w:rPr>
        <w:t>describe</w:t>
      </w:r>
      <w:r>
        <w:rPr>
          <w:color w:val="231F20"/>
          <w:spacing w:val="-7"/>
          <w:w w:val="110"/>
        </w:rPr>
        <w:t> </w:t>
      </w:r>
      <w:r>
        <w:rPr>
          <w:color w:val="231F20"/>
          <w:w w:val="110"/>
        </w:rPr>
        <w:t>more</w:t>
      </w:r>
      <w:r>
        <w:rPr>
          <w:color w:val="231F20"/>
          <w:spacing w:val="-7"/>
          <w:w w:val="110"/>
        </w:rPr>
        <w:t> </w:t>
      </w:r>
      <w:r>
        <w:rPr>
          <w:color w:val="231F20"/>
          <w:w w:val="110"/>
        </w:rPr>
        <w:t>complex</w:t>
      </w:r>
      <w:r>
        <w:rPr>
          <w:color w:val="231F20"/>
          <w:spacing w:val="-7"/>
          <w:w w:val="110"/>
        </w:rPr>
        <w:t> </w:t>
      </w:r>
      <w:r>
        <w:rPr>
          <w:color w:val="231F20"/>
          <w:w w:val="110"/>
        </w:rPr>
        <w:t>patterns. The investigation of lexicogrammar is one such area of research, showing how related grammatical constructions tend to be used with different sets of words (e.g., the most common verbs, adjectives, and nouns</w:t>
      </w:r>
      <w:r>
        <w:rPr>
          <w:color w:val="231F20"/>
          <w:spacing w:val="-27"/>
          <w:w w:val="110"/>
        </w:rPr>
        <w:t> </w:t>
      </w:r>
      <w:r>
        <w:rPr>
          <w:color w:val="231F20"/>
          <w:w w:val="110"/>
        </w:rPr>
        <w:t>controlling</w:t>
      </w:r>
      <w:r>
        <w:rPr>
          <w:color w:val="231F20"/>
          <w:spacing w:val="-26"/>
          <w:w w:val="110"/>
        </w:rPr>
        <w:t> </w:t>
      </w:r>
      <w:r>
        <w:rPr>
          <w:i/>
          <w:color w:val="231F20"/>
          <w:w w:val="110"/>
        </w:rPr>
        <w:t>that</w:t>
      </w:r>
      <w:r>
        <w:rPr>
          <w:color w:val="231F20"/>
          <w:w w:val="110"/>
        </w:rPr>
        <w:t>-clauses</w:t>
      </w:r>
      <w:r>
        <w:rPr>
          <w:color w:val="231F20"/>
          <w:spacing w:val="-27"/>
          <w:w w:val="110"/>
        </w:rPr>
        <w:t> </w:t>
      </w:r>
      <w:r>
        <w:rPr>
          <w:color w:val="231F20"/>
          <w:w w:val="110"/>
        </w:rPr>
        <w:t>vs.</w:t>
      </w:r>
      <w:r>
        <w:rPr>
          <w:color w:val="231F20"/>
          <w:spacing w:val="-28"/>
          <w:w w:val="110"/>
        </w:rPr>
        <w:t> </w:t>
      </w:r>
      <w:r>
        <w:rPr>
          <w:i/>
          <w:color w:val="231F20"/>
          <w:w w:val="110"/>
        </w:rPr>
        <w:t>to</w:t>
      </w:r>
      <w:r>
        <w:rPr>
          <w:color w:val="231F20"/>
          <w:w w:val="110"/>
        </w:rPr>
        <w:t>-clauses).</w:t>
      </w:r>
      <w:r>
        <w:rPr>
          <w:color w:val="231F20"/>
          <w:spacing w:val="-26"/>
          <w:w w:val="110"/>
        </w:rPr>
        <w:t> </w:t>
      </w:r>
      <w:r>
        <w:rPr>
          <w:color w:val="231F20"/>
          <w:w w:val="110"/>
        </w:rPr>
        <w:t>The</w:t>
      </w:r>
      <w:r>
        <w:rPr>
          <w:color w:val="231F20"/>
          <w:spacing w:val="-27"/>
          <w:w w:val="110"/>
        </w:rPr>
        <w:t> </w:t>
      </w:r>
      <w:r>
        <w:rPr>
          <w:color w:val="231F20"/>
          <w:w w:val="110"/>
        </w:rPr>
        <w:t>discourse</w:t>
      </w:r>
      <w:r>
        <w:rPr>
          <w:color w:val="231F20"/>
          <w:spacing w:val="-27"/>
          <w:w w:val="110"/>
        </w:rPr>
        <w:t> </w:t>
      </w:r>
      <w:r>
        <w:rPr>
          <w:color w:val="231F20"/>
          <w:w w:val="110"/>
        </w:rPr>
        <w:t>factors</w:t>
      </w:r>
      <w:r>
        <w:rPr>
          <w:color w:val="231F20"/>
          <w:spacing w:val="-27"/>
          <w:w w:val="110"/>
        </w:rPr>
        <w:t> </w:t>
      </w:r>
      <w:r>
        <w:rPr>
          <w:color w:val="231F20"/>
          <w:w w:val="110"/>
        </w:rPr>
        <w:t>inﬂu- encing the choice among grammatical variants can also be studied </w:t>
      </w:r>
      <w:r>
        <w:rPr>
          <w:color w:val="231F20"/>
          <w:spacing w:val="-4"/>
          <w:w w:val="110"/>
        </w:rPr>
        <w:t>from </w:t>
      </w:r>
      <w:r>
        <w:rPr>
          <w:color w:val="231F20"/>
          <w:w w:val="110"/>
        </w:rPr>
        <w:t>a</w:t>
      </w:r>
      <w:r>
        <w:rPr>
          <w:color w:val="231F20"/>
          <w:spacing w:val="-18"/>
          <w:w w:val="110"/>
        </w:rPr>
        <w:t> </w:t>
      </w:r>
      <w:r>
        <w:rPr>
          <w:color w:val="231F20"/>
          <w:w w:val="110"/>
        </w:rPr>
        <w:t>corpus</w:t>
      </w:r>
      <w:r>
        <w:rPr>
          <w:color w:val="231F20"/>
          <w:spacing w:val="-17"/>
          <w:w w:val="110"/>
        </w:rPr>
        <w:t> </w:t>
      </w:r>
      <w:r>
        <w:rPr>
          <w:color w:val="231F20"/>
          <w:w w:val="110"/>
        </w:rPr>
        <w:t>perspective</w:t>
      </w:r>
      <w:r>
        <w:rPr>
          <w:color w:val="231F20"/>
          <w:spacing w:val="-17"/>
          <w:w w:val="110"/>
        </w:rPr>
        <w:t> </w:t>
      </w:r>
      <w:r>
        <w:rPr>
          <w:color w:val="231F20"/>
          <w:w w:val="110"/>
        </w:rPr>
        <w:t>(e.g.,</w:t>
      </w:r>
      <w:r>
        <w:rPr>
          <w:color w:val="231F20"/>
          <w:spacing w:val="-17"/>
          <w:w w:val="110"/>
        </w:rPr>
        <w:t> </w:t>
      </w:r>
      <w:r>
        <w:rPr>
          <w:color w:val="231F20"/>
          <w:w w:val="110"/>
        </w:rPr>
        <w:t>the</w:t>
      </w:r>
      <w:r>
        <w:rPr>
          <w:color w:val="231F20"/>
          <w:spacing w:val="-17"/>
          <w:w w:val="110"/>
        </w:rPr>
        <w:t> </w:t>
      </w:r>
      <w:r>
        <w:rPr>
          <w:color w:val="231F20"/>
          <w:w w:val="110"/>
        </w:rPr>
        <w:t>factors</w:t>
      </w:r>
      <w:r>
        <w:rPr>
          <w:color w:val="231F20"/>
          <w:spacing w:val="-17"/>
          <w:w w:val="110"/>
        </w:rPr>
        <w:t> </w:t>
      </w:r>
      <w:r>
        <w:rPr>
          <w:color w:val="231F20"/>
          <w:w w:val="110"/>
        </w:rPr>
        <w:t>favoring</w:t>
      </w:r>
      <w:r>
        <w:rPr>
          <w:color w:val="231F20"/>
          <w:spacing w:val="-17"/>
          <w:w w:val="110"/>
        </w:rPr>
        <w:t> </w:t>
      </w:r>
      <w:r>
        <w:rPr>
          <w:color w:val="231F20"/>
          <w:w w:val="110"/>
        </w:rPr>
        <w:t>the</w:t>
      </w:r>
      <w:r>
        <w:rPr>
          <w:color w:val="231F20"/>
          <w:spacing w:val="-18"/>
          <w:w w:val="110"/>
        </w:rPr>
        <w:t> </w:t>
      </w:r>
      <w:r>
        <w:rPr>
          <w:color w:val="231F20"/>
          <w:w w:val="110"/>
        </w:rPr>
        <w:t>choice</w:t>
      </w:r>
      <w:r>
        <w:rPr>
          <w:color w:val="231F20"/>
          <w:spacing w:val="-17"/>
          <w:w w:val="110"/>
        </w:rPr>
        <w:t> </w:t>
      </w:r>
      <w:r>
        <w:rPr>
          <w:color w:val="231F20"/>
          <w:w w:val="110"/>
        </w:rPr>
        <w:t>of</w:t>
      </w:r>
      <w:r>
        <w:rPr>
          <w:color w:val="231F20"/>
          <w:spacing w:val="-18"/>
          <w:w w:val="110"/>
        </w:rPr>
        <w:t> </w:t>
      </w:r>
      <w:r>
        <w:rPr>
          <w:i/>
          <w:color w:val="231F20"/>
          <w:w w:val="110"/>
        </w:rPr>
        <w:t>that</w:t>
      </w:r>
      <w:r>
        <w:rPr>
          <w:i/>
          <w:color w:val="231F20"/>
          <w:spacing w:val="-18"/>
          <w:w w:val="110"/>
        </w:rPr>
        <w:t> </w:t>
      </w:r>
      <w:r>
        <w:rPr>
          <w:color w:val="231F20"/>
          <w:w w:val="110"/>
        </w:rPr>
        <w:t>or</w:t>
      </w:r>
      <w:r>
        <w:rPr>
          <w:color w:val="231F20"/>
          <w:spacing w:val="-17"/>
          <w:w w:val="110"/>
        </w:rPr>
        <w:t> </w:t>
      </w:r>
      <w:r>
        <w:rPr>
          <w:i/>
          <w:color w:val="231F20"/>
          <w:w w:val="110"/>
        </w:rPr>
        <w:t>which </w:t>
      </w:r>
      <w:r>
        <w:rPr>
          <w:color w:val="231F20"/>
          <w:w w:val="110"/>
        </w:rPr>
        <w:t>as a relative</w:t>
      </w:r>
      <w:r>
        <w:rPr>
          <w:color w:val="231F20"/>
          <w:spacing w:val="23"/>
          <w:w w:val="110"/>
        </w:rPr>
        <w:t> </w:t>
      </w:r>
      <w:r>
        <w:rPr>
          <w:color w:val="231F20"/>
          <w:w w:val="110"/>
        </w:rPr>
        <w:t>pronoun).</w:t>
      </w:r>
    </w:p>
    <w:p>
      <w:pPr>
        <w:pStyle w:val="BodyText"/>
        <w:spacing w:line="237" w:lineRule="auto"/>
        <w:ind w:left="719" w:right="115" w:firstLine="240"/>
        <w:jc w:val="both"/>
      </w:pPr>
      <w:r>
        <w:rPr>
          <w:color w:val="231F20"/>
          <w:w w:val="110"/>
        </w:rPr>
        <w:t>In addition, quantitative corpus-based techniques have allowed </w:t>
      </w:r>
      <w:r>
        <w:rPr>
          <w:color w:val="231F20"/>
          <w:spacing w:val="-5"/>
          <w:w w:val="110"/>
        </w:rPr>
        <w:t>re- </w:t>
      </w:r>
      <w:r>
        <w:rPr>
          <w:color w:val="231F20"/>
          <w:w w:val="110"/>
        </w:rPr>
        <w:t>searchers to entertain new kinds of research questions, investigating issues that had previously been considered intractable. For example, sociolinguists had long recognized that linguistic co-occurrence is </w:t>
      </w:r>
      <w:r>
        <w:rPr>
          <w:color w:val="231F20"/>
          <w:spacing w:val="-3"/>
          <w:w w:val="110"/>
        </w:rPr>
        <w:t>cen- </w:t>
      </w:r>
      <w:r>
        <w:rPr>
          <w:color w:val="231F20"/>
          <w:w w:val="110"/>
        </w:rPr>
        <w:t>tral to an understanding of register variation (see, e.g., </w:t>
      </w:r>
      <w:r>
        <w:rPr>
          <w:color w:val="231F20"/>
          <w:spacing w:val="-3"/>
          <w:w w:val="110"/>
        </w:rPr>
        <w:t>Ervin-Tripp, </w:t>
      </w:r>
      <w:r>
        <w:rPr>
          <w:color w:val="231F20"/>
          <w:w w:val="110"/>
        </w:rPr>
        <w:t>1972), but they lacked research techniques to identify the sets of co- occurring linguistic features. Quantitative corpus research has ﬁlled</w:t>
      </w:r>
      <w:r>
        <w:rPr>
          <w:color w:val="231F20"/>
          <w:spacing w:val="-36"/>
          <w:w w:val="110"/>
        </w:rPr>
        <w:t> </w:t>
      </w:r>
      <w:r>
        <w:rPr>
          <w:color w:val="231F20"/>
          <w:spacing w:val="-4"/>
          <w:w w:val="110"/>
        </w:rPr>
        <w:t>this </w:t>
      </w:r>
      <w:r>
        <w:rPr>
          <w:color w:val="231F20"/>
          <w:w w:val="110"/>
        </w:rPr>
        <w:t>gap,</w:t>
      </w:r>
      <w:r>
        <w:rPr>
          <w:color w:val="231F20"/>
          <w:spacing w:val="-21"/>
          <w:w w:val="110"/>
        </w:rPr>
        <w:t> </w:t>
      </w:r>
      <w:r>
        <w:rPr>
          <w:color w:val="231F20"/>
          <w:w w:val="110"/>
        </w:rPr>
        <w:t>using</w:t>
      </w:r>
      <w:r>
        <w:rPr>
          <w:color w:val="231F20"/>
          <w:spacing w:val="-20"/>
          <w:w w:val="110"/>
        </w:rPr>
        <w:t> </w:t>
      </w:r>
      <w:r>
        <w:rPr>
          <w:color w:val="231F20"/>
          <w:w w:val="110"/>
        </w:rPr>
        <w:t>multivariate</w:t>
      </w:r>
      <w:r>
        <w:rPr>
          <w:color w:val="231F20"/>
          <w:spacing w:val="-21"/>
          <w:w w:val="110"/>
        </w:rPr>
        <w:t> </w:t>
      </w:r>
      <w:r>
        <w:rPr>
          <w:color w:val="231F20"/>
          <w:w w:val="110"/>
        </w:rPr>
        <w:t>statistical</w:t>
      </w:r>
      <w:r>
        <w:rPr>
          <w:color w:val="231F20"/>
          <w:spacing w:val="-20"/>
          <w:w w:val="110"/>
        </w:rPr>
        <w:t> </w:t>
      </w:r>
      <w:r>
        <w:rPr>
          <w:color w:val="231F20"/>
          <w:w w:val="110"/>
        </w:rPr>
        <w:t>techniques</w:t>
      </w:r>
      <w:r>
        <w:rPr>
          <w:color w:val="231F20"/>
          <w:spacing w:val="-21"/>
          <w:w w:val="110"/>
        </w:rPr>
        <w:t> </w:t>
      </w:r>
      <w:r>
        <w:rPr>
          <w:color w:val="231F20"/>
          <w:w w:val="110"/>
        </w:rPr>
        <w:t>to</w:t>
      </w:r>
      <w:r>
        <w:rPr>
          <w:color w:val="231F20"/>
          <w:spacing w:val="-20"/>
          <w:w w:val="110"/>
        </w:rPr>
        <w:t> </w:t>
      </w:r>
      <w:r>
        <w:rPr>
          <w:color w:val="231F20"/>
          <w:w w:val="110"/>
        </w:rPr>
        <w:t>identify</w:t>
      </w:r>
      <w:r>
        <w:rPr>
          <w:color w:val="231F20"/>
          <w:spacing w:val="-20"/>
          <w:w w:val="110"/>
        </w:rPr>
        <w:t> </w:t>
      </w:r>
      <w:r>
        <w:rPr>
          <w:color w:val="231F20"/>
          <w:w w:val="110"/>
        </w:rPr>
        <w:t>basic</w:t>
      </w:r>
      <w:r>
        <w:rPr>
          <w:color w:val="231F20"/>
          <w:spacing w:val="-21"/>
          <w:w w:val="110"/>
        </w:rPr>
        <w:t> </w:t>
      </w:r>
      <w:r>
        <w:rPr>
          <w:color w:val="231F20"/>
          <w:w w:val="110"/>
        </w:rPr>
        <w:t>dimensions of co-occurring linguistic features and to analyze the similarities </w:t>
      </w:r>
      <w:r>
        <w:rPr>
          <w:color w:val="231F20"/>
          <w:spacing w:val="-4"/>
          <w:w w:val="110"/>
        </w:rPr>
        <w:t>and </w:t>
      </w:r>
      <w:r>
        <w:rPr>
          <w:color w:val="231F20"/>
          <w:w w:val="110"/>
        </w:rPr>
        <w:t>differences among registers with respect to those dimensions (see, </w:t>
      </w:r>
      <w:r>
        <w:rPr>
          <w:color w:val="231F20"/>
          <w:spacing w:val="-4"/>
          <w:w w:val="110"/>
        </w:rPr>
        <w:t>e.g., </w:t>
      </w:r>
      <w:r>
        <w:rPr>
          <w:color w:val="231F20"/>
          <w:spacing w:val="-3"/>
          <w:w w:val="110"/>
        </w:rPr>
        <w:t>Biber, </w:t>
      </w:r>
      <w:r>
        <w:rPr>
          <w:color w:val="231F20"/>
          <w:w w:val="110"/>
        </w:rPr>
        <w:t>1988; Conrad &amp; </w:t>
      </w:r>
      <w:r>
        <w:rPr>
          <w:color w:val="231F20"/>
          <w:spacing w:val="-3"/>
          <w:w w:val="110"/>
        </w:rPr>
        <w:t>Biber,</w:t>
      </w:r>
      <w:r>
        <w:rPr>
          <w:color w:val="231F20"/>
          <w:spacing w:val="28"/>
          <w:w w:val="110"/>
        </w:rPr>
        <w:t> </w:t>
      </w:r>
      <w:r>
        <w:rPr>
          <w:color w:val="231F20"/>
          <w:w w:val="110"/>
        </w:rPr>
        <w:t>2001).</w:t>
      </w:r>
    </w:p>
    <w:p>
      <w:pPr>
        <w:pStyle w:val="BodyText"/>
        <w:spacing w:before="1"/>
        <w:rPr>
          <w:sz w:val="30"/>
        </w:rPr>
      </w:pPr>
    </w:p>
    <w:p>
      <w:pPr>
        <w:pStyle w:val="Heading2"/>
      </w:pPr>
      <w:r>
        <w:rPr>
          <w:color w:val="231F20"/>
          <w:w w:val="105"/>
        </w:rPr>
        <w:t>CONCLUSION</w:t>
      </w:r>
    </w:p>
    <w:p>
      <w:pPr>
        <w:pStyle w:val="BodyText"/>
        <w:spacing w:before="117"/>
        <w:ind w:left="719" w:right="115" w:firstLine="240"/>
        <w:jc w:val="both"/>
      </w:pPr>
      <w:r>
        <w:rPr>
          <w:color w:val="231F20"/>
          <w:spacing w:val="-6"/>
          <w:w w:val="110"/>
        </w:rPr>
        <w:t>We </w:t>
      </w:r>
      <w:r>
        <w:rPr>
          <w:color w:val="231F20"/>
          <w:w w:val="110"/>
        </w:rPr>
        <w:t>have identiﬁed some of the research made possible by corpus- based</w:t>
      </w:r>
      <w:r>
        <w:rPr>
          <w:color w:val="231F20"/>
          <w:spacing w:val="-22"/>
          <w:w w:val="110"/>
        </w:rPr>
        <w:t> </w:t>
      </w:r>
      <w:r>
        <w:rPr>
          <w:color w:val="231F20"/>
          <w:w w:val="110"/>
        </w:rPr>
        <w:t>techniques</w:t>
      </w:r>
      <w:r>
        <w:rPr>
          <w:color w:val="231F20"/>
          <w:spacing w:val="-21"/>
          <w:w w:val="110"/>
        </w:rPr>
        <w:t> </w:t>
      </w:r>
      <w:r>
        <w:rPr>
          <w:color w:val="231F20"/>
          <w:w w:val="110"/>
        </w:rPr>
        <w:t>together</w:t>
      </w:r>
      <w:r>
        <w:rPr>
          <w:color w:val="231F20"/>
          <w:spacing w:val="-21"/>
          <w:w w:val="110"/>
        </w:rPr>
        <w:t> </w:t>
      </w:r>
      <w:r>
        <w:rPr>
          <w:color w:val="231F20"/>
          <w:w w:val="110"/>
        </w:rPr>
        <w:t>with</w:t>
      </w:r>
      <w:r>
        <w:rPr>
          <w:color w:val="231F20"/>
          <w:spacing w:val="-21"/>
          <w:w w:val="110"/>
        </w:rPr>
        <w:t> </w:t>
      </w:r>
      <w:r>
        <w:rPr>
          <w:color w:val="231F20"/>
          <w:w w:val="110"/>
        </w:rPr>
        <w:t>some</w:t>
      </w:r>
      <w:r>
        <w:rPr>
          <w:color w:val="231F20"/>
          <w:spacing w:val="-21"/>
          <w:w w:val="110"/>
        </w:rPr>
        <w:t> </w:t>
      </w:r>
      <w:r>
        <w:rPr>
          <w:color w:val="231F20"/>
          <w:w w:val="110"/>
        </w:rPr>
        <w:t>of</w:t>
      </w:r>
      <w:r>
        <w:rPr>
          <w:color w:val="231F20"/>
          <w:spacing w:val="-21"/>
          <w:w w:val="110"/>
        </w:rPr>
        <w:t> </w:t>
      </w:r>
      <w:r>
        <w:rPr>
          <w:color w:val="231F20"/>
          <w:w w:val="110"/>
        </w:rPr>
        <w:t>the</w:t>
      </w:r>
      <w:r>
        <w:rPr>
          <w:color w:val="231F20"/>
          <w:spacing w:val="-21"/>
          <w:w w:val="110"/>
        </w:rPr>
        <w:t> </w:t>
      </w:r>
      <w:r>
        <w:rPr>
          <w:color w:val="231F20"/>
          <w:w w:val="110"/>
        </w:rPr>
        <w:t>obvious</w:t>
      </w:r>
      <w:r>
        <w:rPr>
          <w:color w:val="231F20"/>
          <w:spacing w:val="-21"/>
          <w:w w:val="110"/>
        </w:rPr>
        <w:t> </w:t>
      </w:r>
      <w:r>
        <w:rPr>
          <w:color w:val="231F20"/>
          <w:w w:val="110"/>
        </w:rPr>
        <w:t>pedagogical</w:t>
      </w:r>
      <w:r>
        <w:rPr>
          <w:color w:val="231F20"/>
          <w:spacing w:val="-21"/>
          <w:w w:val="110"/>
        </w:rPr>
        <w:t> </w:t>
      </w:r>
      <w:r>
        <w:rPr>
          <w:color w:val="231F20"/>
          <w:w w:val="110"/>
        </w:rPr>
        <w:t>implica- tions of that research (see Conrad, 1999, 2000, for a fuller discussion</w:t>
      </w:r>
      <w:r>
        <w:rPr>
          <w:color w:val="231F20"/>
          <w:spacing w:val="-33"/>
          <w:w w:val="110"/>
        </w:rPr>
        <w:t> </w:t>
      </w:r>
      <w:r>
        <w:rPr>
          <w:color w:val="231F20"/>
          <w:w w:val="110"/>
        </w:rPr>
        <w:t>of these implications). Although we have given only a brief introduction, we</w:t>
      </w:r>
      <w:r>
        <w:rPr>
          <w:color w:val="231F20"/>
          <w:spacing w:val="-9"/>
          <w:w w:val="110"/>
        </w:rPr>
        <w:t> </w:t>
      </w:r>
      <w:r>
        <w:rPr>
          <w:color w:val="231F20"/>
          <w:w w:val="110"/>
        </w:rPr>
        <w:t>have</w:t>
      </w:r>
      <w:r>
        <w:rPr>
          <w:color w:val="231F20"/>
          <w:spacing w:val="-9"/>
          <w:w w:val="110"/>
        </w:rPr>
        <w:t> </w:t>
      </w:r>
      <w:r>
        <w:rPr>
          <w:color w:val="231F20"/>
          <w:w w:val="110"/>
        </w:rPr>
        <w:t>illustrated</w:t>
      </w:r>
      <w:r>
        <w:rPr>
          <w:color w:val="231F20"/>
          <w:spacing w:val="-8"/>
          <w:w w:val="110"/>
        </w:rPr>
        <w:t> </w:t>
      </w:r>
      <w:r>
        <w:rPr>
          <w:color w:val="231F20"/>
          <w:w w:val="110"/>
        </w:rPr>
        <w:t>the</w:t>
      </w:r>
      <w:r>
        <w:rPr>
          <w:color w:val="231F20"/>
          <w:spacing w:val="-9"/>
          <w:w w:val="110"/>
        </w:rPr>
        <w:t> </w:t>
      </w:r>
      <w:r>
        <w:rPr>
          <w:color w:val="231F20"/>
          <w:w w:val="110"/>
        </w:rPr>
        <w:t>surprising</w:t>
      </w:r>
      <w:r>
        <w:rPr>
          <w:color w:val="231F20"/>
          <w:spacing w:val="-9"/>
          <w:w w:val="110"/>
        </w:rPr>
        <w:t> </w:t>
      </w:r>
      <w:r>
        <w:rPr>
          <w:color w:val="231F20"/>
          <w:w w:val="110"/>
        </w:rPr>
        <w:t>ﬁndings</w:t>
      </w:r>
      <w:r>
        <w:rPr>
          <w:color w:val="231F20"/>
          <w:spacing w:val="-8"/>
          <w:w w:val="110"/>
        </w:rPr>
        <w:t> </w:t>
      </w:r>
      <w:r>
        <w:rPr>
          <w:color w:val="231F20"/>
          <w:w w:val="110"/>
        </w:rPr>
        <w:t>that</w:t>
      </w:r>
      <w:r>
        <w:rPr>
          <w:color w:val="231F20"/>
          <w:spacing w:val="-9"/>
          <w:w w:val="110"/>
        </w:rPr>
        <w:t> </w:t>
      </w:r>
      <w:r>
        <w:rPr>
          <w:color w:val="231F20"/>
          <w:w w:val="110"/>
        </w:rPr>
        <w:t>emerge</w:t>
      </w:r>
      <w:r>
        <w:rPr>
          <w:color w:val="231F20"/>
          <w:spacing w:val="-9"/>
          <w:w w:val="110"/>
        </w:rPr>
        <w:t> </w:t>
      </w:r>
      <w:r>
        <w:rPr>
          <w:color w:val="231F20"/>
          <w:w w:val="110"/>
        </w:rPr>
        <w:t>from</w:t>
      </w:r>
      <w:r>
        <w:rPr>
          <w:color w:val="231F20"/>
          <w:spacing w:val="-8"/>
          <w:w w:val="110"/>
        </w:rPr>
        <w:t> </w:t>
      </w:r>
      <w:r>
        <w:rPr>
          <w:color w:val="231F20"/>
          <w:w w:val="110"/>
        </w:rPr>
        <w:t>quantitative corpus research: Language professionals often fail to notice the </w:t>
      </w:r>
      <w:r>
        <w:rPr>
          <w:color w:val="231F20"/>
          <w:spacing w:val="-4"/>
          <w:w w:val="110"/>
        </w:rPr>
        <w:t>most </w:t>
      </w:r>
      <w:r>
        <w:rPr>
          <w:color w:val="231F20"/>
          <w:w w:val="110"/>
        </w:rPr>
        <w:t>common forms and, as a result, these forms are often slighted in teaching.</w:t>
      </w:r>
      <w:r>
        <w:rPr>
          <w:color w:val="231F20"/>
          <w:spacing w:val="-5"/>
          <w:w w:val="110"/>
        </w:rPr>
        <w:t> </w:t>
      </w:r>
      <w:r>
        <w:rPr>
          <w:color w:val="231F20"/>
          <w:w w:val="110"/>
        </w:rPr>
        <w:t>In</w:t>
      </w:r>
      <w:r>
        <w:rPr>
          <w:color w:val="231F20"/>
          <w:spacing w:val="-5"/>
          <w:w w:val="110"/>
        </w:rPr>
        <w:t> </w:t>
      </w:r>
      <w:r>
        <w:rPr>
          <w:color w:val="231F20"/>
          <w:w w:val="110"/>
        </w:rPr>
        <w:t>the</w:t>
      </w:r>
      <w:r>
        <w:rPr>
          <w:color w:val="231F20"/>
          <w:spacing w:val="-5"/>
          <w:w w:val="110"/>
        </w:rPr>
        <w:t> </w:t>
      </w:r>
      <w:r>
        <w:rPr>
          <w:color w:val="231F20"/>
          <w:w w:val="110"/>
        </w:rPr>
        <w:t>absence</w:t>
      </w:r>
      <w:r>
        <w:rPr>
          <w:color w:val="231F20"/>
          <w:spacing w:val="-5"/>
          <w:w w:val="110"/>
        </w:rPr>
        <w:t> </w:t>
      </w:r>
      <w:r>
        <w:rPr>
          <w:color w:val="231F20"/>
          <w:w w:val="110"/>
        </w:rPr>
        <w:t>of</w:t>
      </w:r>
      <w:r>
        <w:rPr>
          <w:color w:val="231F20"/>
          <w:spacing w:val="-5"/>
          <w:w w:val="110"/>
        </w:rPr>
        <w:t> </w:t>
      </w:r>
      <w:r>
        <w:rPr>
          <w:color w:val="231F20"/>
          <w:w w:val="110"/>
        </w:rPr>
        <w:t>other</w:t>
      </w:r>
      <w:r>
        <w:rPr>
          <w:color w:val="231F20"/>
          <w:spacing w:val="-5"/>
          <w:w w:val="110"/>
        </w:rPr>
        <w:t> </w:t>
      </w:r>
      <w:r>
        <w:rPr>
          <w:color w:val="231F20"/>
          <w:w w:val="110"/>
        </w:rPr>
        <w:t>compelling</w:t>
      </w:r>
      <w:r>
        <w:rPr>
          <w:color w:val="231F20"/>
          <w:spacing w:val="-5"/>
          <w:w w:val="110"/>
        </w:rPr>
        <w:t> </w:t>
      </w:r>
      <w:r>
        <w:rPr>
          <w:color w:val="231F20"/>
          <w:w w:val="110"/>
        </w:rPr>
        <w:t>factors</w:t>
      </w:r>
      <w:r>
        <w:rPr>
          <w:color w:val="231F20"/>
          <w:spacing w:val="-5"/>
          <w:w w:val="110"/>
        </w:rPr>
        <w:t> </w:t>
      </w:r>
      <w:r>
        <w:rPr>
          <w:color w:val="231F20"/>
          <w:w w:val="110"/>
        </w:rPr>
        <w:t>(e.g.,</w:t>
      </w:r>
      <w:r>
        <w:rPr>
          <w:color w:val="231F20"/>
          <w:spacing w:val="-5"/>
          <w:w w:val="110"/>
        </w:rPr>
        <w:t> </w:t>
      </w:r>
      <w:r>
        <w:rPr>
          <w:color w:val="231F20"/>
          <w:w w:val="110"/>
        </w:rPr>
        <w:t>learnability</w:t>
      </w:r>
      <w:r>
        <w:rPr>
          <w:color w:val="231F20"/>
          <w:spacing w:val="-5"/>
          <w:w w:val="110"/>
        </w:rPr>
        <w:t> </w:t>
      </w:r>
      <w:r>
        <w:rPr>
          <w:color w:val="231F20"/>
          <w:w w:val="110"/>
        </w:rPr>
        <w:t>at a given stage or basic knowledge required as a building block for </w:t>
      </w:r>
      <w:r>
        <w:rPr>
          <w:color w:val="231F20"/>
          <w:spacing w:val="-3"/>
          <w:w w:val="110"/>
        </w:rPr>
        <w:t>later </w:t>
      </w:r>
      <w:r>
        <w:rPr>
          <w:color w:val="231F20"/>
          <w:w w:val="110"/>
        </w:rPr>
        <w:t>instruction), we would argue that dramatic differences in frequency should be among the most important factors inﬂuencing pedagogical decisions.</w:t>
      </w:r>
      <w:r>
        <w:rPr>
          <w:color w:val="231F20"/>
          <w:spacing w:val="27"/>
          <w:w w:val="110"/>
        </w:rPr>
        <w:t> </w:t>
      </w:r>
      <w:r>
        <w:rPr>
          <w:color w:val="231F20"/>
          <w:spacing w:val="-3"/>
          <w:w w:val="110"/>
        </w:rPr>
        <w:t>However,</w:t>
      </w:r>
      <w:r>
        <w:rPr>
          <w:color w:val="231F20"/>
          <w:spacing w:val="27"/>
          <w:w w:val="110"/>
        </w:rPr>
        <w:t> </w:t>
      </w:r>
      <w:r>
        <w:rPr>
          <w:color w:val="231F20"/>
          <w:w w:val="110"/>
        </w:rPr>
        <w:t>only</w:t>
      </w:r>
      <w:r>
        <w:rPr>
          <w:color w:val="231F20"/>
          <w:spacing w:val="28"/>
          <w:w w:val="110"/>
        </w:rPr>
        <w:t> </w:t>
      </w:r>
      <w:r>
        <w:rPr>
          <w:color w:val="231F20"/>
          <w:w w:val="110"/>
        </w:rPr>
        <w:t>with</w:t>
      </w:r>
      <w:r>
        <w:rPr>
          <w:color w:val="231F20"/>
          <w:spacing w:val="27"/>
          <w:w w:val="110"/>
        </w:rPr>
        <w:t> </w:t>
      </w:r>
      <w:r>
        <w:rPr>
          <w:color w:val="231F20"/>
          <w:w w:val="110"/>
        </w:rPr>
        <w:t>the</w:t>
      </w:r>
      <w:r>
        <w:rPr>
          <w:color w:val="231F20"/>
          <w:spacing w:val="27"/>
          <w:w w:val="110"/>
        </w:rPr>
        <w:t> </w:t>
      </w:r>
      <w:r>
        <w:rPr>
          <w:color w:val="231F20"/>
          <w:w w:val="110"/>
        </w:rPr>
        <w:t>recent</w:t>
      </w:r>
      <w:r>
        <w:rPr>
          <w:color w:val="231F20"/>
          <w:spacing w:val="28"/>
          <w:w w:val="110"/>
        </w:rPr>
        <w:t> </w:t>
      </w:r>
      <w:r>
        <w:rPr>
          <w:color w:val="231F20"/>
          <w:w w:val="110"/>
        </w:rPr>
        <w:t>availability</w:t>
      </w:r>
      <w:r>
        <w:rPr>
          <w:color w:val="231F20"/>
          <w:spacing w:val="27"/>
          <w:w w:val="110"/>
        </w:rPr>
        <w:t> </w:t>
      </w:r>
      <w:r>
        <w:rPr>
          <w:color w:val="231F20"/>
          <w:w w:val="110"/>
        </w:rPr>
        <w:t>of</w:t>
      </w:r>
      <w:r>
        <w:rPr>
          <w:color w:val="231F20"/>
          <w:spacing w:val="28"/>
          <w:w w:val="110"/>
        </w:rPr>
        <w:t> </w:t>
      </w:r>
      <w:r>
        <w:rPr>
          <w:color w:val="231F20"/>
          <w:w w:val="110"/>
        </w:rPr>
        <w:t>corpus-based</w:t>
      </w:r>
    </w:p>
    <w:p>
      <w:pPr>
        <w:spacing w:after="0"/>
        <w:jc w:val="both"/>
        <w:sectPr>
          <w:pgSz w:w="8640" w:h="12960"/>
          <w:pgMar w:header="0" w:footer="907" w:top="880" w:bottom="1100" w:left="600" w:right="600"/>
        </w:sectPr>
      </w:pPr>
    </w:p>
    <w:p>
      <w:pPr>
        <w:pStyle w:val="BodyText"/>
        <w:spacing w:before="83"/>
        <w:ind w:left="120" w:right="715"/>
        <w:jc w:val="both"/>
      </w:pPr>
      <w:r>
        <w:rPr>
          <w:color w:val="231F20"/>
          <w:w w:val="110"/>
        </w:rPr>
        <w:t>ﬁndings—including</w:t>
      </w:r>
      <w:r>
        <w:rPr>
          <w:color w:val="231F20"/>
          <w:spacing w:val="-30"/>
          <w:w w:val="110"/>
        </w:rPr>
        <w:t> </w:t>
      </w:r>
      <w:r>
        <w:rPr>
          <w:color w:val="231F20"/>
          <w:w w:val="110"/>
        </w:rPr>
        <w:t>quantitative</w:t>
      </w:r>
      <w:r>
        <w:rPr>
          <w:color w:val="231F20"/>
          <w:spacing w:val="-29"/>
          <w:w w:val="110"/>
        </w:rPr>
        <w:t> </w:t>
      </w:r>
      <w:r>
        <w:rPr>
          <w:color w:val="231F20"/>
          <w:w w:val="110"/>
        </w:rPr>
        <w:t>analyses—are</w:t>
      </w:r>
      <w:r>
        <w:rPr>
          <w:color w:val="231F20"/>
          <w:spacing w:val="-29"/>
          <w:w w:val="110"/>
        </w:rPr>
        <w:t> </w:t>
      </w:r>
      <w:r>
        <w:rPr>
          <w:color w:val="231F20"/>
          <w:w w:val="110"/>
        </w:rPr>
        <w:t>language</w:t>
      </w:r>
      <w:r>
        <w:rPr>
          <w:color w:val="231F20"/>
          <w:spacing w:val="-29"/>
          <w:w w:val="110"/>
        </w:rPr>
        <w:t> </w:t>
      </w:r>
      <w:r>
        <w:rPr>
          <w:color w:val="231F20"/>
          <w:w w:val="110"/>
        </w:rPr>
        <w:t>professionals</w:t>
      </w:r>
      <w:r>
        <w:rPr>
          <w:color w:val="231F20"/>
          <w:spacing w:val="-29"/>
          <w:w w:val="110"/>
        </w:rPr>
        <w:t> </w:t>
      </w:r>
      <w:r>
        <w:rPr>
          <w:color w:val="231F20"/>
          <w:spacing w:val="-8"/>
          <w:w w:val="110"/>
        </w:rPr>
        <w:t>in </w:t>
      </w:r>
      <w:r>
        <w:rPr>
          <w:color w:val="231F20"/>
          <w:w w:val="110"/>
        </w:rPr>
        <w:t>a position to begin this synthesis of research and</w:t>
      </w:r>
      <w:r>
        <w:rPr>
          <w:color w:val="231F20"/>
          <w:spacing w:val="57"/>
          <w:w w:val="110"/>
        </w:rPr>
        <w:t> </w:t>
      </w:r>
      <w:r>
        <w:rPr>
          <w:color w:val="231F20"/>
          <w:w w:val="110"/>
        </w:rPr>
        <w:t>practice.</w:t>
      </w:r>
    </w:p>
    <w:p>
      <w:pPr>
        <w:pStyle w:val="BodyText"/>
        <w:spacing w:before="2"/>
        <w:rPr>
          <w:sz w:val="30"/>
        </w:rPr>
      </w:pPr>
    </w:p>
    <w:p>
      <w:pPr>
        <w:spacing w:before="0"/>
        <w:ind w:left="120" w:right="0" w:firstLine="0"/>
        <w:jc w:val="left"/>
        <w:rPr>
          <w:b/>
          <w:sz w:val="20"/>
        </w:rPr>
      </w:pPr>
      <w:r>
        <w:rPr>
          <w:b/>
          <w:color w:val="231F20"/>
          <w:sz w:val="20"/>
        </w:rPr>
        <w:t>THE AUTHORS</w:t>
      </w:r>
    </w:p>
    <w:p>
      <w:pPr>
        <w:spacing w:line="232" w:lineRule="auto" w:before="154"/>
        <w:ind w:left="119" w:right="715" w:firstLine="0"/>
        <w:jc w:val="both"/>
        <w:rPr>
          <w:sz w:val="18"/>
        </w:rPr>
      </w:pPr>
      <w:r>
        <w:rPr>
          <w:color w:val="231F20"/>
          <w:w w:val="105"/>
          <w:sz w:val="18"/>
        </w:rPr>
        <w:t>Douglas Biber is Regents’ Professor of English (Applied Linguistics Program) at Northern Arizona University. His research has focused on register variation, </w:t>
      </w:r>
      <w:r>
        <w:rPr>
          <w:color w:val="231F20"/>
          <w:spacing w:val="-3"/>
          <w:w w:val="105"/>
          <w:sz w:val="18"/>
        </w:rPr>
        <w:t>English </w:t>
      </w:r>
      <w:r>
        <w:rPr>
          <w:color w:val="231F20"/>
          <w:w w:val="105"/>
          <w:sz w:val="18"/>
        </w:rPr>
        <w:t>grammar,</w:t>
      </w:r>
      <w:r>
        <w:rPr>
          <w:color w:val="231F20"/>
          <w:spacing w:val="-15"/>
          <w:w w:val="105"/>
          <w:sz w:val="18"/>
        </w:rPr>
        <w:t> </w:t>
      </w:r>
      <w:r>
        <w:rPr>
          <w:color w:val="231F20"/>
          <w:w w:val="105"/>
          <w:sz w:val="18"/>
        </w:rPr>
        <w:t>and</w:t>
      </w:r>
      <w:r>
        <w:rPr>
          <w:color w:val="231F20"/>
          <w:spacing w:val="-15"/>
          <w:w w:val="105"/>
          <w:sz w:val="18"/>
        </w:rPr>
        <w:t> </w:t>
      </w:r>
      <w:r>
        <w:rPr>
          <w:color w:val="231F20"/>
          <w:w w:val="105"/>
          <w:sz w:val="18"/>
        </w:rPr>
        <w:t>corpus</w:t>
      </w:r>
      <w:r>
        <w:rPr>
          <w:color w:val="231F20"/>
          <w:spacing w:val="-14"/>
          <w:w w:val="105"/>
          <w:sz w:val="18"/>
        </w:rPr>
        <w:t> </w:t>
      </w:r>
      <w:r>
        <w:rPr>
          <w:color w:val="231F20"/>
          <w:w w:val="105"/>
          <w:sz w:val="18"/>
        </w:rPr>
        <w:t>linguistics.</w:t>
      </w:r>
      <w:r>
        <w:rPr>
          <w:color w:val="231F20"/>
          <w:spacing w:val="-15"/>
          <w:w w:val="105"/>
          <w:sz w:val="18"/>
        </w:rPr>
        <w:t> </w:t>
      </w:r>
      <w:r>
        <w:rPr>
          <w:color w:val="231F20"/>
          <w:w w:val="105"/>
          <w:sz w:val="18"/>
        </w:rPr>
        <w:t>His</w:t>
      </w:r>
      <w:r>
        <w:rPr>
          <w:color w:val="231F20"/>
          <w:spacing w:val="-14"/>
          <w:w w:val="105"/>
          <w:sz w:val="18"/>
        </w:rPr>
        <w:t> </w:t>
      </w:r>
      <w:r>
        <w:rPr>
          <w:color w:val="231F20"/>
          <w:w w:val="105"/>
          <w:sz w:val="18"/>
        </w:rPr>
        <w:t>books</w:t>
      </w:r>
      <w:r>
        <w:rPr>
          <w:color w:val="231F20"/>
          <w:spacing w:val="-15"/>
          <w:w w:val="105"/>
          <w:sz w:val="18"/>
        </w:rPr>
        <w:t> </w:t>
      </w:r>
      <w:r>
        <w:rPr>
          <w:color w:val="231F20"/>
          <w:w w:val="105"/>
          <w:sz w:val="18"/>
        </w:rPr>
        <w:t>include</w:t>
      </w:r>
      <w:r>
        <w:rPr>
          <w:color w:val="231F20"/>
          <w:spacing w:val="-15"/>
          <w:w w:val="105"/>
          <w:sz w:val="18"/>
        </w:rPr>
        <w:t> </w:t>
      </w:r>
      <w:r>
        <w:rPr>
          <w:i/>
          <w:color w:val="231F20"/>
          <w:w w:val="105"/>
          <w:sz w:val="18"/>
        </w:rPr>
        <w:t>Variation</w:t>
      </w:r>
      <w:r>
        <w:rPr>
          <w:i/>
          <w:color w:val="231F20"/>
          <w:spacing w:val="-14"/>
          <w:w w:val="105"/>
          <w:sz w:val="18"/>
        </w:rPr>
        <w:t> </w:t>
      </w:r>
      <w:r>
        <w:rPr>
          <w:i/>
          <w:color w:val="231F20"/>
          <w:w w:val="105"/>
          <w:sz w:val="18"/>
        </w:rPr>
        <w:t>Across</w:t>
      </w:r>
      <w:r>
        <w:rPr>
          <w:i/>
          <w:color w:val="231F20"/>
          <w:spacing w:val="-15"/>
          <w:w w:val="105"/>
          <w:sz w:val="18"/>
        </w:rPr>
        <w:t> </w:t>
      </w:r>
      <w:r>
        <w:rPr>
          <w:i/>
          <w:color w:val="231F20"/>
          <w:w w:val="105"/>
          <w:sz w:val="18"/>
        </w:rPr>
        <w:t>Speech</w:t>
      </w:r>
      <w:r>
        <w:rPr>
          <w:i/>
          <w:color w:val="231F20"/>
          <w:spacing w:val="-14"/>
          <w:w w:val="105"/>
          <w:sz w:val="18"/>
        </w:rPr>
        <w:t> </w:t>
      </w:r>
      <w:r>
        <w:rPr>
          <w:i/>
          <w:color w:val="231F20"/>
          <w:w w:val="105"/>
          <w:sz w:val="18"/>
        </w:rPr>
        <w:t>and</w:t>
      </w:r>
      <w:r>
        <w:rPr>
          <w:i/>
          <w:color w:val="231F20"/>
          <w:spacing w:val="-15"/>
          <w:w w:val="105"/>
          <w:sz w:val="18"/>
        </w:rPr>
        <w:t> </w:t>
      </w:r>
      <w:r>
        <w:rPr>
          <w:i/>
          <w:color w:val="231F20"/>
          <w:w w:val="105"/>
          <w:sz w:val="18"/>
        </w:rPr>
        <w:t>Writing </w:t>
      </w:r>
      <w:r>
        <w:rPr>
          <w:color w:val="231F20"/>
          <w:sz w:val="18"/>
        </w:rPr>
        <w:t>(Cambridge University Press, 1988), </w:t>
      </w:r>
      <w:r>
        <w:rPr>
          <w:i/>
          <w:color w:val="231F20"/>
          <w:sz w:val="18"/>
        </w:rPr>
        <w:t>Dimensions of Register Variation: A Cross-Linguistic </w:t>
      </w:r>
      <w:r>
        <w:rPr>
          <w:i/>
          <w:color w:val="231F20"/>
          <w:w w:val="105"/>
          <w:sz w:val="18"/>
        </w:rPr>
        <w:t>Comparison </w:t>
      </w:r>
      <w:r>
        <w:rPr>
          <w:color w:val="231F20"/>
          <w:w w:val="105"/>
          <w:sz w:val="18"/>
        </w:rPr>
        <w:t>(Cambridge University Press, 1995), and the coauthored or coedited volumes </w:t>
      </w:r>
      <w:r>
        <w:rPr>
          <w:i/>
          <w:color w:val="231F20"/>
          <w:w w:val="105"/>
          <w:sz w:val="18"/>
        </w:rPr>
        <w:t>Corpus Linguistics: Investigating Language Structure and Use </w:t>
      </w:r>
      <w:r>
        <w:rPr>
          <w:color w:val="231F20"/>
          <w:w w:val="105"/>
          <w:sz w:val="18"/>
        </w:rPr>
        <w:t>(Cambridge University</w:t>
      </w:r>
      <w:r>
        <w:rPr>
          <w:color w:val="231F20"/>
          <w:spacing w:val="-34"/>
          <w:w w:val="105"/>
          <w:sz w:val="18"/>
        </w:rPr>
        <w:t> </w:t>
      </w:r>
      <w:r>
        <w:rPr>
          <w:color w:val="231F20"/>
          <w:w w:val="105"/>
          <w:sz w:val="18"/>
        </w:rPr>
        <w:t>Press,</w:t>
      </w:r>
      <w:r>
        <w:rPr>
          <w:color w:val="231F20"/>
          <w:spacing w:val="-34"/>
          <w:w w:val="105"/>
          <w:sz w:val="18"/>
        </w:rPr>
        <w:t> </w:t>
      </w:r>
      <w:r>
        <w:rPr>
          <w:color w:val="231F20"/>
          <w:w w:val="105"/>
          <w:sz w:val="18"/>
        </w:rPr>
        <w:t>1998),</w:t>
      </w:r>
      <w:r>
        <w:rPr>
          <w:color w:val="231F20"/>
          <w:spacing w:val="-35"/>
          <w:w w:val="105"/>
          <w:sz w:val="18"/>
        </w:rPr>
        <w:t> </w:t>
      </w:r>
      <w:r>
        <w:rPr>
          <w:i/>
          <w:color w:val="231F20"/>
          <w:w w:val="105"/>
          <w:sz w:val="18"/>
        </w:rPr>
        <w:t>The</w:t>
      </w:r>
      <w:r>
        <w:rPr>
          <w:i/>
          <w:color w:val="231F20"/>
          <w:spacing w:val="-34"/>
          <w:w w:val="105"/>
          <w:sz w:val="18"/>
        </w:rPr>
        <w:t> </w:t>
      </w:r>
      <w:r>
        <w:rPr>
          <w:i/>
          <w:color w:val="231F20"/>
          <w:w w:val="105"/>
          <w:sz w:val="18"/>
        </w:rPr>
        <w:t>Longman</w:t>
      </w:r>
      <w:r>
        <w:rPr>
          <w:i/>
          <w:color w:val="231F20"/>
          <w:spacing w:val="-34"/>
          <w:w w:val="105"/>
          <w:sz w:val="18"/>
        </w:rPr>
        <w:t> </w:t>
      </w:r>
      <w:r>
        <w:rPr>
          <w:i/>
          <w:color w:val="231F20"/>
          <w:w w:val="105"/>
          <w:sz w:val="18"/>
        </w:rPr>
        <w:t>Grammar</w:t>
      </w:r>
      <w:r>
        <w:rPr>
          <w:i/>
          <w:color w:val="231F20"/>
          <w:spacing w:val="-33"/>
          <w:w w:val="105"/>
          <w:sz w:val="18"/>
        </w:rPr>
        <w:t> </w:t>
      </w:r>
      <w:r>
        <w:rPr>
          <w:i/>
          <w:color w:val="231F20"/>
          <w:w w:val="105"/>
          <w:sz w:val="18"/>
        </w:rPr>
        <w:t>of</w:t>
      </w:r>
      <w:r>
        <w:rPr>
          <w:i/>
          <w:color w:val="231F20"/>
          <w:spacing w:val="-34"/>
          <w:w w:val="105"/>
          <w:sz w:val="18"/>
        </w:rPr>
        <w:t> </w:t>
      </w:r>
      <w:r>
        <w:rPr>
          <w:i/>
          <w:color w:val="231F20"/>
          <w:w w:val="105"/>
          <w:sz w:val="18"/>
        </w:rPr>
        <w:t>Spoken</w:t>
      </w:r>
      <w:r>
        <w:rPr>
          <w:i/>
          <w:color w:val="231F20"/>
          <w:spacing w:val="-34"/>
          <w:w w:val="105"/>
          <w:sz w:val="18"/>
        </w:rPr>
        <w:t> </w:t>
      </w:r>
      <w:r>
        <w:rPr>
          <w:i/>
          <w:color w:val="231F20"/>
          <w:w w:val="105"/>
          <w:sz w:val="18"/>
        </w:rPr>
        <w:t>and</w:t>
      </w:r>
      <w:r>
        <w:rPr>
          <w:i/>
          <w:color w:val="231F20"/>
          <w:spacing w:val="-34"/>
          <w:w w:val="105"/>
          <w:sz w:val="18"/>
        </w:rPr>
        <w:t> </w:t>
      </w:r>
      <w:r>
        <w:rPr>
          <w:i/>
          <w:color w:val="231F20"/>
          <w:w w:val="105"/>
          <w:sz w:val="18"/>
        </w:rPr>
        <w:t>Written</w:t>
      </w:r>
      <w:r>
        <w:rPr>
          <w:i/>
          <w:color w:val="231F20"/>
          <w:spacing w:val="-34"/>
          <w:w w:val="105"/>
          <w:sz w:val="18"/>
        </w:rPr>
        <w:t> </w:t>
      </w:r>
      <w:r>
        <w:rPr>
          <w:i/>
          <w:color w:val="231F20"/>
          <w:w w:val="105"/>
          <w:sz w:val="18"/>
        </w:rPr>
        <w:t>English</w:t>
      </w:r>
      <w:r>
        <w:rPr>
          <w:i/>
          <w:color w:val="231F20"/>
          <w:spacing w:val="-34"/>
          <w:w w:val="105"/>
          <w:sz w:val="18"/>
        </w:rPr>
        <w:t> </w:t>
      </w:r>
      <w:r>
        <w:rPr>
          <w:color w:val="231F20"/>
          <w:w w:val="105"/>
          <w:sz w:val="18"/>
        </w:rPr>
        <w:t>(Longman/ Pearson,</w:t>
      </w:r>
      <w:r>
        <w:rPr>
          <w:color w:val="231F20"/>
          <w:spacing w:val="-21"/>
          <w:w w:val="105"/>
          <w:sz w:val="18"/>
        </w:rPr>
        <w:t> </w:t>
      </w:r>
      <w:r>
        <w:rPr>
          <w:color w:val="231F20"/>
          <w:w w:val="105"/>
          <w:sz w:val="18"/>
        </w:rPr>
        <w:t>1999),</w:t>
      </w:r>
      <w:r>
        <w:rPr>
          <w:color w:val="231F20"/>
          <w:spacing w:val="-20"/>
          <w:w w:val="105"/>
          <w:sz w:val="18"/>
        </w:rPr>
        <w:t> </w:t>
      </w:r>
      <w:r>
        <w:rPr>
          <w:color w:val="231F20"/>
          <w:w w:val="105"/>
          <w:sz w:val="18"/>
        </w:rPr>
        <w:t>and</w:t>
      </w:r>
      <w:r>
        <w:rPr>
          <w:color w:val="231F20"/>
          <w:spacing w:val="-20"/>
          <w:w w:val="105"/>
          <w:sz w:val="18"/>
        </w:rPr>
        <w:t> </w:t>
      </w:r>
      <w:r>
        <w:rPr>
          <w:i/>
          <w:color w:val="231F20"/>
          <w:w w:val="105"/>
          <w:sz w:val="18"/>
        </w:rPr>
        <w:t>Multi-Dimensional</w:t>
      </w:r>
      <w:r>
        <w:rPr>
          <w:i/>
          <w:color w:val="231F20"/>
          <w:spacing w:val="-20"/>
          <w:w w:val="105"/>
          <w:sz w:val="18"/>
        </w:rPr>
        <w:t> </w:t>
      </w:r>
      <w:r>
        <w:rPr>
          <w:i/>
          <w:color w:val="231F20"/>
          <w:w w:val="105"/>
          <w:sz w:val="18"/>
        </w:rPr>
        <w:t>Studies</w:t>
      </w:r>
      <w:r>
        <w:rPr>
          <w:i/>
          <w:color w:val="231F20"/>
          <w:spacing w:val="-20"/>
          <w:w w:val="105"/>
          <w:sz w:val="18"/>
        </w:rPr>
        <w:t> </w:t>
      </w:r>
      <w:r>
        <w:rPr>
          <w:i/>
          <w:color w:val="231F20"/>
          <w:w w:val="105"/>
          <w:sz w:val="18"/>
        </w:rPr>
        <w:t>of</w:t>
      </w:r>
      <w:r>
        <w:rPr>
          <w:i/>
          <w:color w:val="231F20"/>
          <w:spacing w:val="-20"/>
          <w:w w:val="105"/>
          <w:sz w:val="18"/>
        </w:rPr>
        <w:t> </w:t>
      </w:r>
      <w:r>
        <w:rPr>
          <w:i/>
          <w:color w:val="231F20"/>
          <w:w w:val="105"/>
          <w:sz w:val="18"/>
        </w:rPr>
        <w:t>Register</w:t>
      </w:r>
      <w:r>
        <w:rPr>
          <w:i/>
          <w:color w:val="231F20"/>
          <w:spacing w:val="-20"/>
          <w:w w:val="105"/>
          <w:sz w:val="18"/>
        </w:rPr>
        <w:t> </w:t>
      </w:r>
      <w:r>
        <w:rPr>
          <w:i/>
          <w:color w:val="231F20"/>
          <w:w w:val="105"/>
          <w:sz w:val="18"/>
        </w:rPr>
        <w:t>Variation</w:t>
      </w:r>
      <w:r>
        <w:rPr>
          <w:i/>
          <w:color w:val="231F20"/>
          <w:spacing w:val="-21"/>
          <w:w w:val="105"/>
          <w:sz w:val="18"/>
        </w:rPr>
        <w:t> </w:t>
      </w:r>
      <w:r>
        <w:rPr>
          <w:i/>
          <w:color w:val="231F20"/>
          <w:w w:val="105"/>
          <w:sz w:val="18"/>
        </w:rPr>
        <w:t>in</w:t>
      </w:r>
      <w:r>
        <w:rPr>
          <w:i/>
          <w:color w:val="231F20"/>
          <w:spacing w:val="-20"/>
          <w:w w:val="105"/>
          <w:sz w:val="18"/>
        </w:rPr>
        <w:t> </w:t>
      </w:r>
      <w:r>
        <w:rPr>
          <w:i/>
          <w:color w:val="231F20"/>
          <w:w w:val="105"/>
          <w:sz w:val="18"/>
        </w:rPr>
        <w:t>English</w:t>
      </w:r>
      <w:r>
        <w:rPr>
          <w:i/>
          <w:color w:val="231F20"/>
          <w:spacing w:val="-21"/>
          <w:w w:val="105"/>
          <w:sz w:val="18"/>
        </w:rPr>
        <w:t> </w:t>
      </w:r>
      <w:r>
        <w:rPr>
          <w:color w:val="231F20"/>
          <w:w w:val="105"/>
          <w:sz w:val="18"/>
        </w:rPr>
        <w:t>(Pearson, 2001).</w:t>
      </w:r>
    </w:p>
    <w:p>
      <w:pPr>
        <w:pStyle w:val="BodyText"/>
        <w:spacing w:before="8"/>
        <w:rPr>
          <w:sz w:val="16"/>
        </w:rPr>
      </w:pPr>
    </w:p>
    <w:p>
      <w:pPr>
        <w:spacing w:line="232" w:lineRule="auto" w:before="0"/>
        <w:ind w:left="119" w:right="715" w:firstLine="0"/>
        <w:jc w:val="both"/>
        <w:rPr>
          <w:sz w:val="18"/>
        </w:rPr>
      </w:pPr>
      <w:r>
        <w:rPr>
          <w:color w:val="231F20"/>
          <w:w w:val="105"/>
          <w:sz w:val="18"/>
        </w:rPr>
        <w:t>Susan Conrad is an associate professor in the Department of English and Program </w:t>
      </w:r>
      <w:r>
        <w:rPr>
          <w:color w:val="231F20"/>
          <w:spacing w:val="-7"/>
          <w:w w:val="105"/>
          <w:sz w:val="18"/>
        </w:rPr>
        <w:t>in </w:t>
      </w:r>
      <w:r>
        <w:rPr>
          <w:color w:val="231F20"/>
          <w:w w:val="105"/>
          <w:sz w:val="18"/>
        </w:rPr>
        <w:t>Linguistics at Iowa State University. Her publications in corpus linguistics include </w:t>
      </w:r>
      <w:r>
        <w:rPr>
          <w:color w:val="231F20"/>
          <w:spacing w:val="-5"/>
          <w:w w:val="105"/>
          <w:sz w:val="18"/>
        </w:rPr>
        <w:t>the </w:t>
      </w:r>
      <w:r>
        <w:rPr>
          <w:color w:val="231F20"/>
          <w:w w:val="105"/>
          <w:sz w:val="18"/>
        </w:rPr>
        <w:t>coauthored </w:t>
      </w:r>
      <w:r>
        <w:rPr>
          <w:i/>
          <w:color w:val="231F20"/>
          <w:w w:val="105"/>
          <w:sz w:val="18"/>
        </w:rPr>
        <w:t>Corpus Linguistics: Investigating Language Structure and Use </w:t>
      </w:r>
      <w:r>
        <w:rPr>
          <w:color w:val="231F20"/>
          <w:w w:val="105"/>
          <w:sz w:val="18"/>
        </w:rPr>
        <w:t>(Cambridge University</w:t>
      </w:r>
      <w:r>
        <w:rPr>
          <w:color w:val="231F20"/>
          <w:spacing w:val="-16"/>
          <w:w w:val="105"/>
          <w:sz w:val="18"/>
        </w:rPr>
        <w:t> </w:t>
      </w:r>
      <w:r>
        <w:rPr>
          <w:color w:val="231F20"/>
          <w:w w:val="105"/>
          <w:sz w:val="18"/>
        </w:rPr>
        <w:t>Press,</w:t>
      </w:r>
      <w:r>
        <w:rPr>
          <w:color w:val="231F20"/>
          <w:spacing w:val="-16"/>
          <w:w w:val="105"/>
          <w:sz w:val="18"/>
        </w:rPr>
        <w:t> </w:t>
      </w:r>
      <w:r>
        <w:rPr>
          <w:color w:val="231F20"/>
          <w:w w:val="105"/>
          <w:sz w:val="18"/>
        </w:rPr>
        <w:t>1998)</w:t>
      </w:r>
      <w:r>
        <w:rPr>
          <w:color w:val="231F20"/>
          <w:spacing w:val="-15"/>
          <w:w w:val="105"/>
          <w:sz w:val="18"/>
        </w:rPr>
        <w:t> </w:t>
      </w:r>
      <w:r>
        <w:rPr>
          <w:color w:val="231F20"/>
          <w:w w:val="105"/>
          <w:sz w:val="18"/>
        </w:rPr>
        <w:t>and</w:t>
      </w:r>
      <w:r>
        <w:rPr>
          <w:color w:val="231F20"/>
          <w:spacing w:val="-17"/>
          <w:w w:val="105"/>
          <w:sz w:val="18"/>
        </w:rPr>
        <w:t> </w:t>
      </w:r>
      <w:r>
        <w:rPr>
          <w:i/>
          <w:color w:val="231F20"/>
          <w:w w:val="105"/>
          <w:sz w:val="18"/>
        </w:rPr>
        <w:t>Longman</w:t>
      </w:r>
      <w:r>
        <w:rPr>
          <w:i/>
          <w:color w:val="231F20"/>
          <w:spacing w:val="-16"/>
          <w:w w:val="105"/>
          <w:sz w:val="18"/>
        </w:rPr>
        <w:t> </w:t>
      </w:r>
      <w:r>
        <w:rPr>
          <w:i/>
          <w:color w:val="231F20"/>
          <w:w w:val="105"/>
          <w:sz w:val="18"/>
        </w:rPr>
        <w:t>Grammar</w:t>
      </w:r>
      <w:r>
        <w:rPr>
          <w:i/>
          <w:color w:val="231F20"/>
          <w:spacing w:val="-15"/>
          <w:w w:val="105"/>
          <w:sz w:val="18"/>
        </w:rPr>
        <w:t> </w:t>
      </w:r>
      <w:r>
        <w:rPr>
          <w:i/>
          <w:color w:val="231F20"/>
          <w:w w:val="105"/>
          <w:sz w:val="18"/>
        </w:rPr>
        <w:t>of</w:t>
      </w:r>
      <w:r>
        <w:rPr>
          <w:i/>
          <w:color w:val="231F20"/>
          <w:spacing w:val="-16"/>
          <w:w w:val="105"/>
          <w:sz w:val="18"/>
        </w:rPr>
        <w:t> </w:t>
      </w:r>
      <w:r>
        <w:rPr>
          <w:i/>
          <w:color w:val="231F20"/>
          <w:w w:val="105"/>
          <w:sz w:val="18"/>
        </w:rPr>
        <w:t>Spoken</w:t>
      </w:r>
      <w:r>
        <w:rPr>
          <w:i/>
          <w:color w:val="231F20"/>
          <w:spacing w:val="-15"/>
          <w:w w:val="105"/>
          <w:sz w:val="18"/>
        </w:rPr>
        <w:t> </w:t>
      </w:r>
      <w:r>
        <w:rPr>
          <w:i/>
          <w:color w:val="231F20"/>
          <w:w w:val="105"/>
          <w:sz w:val="18"/>
        </w:rPr>
        <w:t>and</w:t>
      </w:r>
      <w:r>
        <w:rPr>
          <w:i/>
          <w:color w:val="231F20"/>
          <w:spacing w:val="-17"/>
          <w:w w:val="105"/>
          <w:sz w:val="18"/>
        </w:rPr>
        <w:t> </w:t>
      </w:r>
      <w:r>
        <w:rPr>
          <w:i/>
          <w:color w:val="231F20"/>
          <w:w w:val="105"/>
          <w:sz w:val="18"/>
        </w:rPr>
        <w:t>Written</w:t>
      </w:r>
      <w:r>
        <w:rPr>
          <w:i/>
          <w:color w:val="231F20"/>
          <w:spacing w:val="-16"/>
          <w:w w:val="105"/>
          <w:sz w:val="18"/>
        </w:rPr>
        <w:t> </w:t>
      </w:r>
      <w:r>
        <w:rPr>
          <w:i/>
          <w:color w:val="231F20"/>
          <w:w w:val="105"/>
          <w:sz w:val="18"/>
        </w:rPr>
        <w:t>English</w:t>
      </w:r>
      <w:r>
        <w:rPr>
          <w:i/>
          <w:color w:val="231F20"/>
          <w:spacing w:val="-15"/>
          <w:w w:val="105"/>
          <w:sz w:val="18"/>
        </w:rPr>
        <w:t> </w:t>
      </w:r>
      <w:r>
        <w:rPr>
          <w:color w:val="231F20"/>
          <w:w w:val="105"/>
          <w:sz w:val="18"/>
        </w:rPr>
        <w:t>(Pearson, 1999), and the coedited collection </w:t>
      </w:r>
      <w:r>
        <w:rPr>
          <w:i/>
          <w:color w:val="231F20"/>
          <w:w w:val="105"/>
          <w:sz w:val="18"/>
        </w:rPr>
        <w:t>Variation in English: Multi-Dimensional Studies </w:t>
      </w:r>
      <w:r>
        <w:rPr>
          <w:color w:val="231F20"/>
          <w:w w:val="105"/>
          <w:sz w:val="18"/>
        </w:rPr>
        <w:t>(Pearson,</w:t>
      </w:r>
      <w:r>
        <w:rPr>
          <w:color w:val="231F20"/>
          <w:spacing w:val="8"/>
          <w:w w:val="105"/>
          <w:sz w:val="18"/>
        </w:rPr>
        <w:t> </w:t>
      </w:r>
      <w:r>
        <w:rPr>
          <w:color w:val="231F20"/>
          <w:w w:val="105"/>
          <w:sz w:val="18"/>
        </w:rPr>
        <w:t>2001).</w:t>
      </w:r>
    </w:p>
    <w:p>
      <w:pPr>
        <w:pStyle w:val="BodyText"/>
        <w:rPr>
          <w:sz w:val="20"/>
        </w:rPr>
      </w:pPr>
    </w:p>
    <w:p>
      <w:pPr>
        <w:spacing w:before="123"/>
        <w:ind w:left="120" w:right="0" w:firstLine="0"/>
        <w:jc w:val="left"/>
        <w:rPr>
          <w:b/>
          <w:sz w:val="20"/>
        </w:rPr>
      </w:pPr>
      <w:r>
        <w:rPr>
          <w:b/>
          <w:color w:val="231F20"/>
          <w:sz w:val="20"/>
        </w:rPr>
        <w:t>REFERENCES</w:t>
      </w:r>
    </w:p>
    <w:p>
      <w:pPr>
        <w:spacing w:line="230" w:lineRule="auto" w:before="156"/>
        <w:ind w:left="359" w:right="715" w:hanging="240"/>
        <w:jc w:val="both"/>
        <w:rPr>
          <w:sz w:val="18"/>
        </w:rPr>
      </w:pPr>
      <w:r>
        <w:rPr>
          <w:color w:val="231F20"/>
          <w:w w:val="105"/>
          <w:sz w:val="18"/>
        </w:rPr>
        <w:t>Altenberg, B. (1991). A bibliography of publications relating to English computer corpora. In S. Johansson &amp; A.-B. Stenström (Eds.), </w:t>
      </w:r>
      <w:r>
        <w:rPr>
          <w:i/>
          <w:color w:val="231F20"/>
          <w:w w:val="105"/>
          <w:sz w:val="18"/>
        </w:rPr>
        <w:t>English computer corpora </w:t>
      </w:r>
      <w:r>
        <w:rPr>
          <w:color w:val="231F20"/>
          <w:w w:val="105"/>
          <w:sz w:val="18"/>
        </w:rPr>
        <w:t>(pp. 355–396). Berlin: Mouton de Gruyter.</w:t>
      </w:r>
    </w:p>
    <w:p>
      <w:pPr>
        <w:spacing w:line="230" w:lineRule="auto" w:before="4"/>
        <w:ind w:left="359" w:right="718" w:hanging="241"/>
        <w:jc w:val="both"/>
        <w:rPr>
          <w:sz w:val="18"/>
        </w:rPr>
      </w:pPr>
      <w:r>
        <w:rPr>
          <w:color w:val="231F20"/>
          <w:w w:val="105"/>
          <w:sz w:val="18"/>
        </w:rPr>
        <w:t>Biber,</w:t>
      </w:r>
      <w:r>
        <w:rPr>
          <w:color w:val="231F20"/>
          <w:spacing w:val="-22"/>
          <w:w w:val="105"/>
          <w:sz w:val="18"/>
        </w:rPr>
        <w:t> </w:t>
      </w:r>
      <w:r>
        <w:rPr>
          <w:color w:val="231F20"/>
          <w:w w:val="105"/>
          <w:sz w:val="18"/>
        </w:rPr>
        <w:t>D.</w:t>
      </w:r>
      <w:r>
        <w:rPr>
          <w:color w:val="231F20"/>
          <w:spacing w:val="-22"/>
          <w:w w:val="105"/>
          <w:sz w:val="18"/>
        </w:rPr>
        <w:t> </w:t>
      </w:r>
      <w:r>
        <w:rPr>
          <w:color w:val="231F20"/>
          <w:w w:val="105"/>
          <w:sz w:val="18"/>
        </w:rPr>
        <w:t>(1988).</w:t>
      </w:r>
      <w:r>
        <w:rPr>
          <w:color w:val="231F20"/>
          <w:spacing w:val="-22"/>
          <w:w w:val="105"/>
          <w:sz w:val="18"/>
        </w:rPr>
        <w:t> </w:t>
      </w:r>
      <w:r>
        <w:rPr>
          <w:i/>
          <w:color w:val="231F20"/>
          <w:w w:val="105"/>
          <w:sz w:val="18"/>
        </w:rPr>
        <w:t>Variation</w:t>
      </w:r>
      <w:r>
        <w:rPr>
          <w:i/>
          <w:color w:val="231F20"/>
          <w:spacing w:val="-22"/>
          <w:w w:val="105"/>
          <w:sz w:val="18"/>
        </w:rPr>
        <w:t> </w:t>
      </w:r>
      <w:r>
        <w:rPr>
          <w:i/>
          <w:color w:val="231F20"/>
          <w:w w:val="105"/>
          <w:sz w:val="18"/>
        </w:rPr>
        <w:t>across</w:t>
      </w:r>
      <w:r>
        <w:rPr>
          <w:i/>
          <w:color w:val="231F20"/>
          <w:spacing w:val="-22"/>
          <w:w w:val="105"/>
          <w:sz w:val="18"/>
        </w:rPr>
        <w:t> </w:t>
      </w:r>
      <w:r>
        <w:rPr>
          <w:i/>
          <w:color w:val="231F20"/>
          <w:w w:val="105"/>
          <w:sz w:val="18"/>
        </w:rPr>
        <w:t>speech</w:t>
      </w:r>
      <w:r>
        <w:rPr>
          <w:i/>
          <w:color w:val="231F20"/>
          <w:spacing w:val="-21"/>
          <w:w w:val="105"/>
          <w:sz w:val="18"/>
        </w:rPr>
        <w:t> </w:t>
      </w:r>
      <w:r>
        <w:rPr>
          <w:i/>
          <w:color w:val="231F20"/>
          <w:w w:val="105"/>
          <w:sz w:val="18"/>
        </w:rPr>
        <w:t>and</w:t>
      </w:r>
      <w:r>
        <w:rPr>
          <w:i/>
          <w:color w:val="231F20"/>
          <w:spacing w:val="-22"/>
          <w:w w:val="105"/>
          <w:sz w:val="18"/>
        </w:rPr>
        <w:t> </w:t>
      </w:r>
      <w:r>
        <w:rPr>
          <w:i/>
          <w:color w:val="231F20"/>
          <w:w w:val="105"/>
          <w:sz w:val="18"/>
        </w:rPr>
        <w:t>writing</w:t>
      </w:r>
      <w:r>
        <w:rPr>
          <w:color w:val="231F20"/>
          <w:w w:val="105"/>
          <w:sz w:val="18"/>
        </w:rPr>
        <w:t>.</w:t>
      </w:r>
      <w:r>
        <w:rPr>
          <w:color w:val="231F20"/>
          <w:spacing w:val="-22"/>
          <w:w w:val="105"/>
          <w:sz w:val="18"/>
        </w:rPr>
        <w:t> </w:t>
      </w:r>
      <w:r>
        <w:rPr>
          <w:color w:val="231F20"/>
          <w:w w:val="105"/>
          <w:sz w:val="18"/>
        </w:rPr>
        <w:t>Cambridge:</w:t>
      </w:r>
      <w:r>
        <w:rPr>
          <w:color w:val="231F20"/>
          <w:spacing w:val="-22"/>
          <w:w w:val="105"/>
          <w:sz w:val="18"/>
        </w:rPr>
        <w:t> </w:t>
      </w:r>
      <w:r>
        <w:rPr>
          <w:color w:val="231F20"/>
          <w:w w:val="105"/>
          <w:sz w:val="18"/>
        </w:rPr>
        <w:t>Cambridge</w:t>
      </w:r>
      <w:r>
        <w:rPr>
          <w:color w:val="231F20"/>
          <w:spacing w:val="-21"/>
          <w:w w:val="105"/>
          <w:sz w:val="18"/>
        </w:rPr>
        <w:t> </w:t>
      </w:r>
      <w:r>
        <w:rPr>
          <w:color w:val="231F20"/>
          <w:w w:val="105"/>
          <w:sz w:val="18"/>
        </w:rPr>
        <w:t>University Press.</w:t>
      </w:r>
    </w:p>
    <w:p>
      <w:pPr>
        <w:spacing w:line="232" w:lineRule="auto" w:before="0"/>
        <w:ind w:left="360" w:right="718" w:hanging="241"/>
        <w:jc w:val="both"/>
        <w:rPr>
          <w:sz w:val="18"/>
        </w:rPr>
      </w:pPr>
      <w:r>
        <w:rPr>
          <w:color w:val="231F20"/>
          <w:sz w:val="18"/>
        </w:rPr>
        <w:t>Biber, D., Conrad, S., &amp; Reppen, R. (1998). </w:t>
      </w:r>
      <w:r>
        <w:rPr>
          <w:i/>
          <w:color w:val="231F20"/>
          <w:sz w:val="18"/>
        </w:rPr>
        <w:t>Corpus linguistics: Investigating language </w:t>
      </w:r>
      <w:r>
        <w:rPr>
          <w:i/>
          <w:color w:val="231F20"/>
          <w:sz w:val="18"/>
        </w:rPr>
        <w:t>structure and use</w:t>
      </w:r>
      <w:r>
        <w:rPr>
          <w:color w:val="231F20"/>
          <w:sz w:val="18"/>
        </w:rPr>
        <w:t>. Cambridge: Cambridge University Press.</w:t>
      </w:r>
    </w:p>
    <w:p>
      <w:pPr>
        <w:spacing w:line="230" w:lineRule="auto" w:before="0"/>
        <w:ind w:left="360" w:right="717" w:hanging="241"/>
        <w:jc w:val="both"/>
        <w:rPr>
          <w:sz w:val="18"/>
        </w:rPr>
      </w:pPr>
      <w:r>
        <w:rPr>
          <w:color w:val="231F20"/>
          <w:w w:val="105"/>
          <w:sz w:val="18"/>
        </w:rPr>
        <w:t>Biber, D., Johansson, S., Leech, G., Conrad, S., &amp; Finegan, E. (1999). </w:t>
      </w:r>
      <w:r>
        <w:rPr>
          <w:i/>
          <w:color w:val="231F20"/>
          <w:w w:val="105"/>
          <w:sz w:val="18"/>
        </w:rPr>
        <w:t>Longman </w:t>
      </w:r>
      <w:r>
        <w:rPr>
          <w:i/>
          <w:color w:val="231F20"/>
          <w:w w:val="105"/>
          <w:sz w:val="18"/>
        </w:rPr>
        <w:t>grammar of spoken and written English</w:t>
      </w:r>
      <w:r>
        <w:rPr>
          <w:color w:val="231F20"/>
          <w:w w:val="105"/>
          <w:sz w:val="18"/>
        </w:rPr>
        <w:t>. London: Longman.</w:t>
      </w:r>
    </w:p>
    <w:p>
      <w:pPr>
        <w:spacing w:line="200" w:lineRule="exact" w:before="0"/>
        <w:ind w:left="120" w:right="0" w:firstLine="0"/>
        <w:jc w:val="both"/>
        <w:rPr>
          <w:sz w:val="18"/>
        </w:rPr>
      </w:pPr>
      <w:r>
        <w:rPr>
          <w:color w:val="231F20"/>
          <w:w w:val="110"/>
          <w:sz w:val="18"/>
        </w:rPr>
        <w:t>Conrad, S. (1999). The importance of corpus-based research for language teachers.</w:t>
      </w:r>
    </w:p>
    <w:p>
      <w:pPr>
        <w:spacing w:line="199" w:lineRule="exact" w:before="0"/>
        <w:ind w:left="360" w:right="0" w:firstLine="0"/>
        <w:jc w:val="both"/>
        <w:rPr>
          <w:sz w:val="18"/>
        </w:rPr>
      </w:pPr>
      <w:r>
        <w:rPr>
          <w:i/>
          <w:color w:val="231F20"/>
          <w:sz w:val="18"/>
        </w:rPr>
        <w:t>System, 27, </w:t>
      </w:r>
      <w:r>
        <w:rPr>
          <w:color w:val="231F20"/>
          <w:sz w:val="18"/>
        </w:rPr>
        <w:t>1–18.</w:t>
      </w:r>
    </w:p>
    <w:p>
      <w:pPr>
        <w:spacing w:line="232" w:lineRule="auto" w:before="1"/>
        <w:ind w:left="360" w:right="711" w:hanging="240"/>
        <w:jc w:val="left"/>
        <w:rPr>
          <w:sz w:val="18"/>
        </w:rPr>
      </w:pPr>
      <w:r>
        <w:rPr>
          <w:color w:val="231F20"/>
          <w:w w:val="110"/>
          <w:sz w:val="18"/>
        </w:rPr>
        <w:t>Conrad,</w:t>
      </w:r>
      <w:r>
        <w:rPr>
          <w:color w:val="231F20"/>
          <w:spacing w:val="-15"/>
          <w:w w:val="110"/>
          <w:sz w:val="18"/>
        </w:rPr>
        <w:t> </w:t>
      </w:r>
      <w:r>
        <w:rPr>
          <w:color w:val="231F20"/>
          <w:w w:val="110"/>
          <w:sz w:val="18"/>
        </w:rPr>
        <w:t>S.</w:t>
      </w:r>
      <w:r>
        <w:rPr>
          <w:color w:val="231F20"/>
          <w:spacing w:val="-14"/>
          <w:w w:val="110"/>
          <w:sz w:val="18"/>
        </w:rPr>
        <w:t> </w:t>
      </w:r>
      <w:r>
        <w:rPr>
          <w:color w:val="231F20"/>
          <w:w w:val="110"/>
          <w:sz w:val="18"/>
        </w:rPr>
        <w:t>(2000).</w:t>
      </w:r>
      <w:r>
        <w:rPr>
          <w:color w:val="231F20"/>
          <w:spacing w:val="-15"/>
          <w:w w:val="110"/>
          <w:sz w:val="18"/>
        </w:rPr>
        <w:t> </w:t>
      </w:r>
      <w:r>
        <w:rPr>
          <w:color w:val="231F20"/>
          <w:w w:val="110"/>
          <w:sz w:val="18"/>
        </w:rPr>
        <w:t>Will</w:t>
      </w:r>
      <w:r>
        <w:rPr>
          <w:color w:val="231F20"/>
          <w:spacing w:val="-14"/>
          <w:w w:val="110"/>
          <w:sz w:val="18"/>
        </w:rPr>
        <w:t> </w:t>
      </w:r>
      <w:r>
        <w:rPr>
          <w:color w:val="231F20"/>
          <w:w w:val="110"/>
          <w:sz w:val="18"/>
        </w:rPr>
        <w:t>corpus</w:t>
      </w:r>
      <w:r>
        <w:rPr>
          <w:color w:val="231F20"/>
          <w:spacing w:val="-15"/>
          <w:w w:val="110"/>
          <w:sz w:val="18"/>
        </w:rPr>
        <w:t> </w:t>
      </w:r>
      <w:r>
        <w:rPr>
          <w:color w:val="231F20"/>
          <w:w w:val="110"/>
          <w:sz w:val="18"/>
        </w:rPr>
        <w:t>linguistics</w:t>
      </w:r>
      <w:r>
        <w:rPr>
          <w:color w:val="231F20"/>
          <w:spacing w:val="-14"/>
          <w:w w:val="110"/>
          <w:sz w:val="18"/>
        </w:rPr>
        <w:t> </w:t>
      </w:r>
      <w:r>
        <w:rPr>
          <w:color w:val="231F20"/>
          <w:w w:val="110"/>
          <w:sz w:val="18"/>
        </w:rPr>
        <w:t>revolutionize</w:t>
      </w:r>
      <w:r>
        <w:rPr>
          <w:color w:val="231F20"/>
          <w:spacing w:val="-15"/>
          <w:w w:val="110"/>
          <w:sz w:val="18"/>
        </w:rPr>
        <w:t> </w:t>
      </w:r>
      <w:r>
        <w:rPr>
          <w:color w:val="231F20"/>
          <w:w w:val="110"/>
          <w:sz w:val="18"/>
        </w:rPr>
        <w:t>grammar</w:t>
      </w:r>
      <w:r>
        <w:rPr>
          <w:color w:val="231F20"/>
          <w:spacing w:val="-14"/>
          <w:w w:val="110"/>
          <w:sz w:val="18"/>
        </w:rPr>
        <w:t> </w:t>
      </w:r>
      <w:r>
        <w:rPr>
          <w:color w:val="231F20"/>
          <w:w w:val="110"/>
          <w:sz w:val="18"/>
        </w:rPr>
        <w:t>teaching</w:t>
      </w:r>
      <w:r>
        <w:rPr>
          <w:color w:val="231F20"/>
          <w:spacing w:val="-15"/>
          <w:w w:val="110"/>
          <w:sz w:val="18"/>
        </w:rPr>
        <w:t> </w:t>
      </w:r>
      <w:r>
        <w:rPr>
          <w:color w:val="231F20"/>
          <w:w w:val="110"/>
          <w:sz w:val="18"/>
        </w:rPr>
        <w:t>in</w:t>
      </w:r>
      <w:r>
        <w:rPr>
          <w:color w:val="231F20"/>
          <w:spacing w:val="-14"/>
          <w:w w:val="110"/>
          <w:sz w:val="18"/>
        </w:rPr>
        <w:t> </w:t>
      </w:r>
      <w:r>
        <w:rPr>
          <w:color w:val="231F20"/>
          <w:w w:val="110"/>
          <w:sz w:val="18"/>
        </w:rPr>
        <w:t>the</w:t>
      </w:r>
      <w:r>
        <w:rPr>
          <w:color w:val="231F20"/>
          <w:spacing w:val="-14"/>
          <w:w w:val="110"/>
          <w:sz w:val="18"/>
        </w:rPr>
        <w:t> </w:t>
      </w:r>
      <w:r>
        <w:rPr>
          <w:color w:val="231F20"/>
          <w:spacing w:val="-4"/>
          <w:w w:val="110"/>
          <w:sz w:val="18"/>
        </w:rPr>
        <w:t>21st </w:t>
      </w:r>
      <w:r>
        <w:rPr>
          <w:color w:val="231F20"/>
          <w:w w:val="110"/>
          <w:sz w:val="18"/>
        </w:rPr>
        <w:t>century? </w:t>
      </w:r>
      <w:r>
        <w:rPr>
          <w:i/>
          <w:color w:val="231F20"/>
          <w:w w:val="110"/>
          <w:sz w:val="18"/>
        </w:rPr>
        <w:t>TESOL Quarterly, 34,</w:t>
      </w:r>
      <w:r>
        <w:rPr>
          <w:i/>
          <w:color w:val="231F20"/>
          <w:spacing w:val="8"/>
          <w:w w:val="110"/>
          <w:sz w:val="18"/>
        </w:rPr>
        <w:t> </w:t>
      </w:r>
      <w:r>
        <w:rPr>
          <w:color w:val="231F20"/>
          <w:w w:val="110"/>
          <w:sz w:val="18"/>
        </w:rPr>
        <w:t>548–560.</w:t>
      </w:r>
    </w:p>
    <w:p>
      <w:pPr>
        <w:spacing w:line="230" w:lineRule="auto" w:before="1"/>
        <w:ind w:left="360" w:right="621" w:hanging="240"/>
        <w:jc w:val="left"/>
        <w:rPr>
          <w:sz w:val="18"/>
        </w:rPr>
      </w:pPr>
      <w:r>
        <w:rPr>
          <w:color w:val="231F20"/>
          <w:sz w:val="18"/>
        </w:rPr>
        <w:t>Conrad, S., &amp; Biber, D. (2001). </w:t>
      </w:r>
      <w:r>
        <w:rPr>
          <w:i/>
          <w:color w:val="231F20"/>
          <w:sz w:val="18"/>
        </w:rPr>
        <w:t>Variation in English: Multi-dimensional studies</w:t>
      </w:r>
      <w:r>
        <w:rPr>
          <w:color w:val="231F20"/>
          <w:sz w:val="18"/>
        </w:rPr>
        <w:t>. London: Pearson.</w:t>
      </w:r>
    </w:p>
    <w:p>
      <w:pPr>
        <w:spacing w:line="200" w:lineRule="exact" w:before="0"/>
        <w:ind w:left="120" w:right="0" w:firstLine="0"/>
        <w:jc w:val="left"/>
        <w:rPr>
          <w:sz w:val="18"/>
        </w:rPr>
      </w:pPr>
      <w:r>
        <w:rPr>
          <w:color w:val="231F20"/>
          <w:w w:val="105"/>
          <w:sz w:val="18"/>
        </w:rPr>
        <w:t>Coxhead, A. (2000). A new academic word list. </w:t>
      </w:r>
      <w:r>
        <w:rPr>
          <w:i/>
          <w:color w:val="231F20"/>
          <w:w w:val="105"/>
          <w:sz w:val="18"/>
        </w:rPr>
        <w:t>TESOL Quarterly, 34, </w:t>
      </w:r>
      <w:r>
        <w:rPr>
          <w:color w:val="231F20"/>
          <w:w w:val="105"/>
          <w:sz w:val="18"/>
        </w:rPr>
        <w:t>213–238.</w:t>
      </w:r>
    </w:p>
    <w:p>
      <w:pPr>
        <w:spacing w:line="199" w:lineRule="exact" w:before="0"/>
        <w:ind w:left="120" w:right="0" w:firstLine="0"/>
        <w:jc w:val="left"/>
        <w:rPr>
          <w:sz w:val="18"/>
        </w:rPr>
      </w:pPr>
      <w:r>
        <w:rPr>
          <w:color w:val="231F20"/>
          <w:w w:val="110"/>
          <w:sz w:val="18"/>
        </w:rPr>
        <w:t>Ervin-Tripp, S. (1972). On sociolinguistic rules: Alternation and co-occurrence. In J.</w:t>
      </w:r>
    </w:p>
    <w:p>
      <w:pPr>
        <w:spacing w:line="232" w:lineRule="auto" w:before="1"/>
        <w:ind w:left="360" w:right="716" w:hanging="1"/>
        <w:jc w:val="left"/>
        <w:rPr>
          <w:sz w:val="18"/>
        </w:rPr>
      </w:pPr>
      <w:r>
        <w:rPr>
          <w:color w:val="231F20"/>
          <w:sz w:val="18"/>
        </w:rPr>
        <w:t>J. Gumperz &amp; D. Hymes (Eds.), </w:t>
      </w:r>
      <w:r>
        <w:rPr>
          <w:i/>
          <w:color w:val="231F20"/>
          <w:sz w:val="18"/>
        </w:rPr>
        <w:t>Directions in sociolinguistics </w:t>
      </w:r>
      <w:r>
        <w:rPr>
          <w:color w:val="231F20"/>
          <w:sz w:val="18"/>
        </w:rPr>
        <w:t>(pp. 213–250). New York: Holt.</w:t>
      </w:r>
    </w:p>
    <w:p>
      <w:pPr>
        <w:spacing w:line="232" w:lineRule="auto" w:before="0"/>
        <w:ind w:left="360" w:right="716" w:hanging="241"/>
        <w:jc w:val="both"/>
        <w:rPr>
          <w:sz w:val="18"/>
        </w:rPr>
      </w:pPr>
      <w:r>
        <w:rPr>
          <w:color w:val="231F20"/>
          <w:sz w:val="18"/>
        </w:rPr>
        <w:t>Francis, W. N., &amp; Kucera, H. (1979). </w:t>
      </w:r>
      <w:r>
        <w:rPr>
          <w:i/>
          <w:color w:val="231F20"/>
          <w:sz w:val="18"/>
        </w:rPr>
        <w:t>Manual of information to accompany A Standard </w:t>
      </w:r>
      <w:r>
        <w:rPr>
          <w:i/>
          <w:color w:val="231F20"/>
          <w:sz w:val="18"/>
        </w:rPr>
        <w:t>Corpus of Present-Day Edited American English, for use with digital computers</w:t>
      </w:r>
      <w:r>
        <w:rPr>
          <w:color w:val="231F20"/>
          <w:sz w:val="18"/>
        </w:rPr>
        <w:t>. Provi- dence, RI: Brown University, Department of Linguistics.</w:t>
      </w:r>
    </w:p>
    <w:p>
      <w:pPr>
        <w:spacing w:line="230" w:lineRule="auto" w:before="0"/>
        <w:ind w:left="360" w:right="715" w:hanging="240"/>
        <w:jc w:val="both"/>
        <w:rPr>
          <w:sz w:val="18"/>
        </w:rPr>
      </w:pPr>
      <w:r>
        <w:rPr>
          <w:color w:val="231F20"/>
          <w:w w:val="105"/>
          <w:sz w:val="18"/>
        </w:rPr>
        <w:t>Hughes, R., &amp; McCarthy, M. (1998). From sentence to discourse: Discourse grammar and English language teaching. </w:t>
      </w:r>
      <w:r>
        <w:rPr>
          <w:i/>
          <w:color w:val="231F20"/>
          <w:w w:val="105"/>
          <w:sz w:val="18"/>
        </w:rPr>
        <w:t>TESOL Quarterly, 32, </w:t>
      </w:r>
      <w:r>
        <w:rPr>
          <w:color w:val="231F20"/>
          <w:w w:val="105"/>
          <w:sz w:val="18"/>
        </w:rPr>
        <w:t>263–287.</w:t>
      </w:r>
    </w:p>
    <w:p>
      <w:pPr>
        <w:spacing w:line="200" w:lineRule="exact" w:before="0"/>
        <w:ind w:left="120" w:right="0" w:firstLine="0"/>
        <w:jc w:val="both"/>
        <w:rPr>
          <w:sz w:val="18"/>
        </w:rPr>
      </w:pPr>
      <w:r>
        <w:rPr>
          <w:color w:val="231F20"/>
          <w:w w:val="105"/>
          <w:sz w:val="18"/>
        </w:rPr>
        <w:t>Kennedy, G. (1998). </w:t>
      </w:r>
      <w:r>
        <w:rPr>
          <w:i/>
          <w:color w:val="231F20"/>
          <w:w w:val="105"/>
          <w:sz w:val="18"/>
        </w:rPr>
        <w:t>An introduction to corpus linguistics</w:t>
      </w:r>
      <w:r>
        <w:rPr>
          <w:color w:val="231F20"/>
          <w:w w:val="105"/>
          <w:sz w:val="18"/>
        </w:rPr>
        <w:t>. London: Longman.</w:t>
      </w:r>
    </w:p>
    <w:p>
      <w:pPr>
        <w:spacing w:line="230" w:lineRule="auto" w:before="2"/>
        <w:ind w:left="360" w:right="716" w:hanging="240"/>
        <w:jc w:val="both"/>
        <w:rPr>
          <w:sz w:val="18"/>
        </w:rPr>
      </w:pPr>
      <w:r>
        <w:rPr>
          <w:color w:val="231F20"/>
          <w:w w:val="105"/>
          <w:sz w:val="18"/>
        </w:rPr>
        <w:t>Sinclair, J. (Ed.). (1987). </w:t>
      </w:r>
      <w:r>
        <w:rPr>
          <w:i/>
          <w:color w:val="231F20"/>
          <w:w w:val="105"/>
          <w:sz w:val="18"/>
        </w:rPr>
        <w:t>Looking up: An account of the COBUILD Project in lexical </w:t>
      </w:r>
      <w:r>
        <w:rPr>
          <w:i/>
          <w:color w:val="231F20"/>
          <w:w w:val="105"/>
          <w:sz w:val="18"/>
        </w:rPr>
        <w:t>computing</w:t>
      </w:r>
      <w:r>
        <w:rPr>
          <w:color w:val="231F20"/>
          <w:w w:val="105"/>
          <w:sz w:val="18"/>
        </w:rPr>
        <w:t>. London: Collins ELT.</w:t>
      </w:r>
    </w:p>
    <w:sectPr>
      <w:pgSz w:w="8640" w:h="12960"/>
      <w:pgMar w:header="0" w:footer="907" w:top="880" w:bottom="110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3pt;margin-top:591.632019pt;width:18.5pt;height:11.45pt;mso-position-horizontal-relative:page;mso-position-vertical-relative:page;z-index:-15847936" type="#_x0000_t202" filled="false" stroked="false">
          <v:textbox inset="0,0,0,0">
            <w:txbxContent>
              <w:p>
                <w:pPr>
                  <w:spacing w:before="15"/>
                  <w:ind w:left="60" w:right="0" w:firstLine="0"/>
                  <w:jc w:val="left"/>
                  <w:rPr>
                    <w:sz w:val="16"/>
                  </w:rPr>
                </w:pPr>
                <w:r>
                  <w:rPr/>
                  <w:fldChar w:fldCharType="begin"/>
                </w:r>
                <w:r>
                  <w:rPr>
                    <w:color w:val="231F20"/>
                    <w:w w:val="105"/>
                    <w:sz w:val="16"/>
                  </w:rPr>
                  <w:instrText> PAGE </w:instrText>
                </w:r>
                <w:r>
                  <w:rPr/>
                  <w:fldChar w:fldCharType="separate"/>
                </w:r>
                <w:r>
                  <w:rPr/>
                  <w:t>332</w:t>
                </w:r>
                <w:r>
                  <w:rPr/>
                  <w:fldChar w:fldCharType="end"/>
                </w:r>
              </w:p>
            </w:txbxContent>
          </v:textbox>
          <w10:wrap type="none"/>
        </v:shape>
      </w:pict>
    </w:r>
    <w:r>
      <w:rPr/>
      <w:pict>
        <v:shape style="position:absolute;margin-left:285.440002pt;margin-top:591.632019pt;width:81.9pt;height:11.45pt;mso-position-horizontal-relative:page;mso-position-vertical-relative:page;z-index:-15847424" type="#_x0000_t202" filled="false" stroked="false">
          <v:textbox inset="0,0,0,0">
            <w:txbxContent>
              <w:p>
                <w:pPr>
                  <w:spacing w:before="15"/>
                  <w:ind w:left="20" w:right="0" w:firstLine="0"/>
                  <w:jc w:val="left"/>
                  <w:rPr>
                    <w:sz w:val="16"/>
                  </w:rPr>
                </w:pPr>
                <w:r>
                  <w:rPr>
                    <w:color w:val="231F20"/>
                    <w:sz w:val="16"/>
                  </w:rPr>
                  <w:t>TESOL QUARTERLY</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5pt;margin-top:591.632019pt;width:76.6pt;height:11.45pt;mso-position-horizontal-relative:page;mso-position-vertical-relative:page;z-index:-15846912" type="#_x0000_t202" filled="false" stroked="false">
          <v:textbox inset="0,0,0,0">
            <w:txbxContent>
              <w:p>
                <w:pPr>
                  <w:spacing w:before="15"/>
                  <w:ind w:left="20" w:right="0" w:firstLine="0"/>
                  <w:jc w:val="left"/>
                  <w:rPr>
                    <w:sz w:val="16"/>
                  </w:rPr>
                </w:pPr>
                <w:r>
                  <w:rPr>
                    <w:color w:val="231F20"/>
                    <w:sz w:val="16"/>
                  </w:rPr>
                  <w:t>RESEARCH ISSUES</w:t>
                </w:r>
              </w:p>
            </w:txbxContent>
          </v:textbox>
          <w10:wrap type="none"/>
        </v:shape>
      </w:pict>
    </w:r>
    <w:r>
      <w:rPr/>
      <w:pict>
        <v:shape style="position:absolute;margin-left:380.519196pt;margin-top:591.632019pt;width:18.5pt;height:11.45pt;mso-position-horizontal-relative:page;mso-position-vertical-relative:page;z-index:-15846400" type="#_x0000_t202" filled="false" stroked="false">
          <v:textbox inset="0,0,0,0">
            <w:txbxContent>
              <w:p>
                <w:pPr>
                  <w:spacing w:before="15"/>
                  <w:ind w:left="60" w:right="0" w:firstLine="0"/>
                  <w:jc w:val="left"/>
                  <w:rPr>
                    <w:sz w:val="16"/>
                  </w:rPr>
                </w:pPr>
                <w:r>
                  <w:rPr/>
                  <w:fldChar w:fldCharType="begin"/>
                </w:r>
                <w:r>
                  <w:rPr>
                    <w:color w:val="231F20"/>
                    <w:w w:val="105"/>
                    <w:sz w:val="16"/>
                  </w:rPr>
                  <w:instrText> PAGE </w:instrText>
                </w:r>
                <w:r>
                  <w:rPr/>
                  <w:fldChar w:fldCharType="separate"/>
                </w:r>
                <w:r>
                  <w:rPr/>
                  <w:t>333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0" w:hanging="360"/>
        <w:jc w:val="left"/>
      </w:pPr>
      <w:rPr>
        <w:rFonts w:hint="default" w:ascii="Times New Roman" w:hAnsi="Times New Roman" w:eastAsia="Times New Roman" w:cs="Times New Roman"/>
        <w:color w:val="231F20"/>
        <w:w w:val="104"/>
        <w:sz w:val="21"/>
        <w:szCs w:val="21"/>
        <w:lang w:val="en-US" w:eastAsia="en-US" w:bidi="ar-SA"/>
      </w:rPr>
    </w:lvl>
    <w:lvl w:ilvl="1">
      <w:start w:val="0"/>
      <w:numFmt w:val="bullet"/>
      <w:lvlText w:val="•"/>
      <w:lvlJc w:val="left"/>
      <w:pPr>
        <w:ind w:left="1176" w:hanging="360"/>
      </w:pPr>
      <w:rPr>
        <w:rFonts w:hint="default"/>
        <w:lang w:val="en-US" w:eastAsia="en-US" w:bidi="ar-SA"/>
      </w:rPr>
    </w:lvl>
    <w:lvl w:ilvl="2">
      <w:start w:val="0"/>
      <w:numFmt w:val="bullet"/>
      <w:lvlText w:val="•"/>
      <w:lvlJc w:val="left"/>
      <w:pPr>
        <w:ind w:left="1872" w:hanging="360"/>
      </w:pPr>
      <w:rPr>
        <w:rFonts w:hint="default"/>
        <w:lang w:val="en-US" w:eastAsia="en-US" w:bidi="ar-SA"/>
      </w:rPr>
    </w:lvl>
    <w:lvl w:ilvl="3">
      <w:start w:val="0"/>
      <w:numFmt w:val="bullet"/>
      <w:lvlText w:val="•"/>
      <w:lvlJc w:val="left"/>
      <w:pPr>
        <w:ind w:left="2568" w:hanging="360"/>
      </w:pPr>
      <w:rPr>
        <w:rFonts w:hint="default"/>
        <w:lang w:val="en-US" w:eastAsia="en-US" w:bidi="ar-SA"/>
      </w:rPr>
    </w:lvl>
    <w:lvl w:ilvl="4">
      <w:start w:val="0"/>
      <w:numFmt w:val="bullet"/>
      <w:lvlText w:val="•"/>
      <w:lvlJc w:val="left"/>
      <w:pPr>
        <w:ind w:left="3264" w:hanging="360"/>
      </w:pPr>
      <w:rPr>
        <w:rFonts w:hint="default"/>
        <w:lang w:val="en-US" w:eastAsia="en-US" w:bidi="ar-SA"/>
      </w:rPr>
    </w:lvl>
    <w:lvl w:ilvl="5">
      <w:start w:val="0"/>
      <w:numFmt w:val="bullet"/>
      <w:lvlText w:val="•"/>
      <w:lvlJc w:val="left"/>
      <w:pPr>
        <w:ind w:left="3960" w:hanging="360"/>
      </w:pPr>
      <w:rPr>
        <w:rFonts w:hint="default"/>
        <w:lang w:val="en-US" w:eastAsia="en-US" w:bidi="ar-SA"/>
      </w:rPr>
    </w:lvl>
    <w:lvl w:ilvl="6">
      <w:start w:val="0"/>
      <w:numFmt w:val="bullet"/>
      <w:lvlText w:val="•"/>
      <w:lvlJc w:val="left"/>
      <w:pPr>
        <w:ind w:left="4656" w:hanging="360"/>
      </w:pPr>
      <w:rPr>
        <w:rFonts w:hint="default"/>
        <w:lang w:val="en-US" w:eastAsia="en-US" w:bidi="ar-SA"/>
      </w:rPr>
    </w:lvl>
    <w:lvl w:ilvl="7">
      <w:start w:val="0"/>
      <w:numFmt w:val="bullet"/>
      <w:lvlText w:val="•"/>
      <w:lvlJc w:val="left"/>
      <w:pPr>
        <w:ind w:left="5352" w:hanging="360"/>
      </w:pPr>
      <w:rPr>
        <w:rFonts w:hint="default"/>
        <w:lang w:val="en-US" w:eastAsia="en-US" w:bidi="ar-SA"/>
      </w:rPr>
    </w:lvl>
    <w:lvl w:ilvl="8">
      <w:start w:val="0"/>
      <w:numFmt w:val="bullet"/>
      <w:lvlText w:val="•"/>
      <w:lvlJc w:val="left"/>
      <w:pPr>
        <w:ind w:left="6048" w:hanging="360"/>
      </w:pPr>
      <w:rPr>
        <w:rFonts w:hint="default"/>
        <w:lang w:val="en-US" w:eastAsia="en-US" w:bidi="ar-SA"/>
      </w:rPr>
    </w:lvl>
  </w:abstractNum>
  <w:abstractNum w:abstractNumId="0">
    <w:multiLevelType w:val="hybridMultilevel"/>
    <w:lvl w:ilvl="0">
      <w:start w:val="0"/>
      <w:numFmt w:val="bullet"/>
      <w:lvlText w:val=""/>
      <w:lvlJc w:val="left"/>
      <w:pPr>
        <w:ind w:left="720" w:hanging="219"/>
      </w:pPr>
      <w:rPr>
        <w:rFonts w:hint="default" w:ascii="Wingdings" w:hAnsi="Wingdings" w:eastAsia="Wingdings" w:cs="Wingdings"/>
        <w:color w:val="231F20"/>
        <w:w w:val="101"/>
        <w:position w:val="2"/>
        <w:sz w:val="15"/>
        <w:szCs w:val="15"/>
        <w:lang w:val="en-US" w:eastAsia="en-US" w:bidi="ar-SA"/>
      </w:rPr>
    </w:lvl>
    <w:lvl w:ilvl="1">
      <w:start w:val="0"/>
      <w:numFmt w:val="bullet"/>
      <w:lvlText w:val="•"/>
      <w:lvlJc w:val="left"/>
      <w:pPr>
        <w:ind w:left="1392" w:hanging="219"/>
      </w:pPr>
      <w:rPr>
        <w:rFonts w:hint="default"/>
        <w:lang w:val="en-US" w:eastAsia="en-US" w:bidi="ar-SA"/>
      </w:rPr>
    </w:lvl>
    <w:lvl w:ilvl="2">
      <w:start w:val="0"/>
      <w:numFmt w:val="bullet"/>
      <w:lvlText w:val="•"/>
      <w:lvlJc w:val="left"/>
      <w:pPr>
        <w:ind w:left="2064" w:hanging="219"/>
      </w:pPr>
      <w:rPr>
        <w:rFonts w:hint="default"/>
        <w:lang w:val="en-US" w:eastAsia="en-US" w:bidi="ar-SA"/>
      </w:rPr>
    </w:lvl>
    <w:lvl w:ilvl="3">
      <w:start w:val="0"/>
      <w:numFmt w:val="bullet"/>
      <w:lvlText w:val="•"/>
      <w:lvlJc w:val="left"/>
      <w:pPr>
        <w:ind w:left="2736" w:hanging="219"/>
      </w:pPr>
      <w:rPr>
        <w:rFonts w:hint="default"/>
        <w:lang w:val="en-US" w:eastAsia="en-US" w:bidi="ar-SA"/>
      </w:rPr>
    </w:lvl>
    <w:lvl w:ilvl="4">
      <w:start w:val="0"/>
      <w:numFmt w:val="bullet"/>
      <w:lvlText w:val="•"/>
      <w:lvlJc w:val="left"/>
      <w:pPr>
        <w:ind w:left="3408" w:hanging="219"/>
      </w:pPr>
      <w:rPr>
        <w:rFonts w:hint="default"/>
        <w:lang w:val="en-US" w:eastAsia="en-US" w:bidi="ar-SA"/>
      </w:rPr>
    </w:lvl>
    <w:lvl w:ilvl="5">
      <w:start w:val="0"/>
      <w:numFmt w:val="bullet"/>
      <w:lvlText w:val="•"/>
      <w:lvlJc w:val="left"/>
      <w:pPr>
        <w:ind w:left="4080" w:hanging="219"/>
      </w:pPr>
      <w:rPr>
        <w:rFonts w:hint="default"/>
        <w:lang w:val="en-US" w:eastAsia="en-US" w:bidi="ar-SA"/>
      </w:rPr>
    </w:lvl>
    <w:lvl w:ilvl="6">
      <w:start w:val="0"/>
      <w:numFmt w:val="bullet"/>
      <w:lvlText w:val="•"/>
      <w:lvlJc w:val="left"/>
      <w:pPr>
        <w:ind w:left="4752" w:hanging="219"/>
      </w:pPr>
      <w:rPr>
        <w:rFonts w:hint="default"/>
        <w:lang w:val="en-US" w:eastAsia="en-US" w:bidi="ar-SA"/>
      </w:rPr>
    </w:lvl>
    <w:lvl w:ilvl="7">
      <w:start w:val="0"/>
      <w:numFmt w:val="bullet"/>
      <w:lvlText w:val="•"/>
      <w:lvlJc w:val="left"/>
      <w:pPr>
        <w:ind w:left="5424" w:hanging="219"/>
      </w:pPr>
      <w:rPr>
        <w:rFonts w:hint="default"/>
        <w:lang w:val="en-US" w:eastAsia="en-US" w:bidi="ar-SA"/>
      </w:rPr>
    </w:lvl>
    <w:lvl w:ilvl="8">
      <w:start w:val="0"/>
      <w:numFmt w:val="bullet"/>
      <w:lvlText w:val="•"/>
      <w:lvlJc w:val="left"/>
      <w:pPr>
        <w:ind w:left="6096" w:hanging="21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720"/>
      <w:outlineLvl w:val="1"/>
    </w:pPr>
    <w:rPr>
      <w:rFonts w:ascii="Times New Roman" w:hAnsi="Times New Roman" w:eastAsia="Times New Roman" w:cs="Times New Roman"/>
      <w:b/>
      <w:bCs/>
      <w:i/>
      <w:sz w:val="28"/>
      <w:szCs w:val="28"/>
      <w:lang w:val="en-US" w:eastAsia="en-US" w:bidi="ar-SA"/>
    </w:rPr>
  </w:style>
  <w:style w:styleId="Heading2" w:type="paragraph">
    <w:name w:val="Heading 2"/>
    <w:basedOn w:val="Normal"/>
    <w:uiPriority w:val="1"/>
    <w:qFormat/>
    <w:pPr>
      <w:ind w:left="720"/>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59"/>
      <w:ind w:left="720"/>
      <w:jc w:val="both"/>
    </w:pPr>
    <w:rPr>
      <w:rFonts w:ascii="Trebuchet MS" w:hAnsi="Trebuchet MS" w:eastAsia="Trebuchet MS" w:cs="Trebuchet MS"/>
      <w:b/>
      <w:bCs/>
      <w:sz w:val="36"/>
      <w:szCs w:val="36"/>
      <w:lang w:val="en-US" w:eastAsia="en-US" w:bidi="ar-SA"/>
    </w:rPr>
  </w:style>
  <w:style w:styleId="ListParagraph" w:type="paragraph">
    <w:name w:val="List Paragraph"/>
    <w:basedOn w:val="Normal"/>
    <w:uiPriority w:val="1"/>
    <w:qFormat/>
    <w:pPr>
      <w:ind w:left="479" w:right="715"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Cybertech</dc:creator>
  <dc:subject>TESOL_CD</dc:subject>
  <dc:title>Corpus-Based Research in TESOL: Quantitative Corpus-Based Research: Much More Than Bean Counting</dc:title>
  <dcterms:created xsi:type="dcterms:W3CDTF">2020-06-16T03:29:43Z</dcterms:created>
  <dcterms:modified xsi:type="dcterms:W3CDTF">2020-06-16T03:29:43Z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2011-11-17T00:00:00Z</vt:filetime>
  </property>
  <property fmtid="{D5CDD505-2E9C-101B-9397-08002B2CF9AE}" pid="3" name="Creator">
    <vt:lpwstr>PageMaker 6.5</vt:lpwstr>
  </property>
  <property fmtid="{D5CDD505-2E9C-101B-9397-08002B2CF9AE}" pid="4" name="LastSaved">
    <vt:filetime>2020-06-16T00:00:00Z</vt:filetime>
  </property>
</Properties>
</file>