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0"/>
        <w:ind w:left="1085" w:right="962"/>
        <w:jc w:val="center"/>
        <w:rPr>
          <w:rFonts w:ascii="Arial"/>
        </w:rPr>
      </w:pPr>
      <w:r>
        <w:rPr>
          <w:rFonts w:ascii="Arial"/>
          <w:color w:val="010101"/>
        </w:rPr>
        <w:t>2019 5th International Conference on Advanced Computing &amp; Communication Systems (ICACCS)</w:t>
      </w:r>
    </w:p>
    <w:p>
      <w:pPr>
        <w:pStyle w:val="BodyText"/>
        <w:spacing w:before="9"/>
        <w:rPr>
          <w:rFonts w:ascii="Arial"/>
          <w:sz w:val="30"/>
        </w:rPr>
      </w:pPr>
    </w:p>
    <w:p>
      <w:pPr>
        <w:pStyle w:val="Title"/>
        <w:spacing w:line="259" w:lineRule="auto"/>
      </w:pPr>
      <w:r>
        <w:rPr/>
        <w:t>FACE RECOGNITION BASED NEW GENERATION ATM MACHINE</w:t>
      </w:r>
    </w:p>
    <w:p>
      <w:pPr>
        <w:pStyle w:val="BodyText"/>
        <w:spacing w:before="7"/>
        <w:rPr>
          <w:sz w:val="13"/>
        </w:rPr>
      </w:pPr>
    </w:p>
    <w:p>
      <w:pPr>
        <w:spacing w:after="0"/>
        <w:rPr>
          <w:sz w:val="13"/>
        </w:rPr>
        <w:sectPr>
          <w:type w:val="continuous"/>
          <w:pgSz w:w="12240" w:h="15840"/>
          <w:pgMar w:top="720" w:bottom="280" w:left="720" w:right="760"/>
        </w:sectPr>
      </w:pPr>
    </w:p>
    <w:p>
      <w:pPr>
        <w:spacing w:line="290" w:lineRule="auto" w:before="92"/>
        <w:ind w:left="1186" w:right="501" w:firstLine="275"/>
        <w:jc w:val="left"/>
        <w:rPr>
          <w:sz w:val="18"/>
        </w:rPr>
      </w:pPr>
      <w:r>
        <w:rPr>
          <w:sz w:val="18"/>
        </w:rPr>
        <w:t>D.Arun </w:t>
      </w:r>
      <w:r>
        <w:rPr>
          <w:spacing w:val="-3"/>
          <w:sz w:val="18"/>
        </w:rPr>
        <w:t>Kumar </w:t>
      </w:r>
      <w:r>
        <w:rPr>
          <w:sz w:val="18"/>
        </w:rPr>
        <w:t>UG student, EEE</w:t>
      </w:r>
      <w:r>
        <w:rPr>
          <w:spacing w:val="-4"/>
          <w:sz w:val="18"/>
        </w:rPr>
        <w:t> </w:t>
      </w:r>
      <w:r>
        <w:rPr>
          <w:spacing w:val="-3"/>
          <w:sz w:val="18"/>
        </w:rPr>
        <w:t>dept,</w:t>
      </w:r>
    </w:p>
    <w:p>
      <w:pPr>
        <w:spacing w:line="285" w:lineRule="auto" w:before="0"/>
        <w:ind w:left="710" w:right="38" w:firstLine="0"/>
        <w:jc w:val="center"/>
        <w:rPr>
          <w:sz w:val="18"/>
        </w:rPr>
      </w:pPr>
      <w:r>
        <w:rPr>
          <w:sz w:val="18"/>
        </w:rPr>
        <w:t>Sri Krishna College Of </w:t>
      </w:r>
      <w:r>
        <w:rPr>
          <w:spacing w:val="-4"/>
          <w:sz w:val="18"/>
        </w:rPr>
        <w:t>Technology, </w:t>
      </w:r>
      <w:r>
        <w:rPr>
          <w:sz w:val="18"/>
        </w:rPr>
        <w:t>Tamilnadu, India</w:t>
      </w:r>
      <w:hyperlink r:id="rId5">
        <w:r>
          <w:rPr>
            <w:sz w:val="18"/>
          </w:rPr>
          <w:t> 15tuee019@skct.edu.in</w:t>
        </w:r>
      </w:hyperlink>
    </w:p>
    <w:p>
      <w:pPr>
        <w:spacing w:before="92"/>
        <w:ind w:left="707" w:right="38" w:firstLine="0"/>
        <w:jc w:val="center"/>
        <w:rPr>
          <w:sz w:val="18"/>
        </w:rPr>
      </w:pPr>
      <w:r>
        <w:rPr/>
        <w:br w:type="column"/>
      </w:r>
      <w:r>
        <w:rPr>
          <w:sz w:val="18"/>
        </w:rPr>
        <w:t>B.Iniyan</w:t>
      </w:r>
    </w:p>
    <w:p>
      <w:pPr>
        <w:spacing w:before="43"/>
        <w:ind w:left="710" w:right="33" w:firstLine="0"/>
        <w:jc w:val="center"/>
        <w:rPr>
          <w:sz w:val="18"/>
        </w:rPr>
      </w:pPr>
      <w:r>
        <w:rPr>
          <w:sz w:val="18"/>
        </w:rPr>
        <w:t>UG student, EEE</w:t>
      </w:r>
      <w:r>
        <w:rPr>
          <w:spacing w:val="-11"/>
          <w:sz w:val="18"/>
        </w:rPr>
        <w:t> </w:t>
      </w:r>
      <w:r>
        <w:rPr>
          <w:sz w:val="18"/>
        </w:rPr>
        <w:t>Dept,</w:t>
      </w:r>
    </w:p>
    <w:p>
      <w:pPr>
        <w:spacing w:line="285" w:lineRule="auto" w:before="38"/>
        <w:ind w:left="710" w:right="38" w:firstLine="0"/>
        <w:jc w:val="center"/>
        <w:rPr>
          <w:sz w:val="18"/>
        </w:rPr>
      </w:pPr>
      <w:r>
        <w:rPr>
          <w:sz w:val="18"/>
        </w:rPr>
        <w:t>Sri Krishna College Of </w:t>
      </w:r>
      <w:r>
        <w:rPr>
          <w:spacing w:val="-4"/>
          <w:sz w:val="18"/>
        </w:rPr>
        <w:t>Technology, </w:t>
      </w:r>
      <w:r>
        <w:rPr>
          <w:sz w:val="18"/>
        </w:rPr>
        <w:t>Tamilnadu, India</w:t>
      </w:r>
      <w:hyperlink r:id="rId6">
        <w:r>
          <w:rPr>
            <w:sz w:val="18"/>
          </w:rPr>
          <w:t> 15tuee054@gmail.com</w:t>
        </w:r>
      </w:hyperlink>
    </w:p>
    <w:p>
      <w:pPr>
        <w:spacing w:line="290" w:lineRule="auto" w:before="92"/>
        <w:ind w:left="1154" w:right="1070" w:firstLine="206"/>
        <w:jc w:val="left"/>
        <w:rPr>
          <w:sz w:val="18"/>
        </w:rPr>
      </w:pPr>
      <w:r>
        <w:rPr/>
        <w:br w:type="column"/>
      </w:r>
      <w:r>
        <w:rPr>
          <w:sz w:val="18"/>
        </w:rPr>
        <w:t>M.Ahamed Askar UG Student, EEE</w:t>
      </w:r>
      <w:r>
        <w:rPr>
          <w:spacing w:val="-3"/>
          <w:sz w:val="18"/>
        </w:rPr>
        <w:t> </w:t>
      </w:r>
      <w:r>
        <w:rPr>
          <w:spacing w:val="-4"/>
          <w:sz w:val="18"/>
        </w:rPr>
        <w:t>Dept,</w:t>
      </w:r>
    </w:p>
    <w:p>
      <w:pPr>
        <w:spacing w:line="285" w:lineRule="auto" w:before="0"/>
        <w:ind w:left="710" w:right="664" w:firstLine="0"/>
        <w:jc w:val="center"/>
        <w:rPr>
          <w:sz w:val="18"/>
        </w:rPr>
      </w:pPr>
      <w:r>
        <w:rPr>
          <w:sz w:val="18"/>
        </w:rPr>
        <w:t>Sri Krishna College Of </w:t>
      </w:r>
      <w:r>
        <w:rPr>
          <w:spacing w:val="-4"/>
          <w:sz w:val="18"/>
        </w:rPr>
        <w:t>Technology, </w:t>
      </w:r>
      <w:r>
        <w:rPr>
          <w:sz w:val="18"/>
        </w:rPr>
        <w:t>Tamilnadu, India</w:t>
      </w:r>
      <w:hyperlink r:id="rId7">
        <w:r>
          <w:rPr>
            <w:sz w:val="18"/>
          </w:rPr>
          <w:t> 15tuee003@skct.edu.in</w:t>
        </w:r>
      </w:hyperlink>
    </w:p>
    <w:p>
      <w:pPr>
        <w:spacing w:after="0" w:line="285" w:lineRule="auto"/>
        <w:jc w:val="center"/>
        <w:rPr>
          <w:sz w:val="18"/>
        </w:rPr>
        <w:sectPr>
          <w:type w:val="continuous"/>
          <w:pgSz w:w="12240" w:h="15840"/>
          <w:pgMar w:top="720" w:bottom="280" w:left="720" w:right="760"/>
          <w:cols w:num="3" w:equalWidth="0">
            <w:col w:w="3333" w:space="66"/>
            <w:col w:w="3333" w:space="68"/>
            <w:col w:w="3960"/>
          </w:cols>
        </w:sectPr>
      </w:pPr>
    </w:p>
    <w:p>
      <w:pPr>
        <w:pStyle w:val="BodyText"/>
        <w:spacing w:before="1"/>
        <w:rPr>
          <w:sz w:val="13"/>
        </w:rPr>
      </w:pPr>
    </w:p>
    <w:p>
      <w:pPr>
        <w:spacing w:after="0"/>
        <w:rPr>
          <w:sz w:val="13"/>
        </w:rPr>
        <w:sectPr>
          <w:type w:val="continuous"/>
          <w:pgSz w:w="12240" w:h="15840"/>
          <w:pgMar w:top="720" w:bottom="280" w:left="720" w:right="760"/>
        </w:sectPr>
      </w:pPr>
    </w:p>
    <w:p>
      <w:pPr>
        <w:spacing w:before="93"/>
        <w:ind w:left="710" w:right="38" w:firstLine="0"/>
        <w:jc w:val="center"/>
        <w:rPr>
          <w:sz w:val="18"/>
        </w:rPr>
      </w:pPr>
      <w:r>
        <w:rPr>
          <w:sz w:val="18"/>
        </w:rPr>
        <w:t>A.Ajay</w:t>
      </w:r>
    </w:p>
    <w:p>
      <w:pPr>
        <w:spacing w:before="43"/>
        <w:ind w:left="710" w:right="31" w:firstLine="0"/>
        <w:jc w:val="center"/>
        <w:rPr>
          <w:sz w:val="18"/>
        </w:rPr>
      </w:pPr>
      <w:r>
        <w:rPr>
          <w:sz w:val="18"/>
        </w:rPr>
        <w:t>UG Student, EEE</w:t>
      </w:r>
      <w:r>
        <w:rPr>
          <w:spacing w:val="-13"/>
          <w:sz w:val="18"/>
        </w:rPr>
        <w:t> </w:t>
      </w:r>
      <w:r>
        <w:rPr>
          <w:sz w:val="18"/>
        </w:rPr>
        <w:t>Dept,</w:t>
      </w:r>
    </w:p>
    <w:p>
      <w:pPr>
        <w:spacing w:line="283" w:lineRule="auto" w:before="37"/>
        <w:ind w:left="710" w:right="38" w:firstLine="0"/>
        <w:jc w:val="center"/>
        <w:rPr>
          <w:sz w:val="18"/>
        </w:rPr>
      </w:pPr>
      <w:r>
        <w:rPr>
          <w:sz w:val="18"/>
        </w:rPr>
        <w:t>Sri Krishna College Of </w:t>
      </w:r>
      <w:r>
        <w:rPr>
          <w:spacing w:val="-4"/>
          <w:sz w:val="18"/>
        </w:rPr>
        <w:t>Technology, </w:t>
      </w:r>
      <w:r>
        <w:rPr>
          <w:sz w:val="18"/>
        </w:rPr>
        <w:t>Tamilnadu, India</w:t>
      </w:r>
      <w:hyperlink r:id="rId8">
        <w:r>
          <w:rPr>
            <w:sz w:val="18"/>
          </w:rPr>
          <w:t> 15tuee004@skct.edu.in</w:t>
        </w:r>
      </w:hyperlink>
    </w:p>
    <w:p>
      <w:pPr>
        <w:spacing w:line="290" w:lineRule="auto" w:before="93"/>
        <w:ind w:left="1296" w:right="1219" w:hanging="6"/>
        <w:jc w:val="center"/>
        <w:rPr>
          <w:sz w:val="18"/>
        </w:rPr>
      </w:pPr>
      <w:r>
        <w:rPr/>
        <w:br w:type="column"/>
      </w:r>
      <w:r>
        <w:rPr>
          <w:sz w:val="18"/>
        </w:rPr>
        <w:t>R.Ambika Associate</w:t>
      </w:r>
      <w:r>
        <w:rPr>
          <w:spacing w:val="-28"/>
          <w:sz w:val="18"/>
        </w:rPr>
        <w:t> </w:t>
      </w:r>
      <w:r>
        <w:rPr>
          <w:sz w:val="18"/>
        </w:rPr>
        <w:t>Professor,</w:t>
      </w:r>
    </w:p>
    <w:p>
      <w:pPr>
        <w:spacing w:line="283" w:lineRule="auto" w:before="0"/>
        <w:ind w:left="710" w:right="653" w:firstLine="0"/>
        <w:jc w:val="center"/>
        <w:rPr>
          <w:sz w:val="18"/>
        </w:rPr>
      </w:pPr>
      <w:r>
        <w:rPr>
          <w:sz w:val="18"/>
        </w:rPr>
        <w:t>Sri Krishna College Of</w:t>
      </w:r>
      <w:r>
        <w:rPr>
          <w:spacing w:val="-17"/>
          <w:sz w:val="18"/>
        </w:rPr>
        <w:t> </w:t>
      </w:r>
      <w:r>
        <w:rPr>
          <w:sz w:val="18"/>
        </w:rPr>
        <w:t>Technology, Tamilnadu, India </w:t>
      </w:r>
      <w:hyperlink r:id="rId9">
        <w:r>
          <w:rPr>
            <w:sz w:val="18"/>
          </w:rPr>
          <w:t>r.ambika@skct.edu.in</w:t>
        </w:r>
      </w:hyperlink>
    </w:p>
    <w:p>
      <w:pPr>
        <w:spacing w:after="0" w:line="283" w:lineRule="auto"/>
        <w:jc w:val="center"/>
        <w:rPr>
          <w:sz w:val="18"/>
        </w:rPr>
        <w:sectPr>
          <w:type w:val="continuous"/>
          <w:pgSz w:w="12240" w:h="15840"/>
          <w:pgMar w:top="720" w:bottom="280" w:left="720" w:right="760"/>
          <w:cols w:num="2" w:equalWidth="0">
            <w:col w:w="3333" w:space="3450"/>
            <w:col w:w="3977"/>
          </w:cols>
        </w:sectPr>
      </w:pPr>
    </w:p>
    <w:p>
      <w:pPr>
        <w:pStyle w:val="BodyText"/>
      </w:pPr>
    </w:p>
    <w:p>
      <w:pPr>
        <w:pStyle w:val="BodyText"/>
        <w:spacing w:before="3"/>
        <w:rPr>
          <w:sz w:val="23"/>
        </w:rPr>
      </w:pPr>
    </w:p>
    <w:p>
      <w:pPr>
        <w:spacing w:before="0"/>
        <w:ind w:left="215" w:right="0" w:firstLine="0"/>
        <w:jc w:val="left"/>
        <w:rPr>
          <w:b/>
          <w:i/>
          <w:sz w:val="20"/>
        </w:rPr>
      </w:pPr>
      <w:r>
        <w:rPr>
          <w:b/>
          <w:i/>
          <w:sz w:val="20"/>
        </w:rPr>
        <w:t>Abstract</w:t>
      </w:r>
    </w:p>
    <w:p>
      <w:pPr>
        <w:pStyle w:val="Heading1"/>
        <w:tabs>
          <w:tab w:pos="5523" w:val="left" w:leader="none"/>
        </w:tabs>
        <w:spacing w:before="121"/>
        <w:ind w:left="936"/>
        <w:jc w:val="left"/>
      </w:pPr>
      <w:r>
        <w:rPr/>
        <w:t>Programmed acknowledgement of</w:t>
      </w:r>
      <w:r>
        <w:rPr>
          <w:spacing w:val="-8"/>
        </w:rPr>
        <w:t> </w:t>
      </w:r>
      <w:r>
        <w:rPr/>
        <w:t>people</w:t>
      </w:r>
      <w:r>
        <w:rPr>
          <w:spacing w:val="-3"/>
        </w:rPr>
        <w:t> </w:t>
      </w:r>
      <w:r>
        <w:rPr/>
        <w:t>has</w:t>
        <w:tab/>
        <w:t>Introduction:</w:t>
      </w:r>
    </w:p>
    <w:p>
      <w:pPr>
        <w:spacing w:after="0"/>
        <w:jc w:val="left"/>
        <w:sectPr>
          <w:type w:val="continuous"/>
          <w:pgSz w:w="12240" w:h="15840"/>
          <w:pgMar w:top="720" w:bottom="280" w:left="720" w:right="760"/>
        </w:sectPr>
      </w:pPr>
    </w:p>
    <w:p>
      <w:pPr>
        <w:spacing w:line="360" w:lineRule="auto" w:before="116"/>
        <w:ind w:left="215" w:right="0" w:firstLine="9"/>
        <w:jc w:val="both"/>
        <w:rPr>
          <w:b/>
          <w:sz w:val="20"/>
        </w:rPr>
      </w:pPr>
      <w:r>
        <w:rPr>
          <w:b/>
          <w:sz w:val="20"/>
        </w:rPr>
        <w:t>been a testing errand since quite a while and no such adaptable and powerful framework has been planned </w:t>
      </w:r>
      <w:r>
        <w:rPr>
          <w:b/>
          <w:spacing w:val="-3"/>
          <w:sz w:val="20"/>
        </w:rPr>
        <w:t>so </w:t>
      </w:r>
      <w:r>
        <w:rPr>
          <w:b/>
          <w:sz w:val="20"/>
        </w:rPr>
        <w:t>far that could give total </w:t>
      </w:r>
      <w:r>
        <w:rPr>
          <w:b/>
          <w:spacing w:val="-4"/>
          <w:sz w:val="20"/>
        </w:rPr>
        <w:t>human </w:t>
      </w:r>
      <w:r>
        <w:rPr>
          <w:b/>
          <w:sz w:val="20"/>
        </w:rPr>
        <w:t>acknowledgement access and security to critical data and physical assets </w:t>
      </w:r>
      <w:r>
        <w:rPr>
          <w:b/>
          <w:spacing w:val="-3"/>
          <w:sz w:val="20"/>
        </w:rPr>
        <w:t>among </w:t>
      </w:r>
      <w:r>
        <w:rPr>
          <w:b/>
          <w:sz w:val="20"/>
        </w:rPr>
        <w:t>the different acknowledgement strategies have advanced essentially in the </w:t>
      </w:r>
      <w:r>
        <w:rPr>
          <w:b/>
          <w:spacing w:val="-3"/>
          <w:sz w:val="20"/>
        </w:rPr>
        <w:t>most </w:t>
      </w:r>
      <w:r>
        <w:rPr>
          <w:b/>
          <w:sz w:val="20"/>
        </w:rPr>
        <w:t>recent decade and develop to a promising region to distinguish people be that as it may, the dependability of face acknowledgement strategies still require testing assignments to be performed by the exploration network to build </w:t>
      </w:r>
      <w:r>
        <w:rPr>
          <w:b/>
          <w:spacing w:val="-3"/>
          <w:sz w:val="20"/>
        </w:rPr>
        <w:t>up </w:t>
      </w:r>
      <w:r>
        <w:rPr>
          <w:b/>
          <w:sz w:val="20"/>
        </w:rPr>
        <w:t>a profoundly Vigorous framework by defeating conceivable facial appearance variety .In this paper, we present a biometric based framework known as face acknowledgement calculation consequently hand off will </w:t>
      </w:r>
      <w:r>
        <w:rPr>
          <w:b/>
          <w:spacing w:val="-3"/>
          <w:sz w:val="20"/>
        </w:rPr>
        <w:t>be </w:t>
      </w:r>
      <w:r>
        <w:rPr>
          <w:b/>
          <w:sz w:val="20"/>
        </w:rPr>
        <w:t>on ,and engine pivots shows as entry way shutting. This application is process in </w:t>
      </w:r>
      <w:r>
        <w:rPr>
          <w:b/>
          <w:spacing w:val="-3"/>
          <w:sz w:val="20"/>
        </w:rPr>
        <w:t>ATM </w:t>
      </w:r>
      <w:r>
        <w:rPr>
          <w:b/>
          <w:sz w:val="20"/>
        </w:rPr>
        <w:t>security framework to </w:t>
      </w:r>
      <w:r>
        <w:rPr>
          <w:b/>
          <w:spacing w:val="-3"/>
          <w:sz w:val="20"/>
        </w:rPr>
        <w:t>improve </w:t>
      </w:r>
      <w:r>
        <w:rPr>
          <w:b/>
          <w:sz w:val="20"/>
        </w:rPr>
        <w:t>the verification strategies to improve the</w:t>
      </w:r>
      <w:r>
        <w:rPr>
          <w:b/>
          <w:spacing w:val="2"/>
          <w:sz w:val="20"/>
        </w:rPr>
        <w:t> </w:t>
      </w:r>
      <w:r>
        <w:rPr>
          <w:b/>
          <w:sz w:val="20"/>
        </w:rPr>
        <w:t>innovation.</w:t>
      </w:r>
    </w:p>
    <w:p>
      <w:pPr>
        <w:pStyle w:val="BodyText"/>
        <w:spacing w:before="3"/>
        <w:rPr>
          <w:b/>
          <w:sz w:val="31"/>
        </w:rPr>
      </w:pPr>
    </w:p>
    <w:p>
      <w:pPr>
        <w:spacing w:line="360" w:lineRule="auto" w:before="0"/>
        <w:ind w:left="227" w:right="0" w:hanging="12"/>
        <w:jc w:val="left"/>
        <w:rPr>
          <w:b/>
          <w:sz w:val="20"/>
        </w:rPr>
      </w:pPr>
      <w:r>
        <w:rPr/>
        <w:pict>
          <v:rect style="position:absolute;margin-left:147.020004pt;margin-top:-.024061pt;width:2.52pt;height:11.52pt;mso-position-horizontal-relative:page;mso-position-vertical-relative:paragraph;z-index:-15876608" filled="true" fillcolor="#ffff00" stroked="false">
            <v:fill type="solid"/>
            <w10:wrap type="none"/>
          </v:rect>
        </w:pict>
      </w:r>
      <w:r>
        <w:rPr>
          <w:b/>
          <w:sz w:val="20"/>
        </w:rPr>
        <w:t>Catchphrases: Arduino, Relay, GSM modem, Dc motor, Camera, Haarcascade</w:t>
      </w:r>
    </w:p>
    <w:p>
      <w:pPr>
        <w:pStyle w:val="BodyText"/>
        <w:spacing w:line="360" w:lineRule="auto" w:before="116"/>
        <w:ind w:left="216" w:right="201" w:firstLine="710"/>
        <w:jc w:val="both"/>
      </w:pPr>
      <w:r>
        <w:rPr/>
        <w:br w:type="column"/>
      </w:r>
      <w:r>
        <w:rPr/>
        <w:t>Face Recognition is an application to naturally distinguish an individual in the wake of contrasting and a database of pictures. A test picture is taken </w:t>
      </w:r>
      <w:r>
        <w:rPr>
          <w:spacing w:val="-3"/>
        </w:rPr>
        <w:t>with </w:t>
      </w:r>
      <w:r>
        <w:rPr/>
        <w:t>the assistance of a camera from a still source or video outline, and in the wake of representing different conceivable face appearance varieties, is contrasted and the database pictures </w:t>
      </w:r>
      <w:r>
        <w:rPr>
          <w:spacing w:val="-4"/>
        </w:rPr>
        <w:t>for </w:t>
      </w:r>
      <w:r>
        <w:rPr/>
        <w:t>character. Analysis have an extraordinary enthusiasm </w:t>
      </w:r>
      <w:r>
        <w:rPr>
          <w:spacing w:val="-3"/>
        </w:rPr>
        <w:t>for </w:t>
      </w:r>
      <w:r>
        <w:rPr/>
        <w:t>this field </w:t>
      </w:r>
      <w:r>
        <w:rPr>
          <w:spacing w:val="-4"/>
        </w:rPr>
        <w:t>for </w:t>
      </w:r>
      <w:r>
        <w:rPr/>
        <w:t>its applications in different spaces. One of the business utilizations of the face acknowledgement frameworks </w:t>
      </w:r>
      <w:r>
        <w:rPr>
          <w:spacing w:val="-3"/>
        </w:rPr>
        <w:t>could  </w:t>
      </w:r>
      <w:r>
        <w:rPr/>
        <w:t>be begin </w:t>
      </w:r>
      <w:r>
        <w:rPr>
          <w:spacing w:val="-3"/>
        </w:rPr>
        <w:t>with </w:t>
      </w:r>
      <w:r>
        <w:rPr/>
        <w:t>little essential login applications and prompting the improvement of a high security get to control framework, secure biometric based exchange or exceptionally verified observation framework A information and procedure acclaimed affirm or check the character of an individual or totally security requirements.2 confirmation could be a framework </w:t>
      </w:r>
      <w:r>
        <w:rPr>
          <w:spacing w:val="-3"/>
        </w:rPr>
        <w:t>wherever </w:t>
      </w:r>
      <w:r>
        <w:rPr/>
        <w:t>in 2 or a great deal of different elements zone until wont to exhibit the people exploitation higher than issue is ordinarily alluded to as “Solid Confirmation”. The technique </w:t>
      </w:r>
      <w:r>
        <w:rPr>
          <w:spacing w:val="-4"/>
        </w:rPr>
        <w:t>for </w:t>
      </w:r>
      <w:r>
        <w:rPr/>
        <w:t>numerous responses to challenge inquiries similarly </w:t>
      </w:r>
      <w:r>
        <w:rPr>
          <w:spacing w:val="-3"/>
        </w:rPr>
        <w:t>you </w:t>
      </w:r>
      <w:r>
        <w:rPr/>
        <w:t>as recovers ‘something </w:t>
      </w:r>
      <w:r>
        <w:rPr>
          <w:spacing w:val="-3"/>
        </w:rPr>
        <w:t>you </w:t>
      </w:r>
      <w:r>
        <w:rPr/>
        <w:t>have’ or ‘something </w:t>
      </w:r>
      <w:r>
        <w:rPr>
          <w:spacing w:val="-3"/>
        </w:rPr>
        <w:t>you </w:t>
      </w:r>
      <w:r>
        <w:rPr/>
        <w:t>are’ is </w:t>
      </w:r>
      <w:r>
        <w:rPr>
          <w:spacing w:val="-3"/>
        </w:rPr>
        <w:t>taken </w:t>
      </w:r>
      <w:r>
        <w:rPr/>
        <w:t>into thought</w:t>
      </w:r>
      <w:r>
        <w:rPr>
          <w:spacing w:val="-5"/>
        </w:rPr>
        <w:t> </w:t>
      </w:r>
      <w:r>
        <w:rPr/>
        <w:t>multifaceted.</w:t>
      </w:r>
    </w:p>
    <w:p>
      <w:pPr>
        <w:spacing w:after="0" w:line="360" w:lineRule="auto"/>
        <w:jc w:val="both"/>
        <w:sectPr>
          <w:type w:val="continuous"/>
          <w:pgSz w:w="12240" w:h="15840"/>
          <w:pgMar w:top="720" w:bottom="280" w:left="720" w:right="760"/>
          <w:cols w:num="2" w:equalWidth="0">
            <w:col w:w="5245" w:space="70"/>
            <w:col w:w="5445"/>
          </w:cols>
        </w:sectPr>
      </w:pPr>
    </w:p>
    <w:p>
      <w:pPr>
        <w:pStyle w:val="BodyText"/>
        <w:spacing w:before="11"/>
      </w:pPr>
    </w:p>
    <w:p>
      <w:pPr>
        <w:spacing w:after="0"/>
        <w:sectPr>
          <w:type w:val="continuous"/>
          <w:pgSz w:w="12240" w:h="15840"/>
          <w:pgMar w:top="720" w:bottom="280" w:left="720" w:right="760"/>
        </w:sectPr>
      </w:pPr>
    </w:p>
    <w:p>
      <w:pPr>
        <w:pStyle w:val="BodyText"/>
        <w:spacing w:before="93"/>
        <w:ind w:left="117"/>
        <w:rPr>
          <w:rFonts w:ascii="Arial" w:hAnsi="Arial"/>
        </w:rPr>
      </w:pPr>
      <w:r>
        <w:rPr>
          <w:rFonts w:ascii="Arial" w:hAnsi="Arial"/>
          <w:color w:val="010101"/>
        </w:rPr>
        <w:t>978-1-5386-9533-3/19/$31.00 ©2019 IEEE</w:t>
      </w:r>
    </w:p>
    <w:p>
      <w:pPr>
        <w:spacing w:before="175"/>
        <w:ind w:left="117" w:right="0" w:firstLine="0"/>
        <w:jc w:val="left"/>
        <w:rPr>
          <w:rFonts w:ascii="Arial"/>
          <w:sz w:val="20"/>
        </w:rPr>
      </w:pPr>
      <w:r>
        <w:rPr/>
        <w:br w:type="column"/>
      </w:r>
      <w:r>
        <w:rPr>
          <w:rFonts w:ascii="Arial"/>
          <w:color w:val="010101"/>
          <w:sz w:val="20"/>
        </w:rPr>
        <w:t>938</w:t>
      </w:r>
    </w:p>
    <w:p>
      <w:pPr>
        <w:spacing w:after="0"/>
        <w:jc w:val="left"/>
        <w:rPr>
          <w:rFonts w:ascii="Arial"/>
          <w:sz w:val="20"/>
        </w:rPr>
        <w:sectPr>
          <w:type w:val="continuous"/>
          <w:pgSz w:w="12240" w:h="15840"/>
          <w:pgMar w:top="720" w:bottom="280" w:left="720" w:right="760"/>
          <w:cols w:num="2" w:equalWidth="0">
            <w:col w:w="3974" w:space="5905"/>
            <w:col w:w="881"/>
          </w:cols>
        </w:sectPr>
      </w:pPr>
    </w:p>
    <w:p>
      <w:pPr>
        <w:pStyle w:val="BodyText"/>
        <w:spacing w:before="9"/>
        <w:rPr>
          <w:rFonts w:ascii="Arial"/>
          <w:sz w:val="19"/>
        </w:rPr>
      </w:pPr>
    </w:p>
    <w:p>
      <w:pPr>
        <w:spacing w:after="0"/>
        <w:rPr>
          <w:rFonts w:ascii="Arial"/>
          <w:sz w:val="19"/>
        </w:rPr>
        <w:sectPr>
          <w:headerReference w:type="even" r:id="rId10"/>
          <w:headerReference w:type="default" r:id="rId11"/>
          <w:pgSz w:w="12240" w:h="15840"/>
          <w:pgMar w:header="469" w:footer="0" w:top="680" w:bottom="280" w:left="720" w:right="760"/>
        </w:sectPr>
      </w:pPr>
    </w:p>
    <w:p>
      <w:pPr>
        <w:pStyle w:val="Heading1"/>
        <w:spacing w:before="93"/>
      </w:pPr>
      <w:r>
        <w:rPr/>
        <w:t>Proposed System:</w:t>
      </w:r>
    </w:p>
    <w:p>
      <w:pPr>
        <w:pStyle w:val="BodyText"/>
        <w:rPr>
          <w:b/>
        </w:rPr>
      </w:pPr>
    </w:p>
    <w:p>
      <w:pPr>
        <w:pStyle w:val="BodyText"/>
        <w:rPr>
          <w:b/>
          <w:sz w:val="25"/>
        </w:rPr>
      </w:pPr>
      <w:r>
        <w:rPr/>
        <w:drawing>
          <wp:anchor distT="0" distB="0" distL="0" distR="0" allowOverlap="1" layoutInCell="1" locked="0" behindDoc="0" simplePos="0" relativeHeight="1">
            <wp:simplePos x="0" y="0"/>
            <wp:positionH relativeFrom="page">
              <wp:posOffset>631825</wp:posOffset>
            </wp:positionH>
            <wp:positionV relativeFrom="paragraph">
              <wp:posOffset>207642</wp:posOffset>
            </wp:positionV>
            <wp:extent cx="2899249" cy="213255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12" cstate="print"/>
                    <a:stretch>
                      <a:fillRect/>
                    </a:stretch>
                  </pic:blipFill>
                  <pic:spPr>
                    <a:xfrm>
                      <a:off x="0" y="0"/>
                      <a:ext cx="2899249" cy="2132552"/>
                    </a:xfrm>
                    <a:prstGeom prst="rect">
                      <a:avLst/>
                    </a:prstGeom>
                  </pic:spPr>
                </pic:pic>
              </a:graphicData>
            </a:graphic>
          </wp:anchor>
        </w:drawing>
      </w:r>
    </w:p>
    <w:p>
      <w:pPr>
        <w:spacing w:line="367" w:lineRule="auto" w:before="103"/>
        <w:ind w:left="215" w:right="1182" w:firstLine="0"/>
        <w:jc w:val="both"/>
        <w:rPr>
          <w:b/>
          <w:sz w:val="20"/>
        </w:rPr>
      </w:pPr>
      <w:r>
        <w:rPr>
          <w:b/>
          <w:sz w:val="20"/>
        </w:rPr>
        <w:t>Fig: Block diagram ]=–ATM Security system Arduino</w:t>
      </w:r>
    </w:p>
    <w:p>
      <w:pPr>
        <w:pStyle w:val="BodyText"/>
        <w:spacing w:line="357" w:lineRule="auto" w:before="2"/>
        <w:ind w:left="227" w:right="3" w:firstLine="708"/>
        <w:jc w:val="both"/>
      </w:pPr>
      <w:r>
        <w:rPr/>
        <w:t>As we'll find in a minute, the picture sensor and its hardware changes over the image before the camera into digital format</w:t>
      </w:r>
    </w:p>
    <w:p>
      <w:pPr>
        <w:pStyle w:val="BodyText"/>
        <w:spacing w:line="360" w:lineRule="auto"/>
        <w:ind w:left="227" w:right="2" w:hanging="12"/>
        <w:jc w:val="both"/>
      </w:pPr>
      <w:r>
        <w:rPr/>
        <w:t>a series of ones that a PC realizes how to deal with. In contrast to an advanced camera, webcam has no constructed in memory chip or flash memory card: it doesn’t have to “recall” pictures since it’s intended to catch and transmit promptly to a PC. That is the reason webcams have USB links returning out of the. The USB have USB link supplies capacity to the webcam from the PC and takes the advanced data caught by the webcam’s picture </w:t>
      </w:r>
      <w:r>
        <w:rPr>
          <w:spacing w:val="-3"/>
        </w:rPr>
        <w:t>sensor </w:t>
      </w:r>
      <w:r>
        <w:rPr/>
        <w:t>back to the</w:t>
      </w:r>
      <w:r>
        <w:rPr>
          <w:spacing w:val="7"/>
        </w:rPr>
        <w:t> </w:t>
      </w:r>
      <w:r>
        <w:rPr/>
        <w:t>PC.</w:t>
      </w:r>
    </w:p>
    <w:p>
      <w:pPr>
        <w:pStyle w:val="BodyText"/>
        <w:spacing w:before="5"/>
        <w:rPr>
          <w:sz w:val="30"/>
        </w:rPr>
      </w:pPr>
    </w:p>
    <w:p>
      <w:pPr>
        <w:pStyle w:val="BodyText"/>
        <w:spacing w:line="360" w:lineRule="auto" w:before="1"/>
        <w:ind w:left="227" w:hanging="12"/>
        <w:jc w:val="both"/>
      </w:pPr>
      <w:r>
        <w:rPr/>
        <w:t>The Arduino Uno is a microcontroller board dependent on the ATmega 328. It has advanced info/yield (of which 6 can be utilized as PWM yields), 6 simple information sources, a 16 MHz earthenware resonator, a USB association , a  power jack, an ICSP header, and a reset catch. It contains everything expected to help the microcontroller; essentially interface it to a PC </w:t>
      </w:r>
      <w:r>
        <w:rPr>
          <w:spacing w:val="-4"/>
        </w:rPr>
        <w:t>with </w:t>
      </w:r>
      <w:r>
        <w:rPr/>
        <w:t>a USB link or </w:t>
      </w:r>
      <w:r>
        <w:rPr>
          <w:spacing w:val="-3"/>
        </w:rPr>
        <w:t>power </w:t>
      </w:r>
      <w:r>
        <w:rPr/>
        <w:t>it </w:t>
      </w:r>
      <w:r>
        <w:rPr>
          <w:spacing w:val="-4"/>
        </w:rPr>
        <w:t>with </w:t>
      </w:r>
      <w:r>
        <w:rPr/>
        <w:t>a AC-to-DC Connector or battery to begin . The arduino microcontroller is a simple to utilize </w:t>
      </w:r>
      <w:r>
        <w:rPr>
          <w:spacing w:val="-3"/>
        </w:rPr>
        <w:t>yet </w:t>
      </w:r>
      <w:r>
        <w:rPr/>
        <w:t>incredible single board PC that has increased extensive footing in the leisure activity and expert market.  The Arduino/Genuino Uno Genuino board </w:t>
      </w:r>
      <w:r>
        <w:rPr>
          <w:spacing w:val="-4"/>
        </w:rPr>
        <w:t>when </w:t>
      </w:r>
      <w:r>
        <w:rPr/>
        <w:t>its utilizing an outside power source. You can simply voltage through</w:t>
      </w:r>
      <w:r>
        <w:rPr>
          <w:spacing w:val="43"/>
        </w:rPr>
        <w:t> </w:t>
      </w:r>
      <w:r>
        <w:rPr/>
        <w:t>this</w:t>
      </w:r>
    </w:p>
    <w:p>
      <w:pPr>
        <w:pStyle w:val="BodyText"/>
        <w:spacing w:line="204" w:lineRule="exact"/>
        <w:ind w:left="227"/>
        <w:jc w:val="both"/>
      </w:pPr>
      <w:r>
        <w:rPr/>
        <w:t>stick, or if voltage supplies through the power stick, or if</w:t>
      </w:r>
    </w:p>
    <w:p>
      <w:pPr>
        <w:pStyle w:val="BodyText"/>
        <w:spacing w:line="360" w:lineRule="auto" w:before="91"/>
        <w:ind w:left="227" w:right="199"/>
        <w:jc w:val="both"/>
      </w:pPr>
      <w:r>
        <w:rPr/>
        <w:br w:type="column"/>
      </w:r>
      <w:r>
        <w:rPr/>
        <w:t>voltage supplies through the power jack , get to it through this pin.5V-this stick directs the yield 5V </w:t>
      </w:r>
      <w:r>
        <w:rPr>
          <w:spacing w:val="-3"/>
        </w:rPr>
        <w:t>from </w:t>
      </w:r>
      <w:r>
        <w:rPr/>
        <w:t>the controller on the board. The board can be provided with the power either from the DC control hack (7-12), USB board (7-12Volt). Providing voltage by means of and can harm </w:t>
      </w:r>
      <w:r>
        <w:rPr>
          <w:spacing w:val="-4"/>
        </w:rPr>
        <w:t>your </w:t>
      </w:r>
      <w:r>
        <w:rPr/>
        <w:t>board. We don’t exhort it. 3V3, A 3.3 </w:t>
      </w:r>
      <w:r>
        <w:rPr>
          <w:spacing w:val="-3"/>
        </w:rPr>
        <w:t>volt </w:t>
      </w:r>
      <w:r>
        <w:rPr/>
        <w:t>supply created by the on- board</w:t>
      </w:r>
      <w:r>
        <w:rPr>
          <w:spacing w:val="-4"/>
        </w:rPr>
        <w:t> </w:t>
      </w:r>
      <w:r>
        <w:rPr/>
        <w:t>controller.</w:t>
      </w:r>
    </w:p>
    <w:p>
      <w:pPr>
        <w:pStyle w:val="Heading1"/>
        <w:spacing w:before="7"/>
        <w:ind w:left="216"/>
      </w:pPr>
      <w:r>
        <w:rPr/>
        <w:t>Camera- Image sensor</w:t>
      </w:r>
    </w:p>
    <w:p>
      <w:pPr>
        <w:pStyle w:val="BodyText"/>
        <w:spacing w:line="360" w:lineRule="auto" w:before="111"/>
        <w:ind w:left="227" w:right="206" w:hanging="12"/>
        <w:jc w:val="both"/>
      </w:pPr>
      <w:r>
        <w:rPr/>
        <w:t>A webcam is a minimal advanced cameras you can connect to your PC to communicate video pictures continuously (as they occur). Much the same as an advanced camera, it catches light through a small lens at the front utilizing a little lattice of infinitesimal light identifiers incorporated with a picture detecting microchip (either a </w:t>
      </w:r>
      <w:r>
        <w:rPr>
          <w:b/>
        </w:rPr>
        <w:t>charge-coupled device </w:t>
      </w:r>
      <w:r>
        <w:rPr/>
        <w:t>(CCD) or, more probable nowadays, a </w:t>
      </w:r>
      <w:r>
        <w:rPr>
          <w:b/>
        </w:rPr>
        <w:t>CMOS picture sensor</w:t>
      </w:r>
      <w:r>
        <w:rPr/>
        <w:t>).</w:t>
      </w:r>
    </w:p>
    <w:p>
      <w:pPr>
        <w:pStyle w:val="BodyText"/>
      </w:pPr>
    </w:p>
    <w:p>
      <w:pPr>
        <w:pStyle w:val="BodyText"/>
        <w:spacing w:before="2"/>
        <w:rPr>
          <w:sz w:val="25"/>
        </w:rPr>
      </w:pPr>
      <w:r>
        <w:rPr/>
        <w:drawing>
          <wp:anchor distT="0" distB="0" distL="0" distR="0" allowOverlap="1" layoutInCell="1" locked="0" behindDoc="0" simplePos="0" relativeHeight="2">
            <wp:simplePos x="0" y="0"/>
            <wp:positionH relativeFrom="page">
              <wp:posOffset>4919345</wp:posOffset>
            </wp:positionH>
            <wp:positionV relativeFrom="paragraph">
              <wp:posOffset>209172</wp:posOffset>
            </wp:positionV>
            <wp:extent cx="1510356" cy="169087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1510356" cy="1690877"/>
                    </a:xfrm>
                    <a:prstGeom prst="rect">
                      <a:avLst/>
                    </a:prstGeom>
                  </pic:spPr>
                </pic:pic>
              </a:graphicData>
            </a:graphic>
          </wp:anchor>
        </w:drawing>
      </w:r>
    </w:p>
    <w:p>
      <w:pPr>
        <w:pStyle w:val="Heading1"/>
        <w:spacing w:before="174"/>
        <w:ind w:left="1377"/>
        <w:jc w:val="left"/>
      </w:pPr>
      <w:r>
        <w:rPr/>
        <w:t>Fig: Web camera Image Sensor</w:t>
      </w:r>
    </w:p>
    <w:p>
      <w:pPr>
        <w:pStyle w:val="BodyText"/>
        <w:rPr>
          <w:b/>
          <w:sz w:val="22"/>
        </w:rPr>
      </w:pPr>
    </w:p>
    <w:p>
      <w:pPr>
        <w:pStyle w:val="BodyText"/>
        <w:spacing w:before="6"/>
        <w:rPr>
          <w:b/>
          <w:sz w:val="18"/>
        </w:rPr>
      </w:pPr>
    </w:p>
    <w:p>
      <w:pPr>
        <w:spacing w:line="362" w:lineRule="auto" w:before="0"/>
        <w:ind w:left="216" w:right="396" w:firstLine="0"/>
        <w:jc w:val="left"/>
        <w:rPr>
          <w:b/>
          <w:sz w:val="20"/>
        </w:rPr>
      </w:pPr>
      <w:r>
        <w:rPr>
          <w:sz w:val="20"/>
        </w:rPr>
        <w:t>As we'll see find in a minute, the picture sensor and its hardware changes over the before the camera into digital format a series of ones that a PC realizes how to deal with. In contrast </w:t>
      </w:r>
      <w:r>
        <w:rPr>
          <w:b/>
          <w:sz w:val="20"/>
        </w:rPr>
        <w:t>to a computerized camera, a webcam has no assembled in memory chip or flash memory card: it doesn’t have to “recollect</w:t>
      </w:r>
      <w:r>
        <w:rPr>
          <w:sz w:val="20"/>
        </w:rPr>
        <w:t>” </w:t>
      </w:r>
      <w:r>
        <w:rPr>
          <w:b/>
          <w:sz w:val="20"/>
        </w:rPr>
        <w:t>pictures since it’s intended to catch and transmit them promptly to a PC. That is the reason webcams have USB link supplies capacity to the</w:t>
      </w:r>
    </w:p>
    <w:p>
      <w:pPr>
        <w:pStyle w:val="Heading1"/>
        <w:spacing w:line="355" w:lineRule="auto"/>
        <w:ind w:left="227" w:right="128"/>
        <w:jc w:val="left"/>
      </w:pPr>
      <w:r>
        <w:rPr/>
        <w:t>webcam from the PC and takes the advanced data caught by the webcam’s picture sensor back to PC.</w:t>
      </w:r>
    </w:p>
    <w:p>
      <w:pPr>
        <w:spacing w:after="0" w:line="355" w:lineRule="auto"/>
        <w:jc w:val="left"/>
        <w:sectPr>
          <w:type w:val="continuous"/>
          <w:pgSz w:w="12240" w:h="15840"/>
          <w:pgMar w:top="720" w:bottom="280" w:left="720" w:right="760"/>
          <w:cols w:num="2" w:equalWidth="0">
            <w:col w:w="5252" w:space="56"/>
            <w:col w:w="5452"/>
          </w:cols>
        </w:sectPr>
      </w:pPr>
    </w:p>
    <w:p>
      <w:pPr>
        <w:spacing w:line="221" w:lineRule="exact" w:before="0"/>
        <w:ind w:left="0" w:right="0" w:firstLine="0"/>
        <w:jc w:val="right"/>
        <w:rPr>
          <w:b/>
          <w:sz w:val="20"/>
        </w:rPr>
      </w:pPr>
      <w:r>
        <w:rPr>
          <w:b/>
          <w:w w:val="95"/>
          <w:sz w:val="20"/>
        </w:rPr>
        <w:t>UART:</w:t>
      </w:r>
    </w:p>
    <w:p>
      <w:pPr>
        <w:spacing w:before="122"/>
        <w:ind w:left="0" w:right="741" w:firstLine="0"/>
        <w:jc w:val="right"/>
        <w:rPr>
          <w:rFonts w:ascii="Arial"/>
          <w:sz w:val="20"/>
        </w:rPr>
      </w:pPr>
      <w:r>
        <w:rPr/>
        <w:br w:type="column"/>
      </w:r>
      <w:r>
        <w:rPr>
          <w:rFonts w:ascii="Arial"/>
          <w:color w:val="010101"/>
          <w:sz w:val="20"/>
        </w:rPr>
        <w:t>939</w:t>
      </w:r>
    </w:p>
    <w:p>
      <w:pPr>
        <w:spacing w:after="0"/>
        <w:jc w:val="right"/>
        <w:rPr>
          <w:rFonts w:ascii="Arial"/>
          <w:sz w:val="20"/>
        </w:rPr>
        <w:sectPr>
          <w:type w:val="continuous"/>
          <w:pgSz w:w="12240" w:h="15840"/>
          <w:pgMar w:top="720" w:bottom="280" w:left="720" w:right="760"/>
          <w:cols w:num="2" w:equalWidth="0">
            <w:col w:w="6155" w:space="40"/>
            <w:col w:w="4565"/>
          </w:cols>
        </w:sectPr>
      </w:pPr>
    </w:p>
    <w:p>
      <w:pPr>
        <w:pStyle w:val="BodyText"/>
        <w:spacing w:before="9"/>
        <w:rPr>
          <w:rFonts w:ascii="Arial"/>
        </w:rPr>
      </w:pPr>
    </w:p>
    <w:p>
      <w:pPr>
        <w:spacing w:after="0"/>
        <w:rPr>
          <w:rFonts w:ascii="Arial"/>
        </w:rPr>
        <w:sectPr>
          <w:pgSz w:w="12240" w:h="15840"/>
          <w:pgMar w:header="457" w:footer="0" w:top="680" w:bottom="280" w:left="720" w:right="760"/>
        </w:sectPr>
      </w:pPr>
    </w:p>
    <w:p>
      <w:pPr>
        <w:pStyle w:val="BodyText"/>
        <w:spacing w:line="360" w:lineRule="auto" w:before="91"/>
        <w:ind w:left="215" w:right="1" w:firstLine="720"/>
        <w:jc w:val="both"/>
      </w:pPr>
      <w:r>
        <w:rPr/>
        <w:t>UART represents Universal Asynchronous Receiver/Transmitter. It is the anything but a communication protocol like SPI and 12C, yet a physical circuit in microcontroller, or an independent IC. A UART’s principle design is to transmit and get sequential information.</w:t>
      </w:r>
    </w:p>
    <w:p>
      <w:pPr>
        <w:pStyle w:val="BodyText"/>
      </w:pPr>
    </w:p>
    <w:p>
      <w:pPr>
        <w:pStyle w:val="BodyText"/>
        <w:spacing w:before="7"/>
      </w:pPr>
      <w:r>
        <w:rPr/>
        <w:drawing>
          <wp:anchor distT="0" distB="0" distL="0" distR="0" allowOverlap="1" layoutInCell="1" locked="0" behindDoc="0" simplePos="0" relativeHeight="3">
            <wp:simplePos x="0" y="0"/>
            <wp:positionH relativeFrom="page">
              <wp:posOffset>703580</wp:posOffset>
            </wp:positionH>
            <wp:positionV relativeFrom="paragraph">
              <wp:posOffset>175426</wp:posOffset>
            </wp:positionV>
            <wp:extent cx="3096807" cy="1271016"/>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3096807" cy="1271016"/>
                    </a:xfrm>
                    <a:prstGeom prst="rect">
                      <a:avLst/>
                    </a:prstGeom>
                  </pic:spPr>
                </pic:pic>
              </a:graphicData>
            </a:graphic>
          </wp:anchor>
        </w:drawing>
      </w:r>
    </w:p>
    <w:p>
      <w:pPr>
        <w:pStyle w:val="BodyText"/>
        <w:rPr>
          <w:sz w:val="22"/>
        </w:rPr>
      </w:pPr>
    </w:p>
    <w:p>
      <w:pPr>
        <w:pStyle w:val="BodyText"/>
        <w:spacing w:before="7"/>
        <w:rPr>
          <w:sz w:val="27"/>
        </w:rPr>
      </w:pPr>
    </w:p>
    <w:p>
      <w:pPr>
        <w:pStyle w:val="Heading1"/>
      </w:pPr>
      <w:r>
        <w:rPr/>
        <w:t>Fig: UART- Universal Asynchronous Receiver Transmitter</w:t>
      </w:r>
    </w:p>
    <w:p>
      <w:pPr>
        <w:pStyle w:val="BodyText"/>
        <w:rPr>
          <w:b/>
          <w:sz w:val="22"/>
        </w:rPr>
      </w:pPr>
    </w:p>
    <w:p>
      <w:pPr>
        <w:pStyle w:val="BodyText"/>
        <w:rPr>
          <w:b/>
          <w:sz w:val="21"/>
        </w:rPr>
      </w:pPr>
    </w:p>
    <w:p>
      <w:pPr>
        <w:pStyle w:val="BodyText"/>
        <w:spacing w:line="360" w:lineRule="auto"/>
        <w:ind w:left="215"/>
        <w:jc w:val="both"/>
      </w:pPr>
      <w:r>
        <w:rPr/>
        <w:t>A standout amongst the best things about </w:t>
      </w:r>
      <w:r>
        <w:rPr>
          <w:spacing w:val="-4"/>
        </w:rPr>
        <w:t>UART </w:t>
      </w:r>
      <w:r>
        <w:rPr/>
        <w:t>is that it just uses two wires to transmit information </w:t>
      </w:r>
      <w:r>
        <w:rPr>
          <w:spacing w:val="-3"/>
        </w:rPr>
        <w:t>between </w:t>
      </w:r>
      <w:r>
        <w:rPr/>
        <w:t>devices. The standards behind </w:t>
      </w:r>
      <w:r>
        <w:rPr>
          <w:spacing w:val="-4"/>
        </w:rPr>
        <w:t>UART </w:t>
      </w:r>
      <w:r>
        <w:rPr/>
        <w:t>are straight forward , </w:t>
      </w:r>
      <w:r>
        <w:rPr>
          <w:spacing w:val="-3"/>
        </w:rPr>
        <w:t>yet </w:t>
      </w:r>
      <w:r>
        <w:rPr/>
        <w:t>one of this series, Basics of the SPI Communication </w:t>
      </w:r>
      <w:r>
        <w:rPr>
          <w:spacing w:val="-3"/>
        </w:rPr>
        <w:t>Protocol, </w:t>
      </w:r>
      <w:r>
        <w:rPr/>
        <w:t>that may be a decent spot to begin. The </w:t>
      </w:r>
      <w:r>
        <w:rPr>
          <w:spacing w:val="-4"/>
        </w:rPr>
        <w:t>UART </w:t>
      </w:r>
      <w:r>
        <w:rPr/>
        <w:t>that will transmit information gets the information from an information transport. The information transport is utilized to send information to the </w:t>
      </w:r>
      <w:r>
        <w:rPr>
          <w:spacing w:val="-3"/>
        </w:rPr>
        <w:t>UART </w:t>
      </w:r>
      <w:r>
        <w:rPr/>
        <w:t>by another device like a CPU, memory, or microcontroller ,information is exchanged from the information bus to the transmitting </w:t>
      </w:r>
      <w:r>
        <w:rPr>
          <w:spacing w:val="-3"/>
        </w:rPr>
        <w:t>UART </w:t>
      </w:r>
      <w:r>
        <w:rPr/>
        <w:t>the  parallel information  </w:t>
      </w:r>
      <w:r>
        <w:rPr>
          <w:spacing w:val="-4"/>
        </w:rPr>
        <w:t>from  </w:t>
      </w:r>
      <w:r>
        <w:rPr/>
        <w:t>the information transport, and a </w:t>
      </w:r>
      <w:r>
        <w:rPr>
          <w:spacing w:val="-3"/>
        </w:rPr>
        <w:t>stop </w:t>
      </w:r>
      <w:r>
        <w:rPr/>
        <w:t>bit, making the information parcel. Next, the information parcel is</w:t>
      </w:r>
      <w:r>
        <w:rPr>
          <w:spacing w:val="-1"/>
        </w:rPr>
        <w:t> </w:t>
      </w:r>
      <w:r>
        <w:rPr>
          <w:spacing w:val="-3"/>
        </w:rPr>
        <w:t>yield</w:t>
      </w:r>
    </w:p>
    <w:p>
      <w:pPr>
        <w:pStyle w:val="BodyText"/>
        <w:spacing w:line="360" w:lineRule="auto" w:before="1"/>
        <w:ind w:left="215" w:right="8" w:firstLine="720"/>
        <w:jc w:val="both"/>
      </w:pPr>
      <w:r>
        <w:rPr/>
        <w:t>Sequentially a little bit at a time at the Tx stick. The accepting UART peruses the information parcel a little bit at a time at its Rx stick. The accepting UART then changes over the Information once again into parallel form and removes the begin fit, equality bit and stop</w:t>
      </w:r>
      <w:r>
        <w:rPr>
          <w:spacing w:val="-4"/>
        </w:rPr>
        <w:t> </w:t>
      </w:r>
      <w:r>
        <w:rPr/>
        <w:t>bits.</w:t>
      </w:r>
    </w:p>
    <w:p>
      <w:pPr>
        <w:pStyle w:val="Heading1"/>
        <w:spacing w:before="4"/>
      </w:pPr>
      <w:r>
        <w:rPr/>
        <w:t>GSM MODEM:</w:t>
      </w:r>
    </w:p>
    <w:p>
      <w:pPr>
        <w:pStyle w:val="BodyText"/>
        <w:spacing w:line="360" w:lineRule="auto" w:before="115"/>
        <w:ind w:left="215" w:right="97"/>
        <w:jc w:val="both"/>
      </w:pPr>
      <w:r>
        <w:rPr/>
        <w:t>A GSM modem is the unique kind of modem which acknowledges a SIM card, and works over a membership to a versatile administrator, much the same as cell phone. With the end goal of this archive, the term Global System for Mobile Communication modem is utilized as a Conventional term to allude to any modem that underpins at least one of the</w:t>
      </w:r>
    </w:p>
    <w:p>
      <w:pPr>
        <w:pStyle w:val="BodyText"/>
        <w:spacing w:line="360" w:lineRule="auto" w:before="91"/>
        <w:ind w:left="140" w:right="209"/>
        <w:jc w:val="both"/>
      </w:pPr>
      <w:r>
        <w:rPr/>
        <w:br w:type="column"/>
      </w:r>
      <w:r>
        <w:rPr/>
        <w:t>conventions in the GSM transformative family, including the 2.5G advancement GPRS and EDGE, just as the 3G advances like WCDMA,UMTS,HSDPA and HUSA.A GSM modem communicate an interface that permits applications, for example, SMS to send and gets the messages over the modem interface .To play out these assignments, a GSM modem must help a “reached out AT order set” for sending/accepting</w:t>
      </w:r>
    </w:p>
    <w:p>
      <w:pPr>
        <w:pStyle w:val="BodyText"/>
      </w:pPr>
    </w:p>
    <w:p>
      <w:pPr>
        <w:pStyle w:val="BodyText"/>
        <w:spacing w:before="7"/>
        <w:rPr>
          <w:sz w:val="13"/>
        </w:rPr>
      </w:pPr>
      <w:r>
        <w:rPr/>
        <w:drawing>
          <wp:anchor distT="0" distB="0" distL="0" distR="0" allowOverlap="1" layoutInCell="1" locked="0" behindDoc="0" simplePos="0" relativeHeight="4">
            <wp:simplePos x="0" y="0"/>
            <wp:positionH relativeFrom="page">
              <wp:posOffset>3961765</wp:posOffset>
            </wp:positionH>
            <wp:positionV relativeFrom="paragraph">
              <wp:posOffset>124154</wp:posOffset>
            </wp:positionV>
            <wp:extent cx="1986493" cy="1475231"/>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1986493" cy="1475231"/>
                    </a:xfrm>
                    <a:prstGeom prst="rect">
                      <a:avLst/>
                    </a:prstGeom>
                  </pic:spPr>
                </pic:pic>
              </a:graphicData>
            </a:graphic>
          </wp:anchor>
        </w:drawing>
      </w:r>
    </w:p>
    <w:p>
      <w:pPr>
        <w:pStyle w:val="BodyText"/>
        <w:rPr>
          <w:sz w:val="22"/>
        </w:rPr>
      </w:pPr>
    </w:p>
    <w:p>
      <w:pPr>
        <w:pStyle w:val="Heading1"/>
        <w:spacing w:before="178"/>
        <w:ind w:left="1791"/>
        <w:jc w:val="left"/>
      </w:pPr>
      <w:r>
        <w:rPr/>
        <w:t>Fig: GSM MODEM</w:t>
      </w:r>
    </w:p>
    <w:p>
      <w:pPr>
        <w:pStyle w:val="BodyText"/>
        <w:spacing w:line="360" w:lineRule="auto" w:before="116"/>
        <w:ind w:left="140" w:right="203"/>
        <w:jc w:val="both"/>
      </w:pPr>
      <w:r>
        <w:rPr/>
        <w:t>SMS. In most pieces of the world, GSM modems are financially savvy answer </w:t>
      </w:r>
      <w:r>
        <w:rPr>
          <w:spacing w:val="-3"/>
        </w:rPr>
        <w:t>for </w:t>
      </w:r>
      <w:r>
        <w:rPr/>
        <w:t>getting SMS, in light of the fact that the sender is paying </w:t>
      </w:r>
      <w:r>
        <w:rPr>
          <w:spacing w:val="-4"/>
        </w:rPr>
        <w:t>for </w:t>
      </w:r>
      <w:r>
        <w:rPr/>
        <w:t>the message delivery. A GSM Modem can be utilized to commit the modem gadgets with a sequential, USB or Bluetooth association, </w:t>
      </w:r>
      <w:r>
        <w:rPr>
          <w:spacing w:val="-3"/>
        </w:rPr>
        <w:t>for </w:t>
      </w:r>
      <w:r>
        <w:rPr/>
        <w:t>example, the light-weight, remote modem that gives EDGE,GPRS and GSM availability for convenient ,handled PCs and others. To start ,embed a GSM SIM CARD into the modem </w:t>
      </w:r>
      <w:r>
        <w:rPr>
          <w:spacing w:val="-2"/>
        </w:rPr>
        <w:t>and</w:t>
      </w:r>
      <w:r>
        <w:rPr>
          <w:spacing w:val="46"/>
        </w:rPr>
        <w:t> </w:t>
      </w:r>
      <w:r>
        <w:rPr/>
        <w:t>associate it to an accessible USB port on </w:t>
      </w:r>
      <w:r>
        <w:rPr>
          <w:spacing w:val="-5"/>
        </w:rPr>
        <w:t>your</w:t>
      </w:r>
      <w:r>
        <w:rPr>
          <w:spacing w:val="3"/>
        </w:rPr>
        <w:t> </w:t>
      </w:r>
      <w:r>
        <w:rPr/>
        <w:t>PC.</w:t>
      </w:r>
    </w:p>
    <w:p>
      <w:pPr>
        <w:pStyle w:val="Heading1"/>
        <w:spacing w:before="16"/>
        <w:ind w:left="140"/>
      </w:pPr>
      <w:r>
        <w:rPr/>
        <w:t>Personal computer (PC):</w:t>
      </w:r>
    </w:p>
    <w:p>
      <w:pPr>
        <w:pStyle w:val="BodyText"/>
        <w:spacing w:line="360" w:lineRule="auto" w:before="111"/>
        <w:ind w:left="149" w:right="208" w:hanging="10"/>
        <w:jc w:val="both"/>
      </w:pPr>
      <w:r>
        <w:rPr/>
        <w:t>A PC is universally useful PC whose size, abilities, and </w:t>
      </w:r>
      <w:r>
        <w:rPr>
          <w:spacing w:val="-3"/>
        </w:rPr>
        <w:t>for </w:t>
      </w:r>
      <w:r>
        <w:rPr/>
        <w:t>unique deals value make it helpful </w:t>
      </w:r>
      <w:r>
        <w:rPr>
          <w:spacing w:val="-4"/>
        </w:rPr>
        <w:t>for </w:t>
      </w:r>
      <w:r>
        <w:rPr/>
        <w:t>clients and which is worked specifically by a finish of the client </w:t>
      </w:r>
      <w:r>
        <w:rPr>
          <w:spacing w:val="-3"/>
        </w:rPr>
        <w:t>with </w:t>
      </w:r>
      <w:r>
        <w:rPr/>
        <w:t>no intercession PC administrator. This is as </w:t>
      </w:r>
      <w:r>
        <w:rPr>
          <w:spacing w:val="-3"/>
        </w:rPr>
        <w:t>opposed </w:t>
      </w:r>
      <w:r>
        <w:rPr/>
        <w:t>to the </w:t>
      </w:r>
      <w:r>
        <w:rPr>
          <w:spacing w:val="-3"/>
        </w:rPr>
        <w:t>group </w:t>
      </w:r>
      <w:r>
        <w:rPr/>
        <w:t>handling or time-sharing models which enabled </w:t>
      </w:r>
      <w:r>
        <w:rPr>
          <w:spacing w:val="-2"/>
        </w:rPr>
        <w:t>expansive </w:t>
      </w:r>
      <w:r>
        <w:rPr/>
        <w:t>costly centralized server frameworks to be utilized by numerous individuals, </w:t>
      </w:r>
      <w:r>
        <w:rPr>
          <w:spacing w:val="-4"/>
        </w:rPr>
        <w:t>for </w:t>
      </w:r>
      <w:r>
        <w:rPr/>
        <w:t>the most part in the meantime, or a vast information preparing the frameworks which required a full-time staff to work proficiently PC might be a personal computer, a PC, a tablet PC, or a handled PC (likewise called a playtop). PCs have associations </w:t>
      </w:r>
      <w:r>
        <w:rPr>
          <w:spacing w:val="-3"/>
        </w:rPr>
        <w:t>with </w:t>
      </w:r>
      <w:r>
        <w:rPr/>
        <w:t>the Internet ,enabling access to the World Wide Web and a wide scope</w:t>
      </w:r>
      <w:r>
        <w:rPr>
          <w:spacing w:val="20"/>
        </w:rPr>
        <w:t> </w:t>
      </w:r>
      <w:r>
        <w:rPr/>
        <w:t>of different</w:t>
      </w:r>
    </w:p>
    <w:p>
      <w:pPr>
        <w:pStyle w:val="BodyText"/>
        <w:spacing w:before="10"/>
      </w:pPr>
    </w:p>
    <w:p>
      <w:pPr>
        <w:pStyle w:val="BodyText"/>
        <w:ind w:right="299"/>
        <w:jc w:val="right"/>
        <w:rPr>
          <w:rFonts w:ascii="Arial"/>
        </w:rPr>
      </w:pPr>
      <w:r>
        <w:rPr>
          <w:rFonts w:ascii="Arial"/>
          <w:color w:val="010101"/>
        </w:rPr>
        <w:t>940</w:t>
      </w:r>
    </w:p>
    <w:p>
      <w:pPr>
        <w:spacing w:after="0"/>
        <w:jc w:val="right"/>
        <w:rPr>
          <w:rFonts w:ascii="Arial"/>
        </w:rPr>
        <w:sectPr>
          <w:type w:val="continuous"/>
          <w:pgSz w:w="12240" w:h="15840"/>
          <w:pgMar w:top="720" w:bottom="280" w:left="720" w:right="760"/>
          <w:cols w:num="2" w:equalWidth="0">
            <w:col w:w="5344" w:space="40"/>
            <w:col w:w="5376"/>
          </w:cols>
        </w:sectPr>
      </w:pPr>
    </w:p>
    <w:p>
      <w:pPr>
        <w:pStyle w:val="BodyText"/>
        <w:spacing w:before="7"/>
        <w:rPr>
          <w:rFonts w:ascii="Arial"/>
          <w:sz w:val="11"/>
        </w:rPr>
      </w:pPr>
    </w:p>
    <w:p>
      <w:pPr>
        <w:spacing w:after="0"/>
        <w:rPr>
          <w:rFonts w:ascii="Arial"/>
          <w:sz w:val="11"/>
        </w:rPr>
        <w:sectPr>
          <w:pgSz w:w="12240" w:h="15840"/>
          <w:pgMar w:header="469" w:footer="0" w:top="780" w:bottom="280" w:left="720" w:right="760"/>
        </w:sectPr>
      </w:pPr>
    </w:p>
    <w:p>
      <w:pPr>
        <w:pStyle w:val="BodyText"/>
        <w:spacing w:line="360" w:lineRule="auto" w:before="91"/>
        <w:ind w:left="227" w:right="130"/>
        <w:jc w:val="both"/>
      </w:pPr>
      <w:r>
        <w:rPr/>
        <w:t>access .A PC might be utilized at home or in workplaces. PCs might be associated LAN, either by a link or a remote association. While early PC proprietors typically needed to compose their very own projects to do anything helpful </w:t>
      </w:r>
      <w:r>
        <w:rPr>
          <w:spacing w:val="-3"/>
        </w:rPr>
        <w:t>with </w:t>
      </w:r>
      <w:r>
        <w:rPr/>
        <w:t>the machines, the present clients need to get to a wide scope of business and nom-business programming, which is given in prepared to –run or prepared to-accumulate</w:t>
      </w:r>
      <w:r>
        <w:rPr>
          <w:spacing w:val="-6"/>
        </w:rPr>
        <w:t> </w:t>
      </w:r>
      <w:r>
        <w:rPr/>
        <w:t>structure.</w:t>
      </w:r>
    </w:p>
    <w:p>
      <w:pPr>
        <w:pStyle w:val="BodyText"/>
        <w:spacing w:before="8"/>
        <w:rPr>
          <w:sz w:val="30"/>
        </w:rPr>
      </w:pPr>
    </w:p>
    <w:p>
      <w:pPr>
        <w:pStyle w:val="Heading1"/>
      </w:pPr>
      <w:r>
        <w:rPr/>
        <w:t>Relay and Motor:</w:t>
      </w:r>
    </w:p>
    <w:p>
      <w:pPr>
        <w:pStyle w:val="BodyText"/>
        <w:spacing w:line="360" w:lineRule="auto" w:before="116"/>
        <w:ind w:left="227" w:right="131" w:firstLine="708"/>
        <w:jc w:val="both"/>
      </w:pPr>
      <w:r>
        <w:rPr/>
        <w:t>The DPDT relay or handoff (Double Pole Double Throw) is very fascinating and can be utilized in different situations, including </w:t>
      </w:r>
      <w:r>
        <w:rPr>
          <w:spacing w:val="-3"/>
        </w:rPr>
        <w:t>for </w:t>
      </w:r>
      <w:r>
        <w:rPr/>
        <w:t>altering the course o an engine as should be obvious in the course of the engine as should be obvious in the image underneath. It has 2 terminals and 4 connectors and </w:t>
      </w:r>
      <w:r>
        <w:rPr>
          <w:spacing w:val="-4"/>
        </w:rPr>
        <w:t>you </w:t>
      </w:r>
      <w:r>
        <w:rPr/>
        <w:t>can take a ground at the DPDT relay as what might be compared to 2 Single Pole Double Throw SPDT transfers </w:t>
      </w:r>
      <w:r>
        <w:rPr>
          <w:spacing w:val="-3"/>
        </w:rPr>
        <w:t>between </w:t>
      </w:r>
      <w:r>
        <w:rPr/>
        <w:t>the control circuit and the circuit being</w:t>
      </w:r>
      <w:r>
        <w:rPr>
          <w:spacing w:val="-2"/>
        </w:rPr>
        <w:t> </w:t>
      </w:r>
      <w:r>
        <w:rPr/>
        <w:t>controlled</w:t>
      </w:r>
    </w:p>
    <w:p>
      <w:pPr>
        <w:pStyle w:val="BodyText"/>
        <w:spacing w:before="2"/>
        <w:rPr>
          <w:sz w:val="31"/>
        </w:rPr>
      </w:pPr>
    </w:p>
    <w:p>
      <w:pPr>
        <w:pStyle w:val="Heading1"/>
        <w:ind w:left="122" w:right="49"/>
        <w:jc w:val="center"/>
      </w:pPr>
      <w:r>
        <w:rPr/>
        <w:t>Fig: DPDT Relay with Motor</w:t>
      </w:r>
    </w:p>
    <w:p>
      <w:pPr>
        <w:pStyle w:val="BodyText"/>
        <w:spacing w:before="116"/>
        <w:ind w:left="24"/>
        <w:jc w:val="center"/>
      </w:pPr>
      <w:r>
        <w:rPr>
          <w:w w:val="99"/>
        </w:rPr>
        <w:t>.</w:t>
      </w:r>
    </w:p>
    <w:p>
      <w:pPr>
        <w:pStyle w:val="BodyText"/>
        <w:tabs>
          <w:tab w:pos="681" w:val="left" w:leader="none"/>
          <w:tab w:pos="1610" w:val="left" w:leader="none"/>
          <w:tab w:pos="2844" w:val="left" w:leader="none"/>
          <w:tab w:pos="3653" w:val="left" w:leader="none"/>
          <w:tab w:pos="4493" w:val="left" w:leader="none"/>
        </w:tabs>
        <w:spacing w:before="121"/>
        <w:ind w:right="49"/>
        <w:jc w:val="center"/>
      </w:pPr>
      <w:r>
        <w:rPr/>
        <w:t>A</w:t>
        <w:tab/>
        <w:t>relay</w:t>
        <w:tab/>
        <w:t>typically</w:t>
        <w:tab/>
        <w:t>has</w:t>
        <w:tab/>
      </w:r>
      <w:r>
        <w:rPr>
          <w:spacing w:val="-3"/>
        </w:rPr>
        <w:t>five</w:t>
        <w:tab/>
      </w:r>
      <w:r>
        <w:rPr/>
        <w:t>pins:</w:t>
      </w:r>
    </w:p>
    <w:p>
      <w:pPr>
        <w:pStyle w:val="BodyText"/>
        <w:spacing w:before="10"/>
        <w:rPr>
          <w:sz w:val="9"/>
        </w:rPr>
      </w:pPr>
    </w:p>
    <w:p>
      <w:pPr>
        <w:pStyle w:val="BodyText"/>
        <w:ind w:left="292"/>
      </w:pPr>
      <w:r>
        <w:rPr/>
        <w:drawing>
          <wp:inline distT="0" distB="0" distL="0" distR="0">
            <wp:extent cx="2850090" cy="2143887"/>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2850090" cy="2143887"/>
                    </a:xfrm>
                    <a:prstGeom prst="rect">
                      <a:avLst/>
                    </a:prstGeom>
                  </pic:spPr>
                </pic:pic>
              </a:graphicData>
            </a:graphic>
          </wp:inline>
        </w:drawing>
      </w:r>
      <w:r>
        <w:rPr/>
      </w:r>
    </w:p>
    <w:p>
      <w:pPr>
        <w:pStyle w:val="BodyText"/>
        <w:rPr>
          <w:sz w:val="22"/>
        </w:rPr>
      </w:pPr>
    </w:p>
    <w:p>
      <w:pPr>
        <w:pStyle w:val="ListParagraph"/>
        <w:numPr>
          <w:ilvl w:val="0"/>
          <w:numId w:val="1"/>
        </w:numPr>
        <w:tabs>
          <w:tab w:pos="937" w:val="left" w:leader="none"/>
        </w:tabs>
        <w:spacing w:line="360" w:lineRule="auto" w:before="136" w:after="0"/>
        <w:ind w:left="936" w:right="40" w:hanging="361"/>
        <w:jc w:val="both"/>
        <w:rPr>
          <w:sz w:val="20"/>
        </w:rPr>
      </w:pPr>
      <w:r>
        <w:rPr>
          <w:sz w:val="20"/>
        </w:rPr>
        <w:t>Coil input pin1. This is commonly associated </w:t>
      </w:r>
      <w:r>
        <w:rPr>
          <w:spacing w:val="-3"/>
          <w:sz w:val="20"/>
        </w:rPr>
        <w:t>with </w:t>
      </w:r>
      <w:r>
        <w:rPr>
          <w:sz w:val="20"/>
        </w:rPr>
        <w:t>the positive terminal of </w:t>
      </w:r>
      <w:r>
        <w:rPr>
          <w:spacing w:val="-4"/>
          <w:sz w:val="20"/>
        </w:rPr>
        <w:t>your </w:t>
      </w:r>
      <w:r>
        <w:rPr>
          <w:sz w:val="20"/>
        </w:rPr>
        <w:t>flag</w:t>
      </w:r>
      <w:r>
        <w:rPr>
          <w:spacing w:val="13"/>
          <w:sz w:val="20"/>
        </w:rPr>
        <w:t> </w:t>
      </w:r>
      <w:r>
        <w:rPr>
          <w:sz w:val="20"/>
        </w:rPr>
        <w:t>source</w:t>
      </w:r>
    </w:p>
    <w:p>
      <w:pPr>
        <w:pStyle w:val="ListParagraph"/>
        <w:numPr>
          <w:ilvl w:val="0"/>
          <w:numId w:val="1"/>
        </w:numPr>
        <w:tabs>
          <w:tab w:pos="937" w:val="left" w:leader="none"/>
        </w:tabs>
        <w:spacing w:line="357" w:lineRule="auto" w:before="1" w:after="0"/>
        <w:ind w:left="936" w:right="38" w:hanging="361"/>
        <w:jc w:val="both"/>
        <w:rPr>
          <w:sz w:val="20"/>
        </w:rPr>
      </w:pPr>
      <w:r>
        <w:rPr>
          <w:sz w:val="20"/>
        </w:rPr>
        <w:t>Coil input pin2. This is commonly associated </w:t>
      </w:r>
      <w:r>
        <w:rPr>
          <w:spacing w:val="-3"/>
          <w:sz w:val="20"/>
        </w:rPr>
        <w:t>with </w:t>
      </w:r>
      <w:r>
        <w:rPr>
          <w:sz w:val="20"/>
        </w:rPr>
        <w:t>the negative terminal of </w:t>
      </w:r>
      <w:r>
        <w:rPr>
          <w:spacing w:val="-3"/>
          <w:sz w:val="20"/>
        </w:rPr>
        <w:t>your </w:t>
      </w:r>
      <w:r>
        <w:rPr>
          <w:sz w:val="20"/>
        </w:rPr>
        <w:t>signal</w:t>
      </w:r>
      <w:r>
        <w:rPr>
          <w:spacing w:val="12"/>
          <w:sz w:val="20"/>
        </w:rPr>
        <w:t> </w:t>
      </w:r>
      <w:r>
        <w:rPr>
          <w:sz w:val="20"/>
        </w:rPr>
        <w:t>source.</w:t>
      </w:r>
    </w:p>
    <w:p>
      <w:pPr>
        <w:pStyle w:val="ListParagraph"/>
        <w:numPr>
          <w:ilvl w:val="0"/>
          <w:numId w:val="1"/>
        </w:numPr>
        <w:tabs>
          <w:tab w:pos="937" w:val="left" w:leader="none"/>
        </w:tabs>
        <w:spacing w:line="360" w:lineRule="auto" w:before="4" w:after="0"/>
        <w:ind w:left="936" w:right="42" w:hanging="361"/>
        <w:jc w:val="both"/>
        <w:rPr>
          <w:sz w:val="20"/>
        </w:rPr>
      </w:pPr>
      <w:r>
        <w:rPr>
          <w:sz w:val="20"/>
        </w:rPr>
        <w:t>Typically Open pin. This stick is ordinary not associated </w:t>
      </w:r>
      <w:r>
        <w:rPr>
          <w:spacing w:val="-3"/>
          <w:sz w:val="20"/>
        </w:rPr>
        <w:t>with </w:t>
      </w:r>
      <w:r>
        <w:rPr>
          <w:sz w:val="20"/>
        </w:rPr>
        <w:t>the regular stick ,it is associated when the transfer is activated.</w:t>
      </w:r>
    </w:p>
    <w:p>
      <w:pPr>
        <w:pStyle w:val="ListParagraph"/>
        <w:numPr>
          <w:ilvl w:val="0"/>
          <w:numId w:val="1"/>
        </w:numPr>
        <w:tabs>
          <w:tab w:pos="576" w:val="left" w:leader="none"/>
          <w:tab w:pos="577" w:val="left" w:leader="none"/>
        </w:tabs>
        <w:spacing w:line="355" w:lineRule="auto" w:before="91" w:after="0"/>
        <w:ind w:left="576" w:right="164" w:hanging="361"/>
        <w:jc w:val="left"/>
        <w:rPr>
          <w:sz w:val="20"/>
        </w:rPr>
      </w:pPr>
      <w:r>
        <w:rPr>
          <w:spacing w:val="-1"/>
          <w:w w:val="99"/>
          <w:sz w:val="20"/>
        </w:rPr>
        <w:br w:type="column"/>
      </w:r>
      <w:r>
        <w:rPr>
          <w:sz w:val="20"/>
        </w:rPr>
        <w:t>Ordinarily shut pin . This stick is typically associated with the regular stick and it is removed when the</w:t>
      </w:r>
      <w:r>
        <w:rPr>
          <w:spacing w:val="-19"/>
          <w:sz w:val="20"/>
        </w:rPr>
        <w:t> </w:t>
      </w:r>
      <w:r>
        <w:rPr>
          <w:sz w:val="20"/>
        </w:rPr>
        <w:t>relay is</w:t>
      </w:r>
      <w:r>
        <w:rPr>
          <w:spacing w:val="-2"/>
          <w:sz w:val="20"/>
        </w:rPr>
        <w:t> </w:t>
      </w:r>
      <w:r>
        <w:rPr>
          <w:sz w:val="20"/>
        </w:rPr>
        <w:t>started.</w:t>
      </w:r>
    </w:p>
    <w:p>
      <w:pPr>
        <w:pStyle w:val="ListParagraph"/>
        <w:numPr>
          <w:ilvl w:val="0"/>
          <w:numId w:val="1"/>
        </w:numPr>
        <w:tabs>
          <w:tab w:pos="576" w:val="left" w:leader="none"/>
          <w:tab w:pos="577" w:val="left" w:leader="none"/>
        </w:tabs>
        <w:spacing w:line="360" w:lineRule="auto" w:before="9" w:after="0"/>
        <w:ind w:left="576" w:right="323" w:hanging="361"/>
        <w:jc w:val="left"/>
        <w:rPr>
          <w:sz w:val="20"/>
        </w:rPr>
      </w:pPr>
      <w:r>
        <w:rPr>
          <w:sz w:val="20"/>
        </w:rPr>
        <w:t>In many of the cases, this stick is associated </w:t>
      </w:r>
      <w:r>
        <w:rPr>
          <w:spacing w:val="-3"/>
          <w:sz w:val="20"/>
        </w:rPr>
        <w:t>with</w:t>
      </w:r>
      <w:r>
        <w:rPr>
          <w:spacing w:val="-25"/>
          <w:sz w:val="20"/>
        </w:rPr>
        <w:t> </w:t>
      </w:r>
      <w:r>
        <w:rPr>
          <w:sz w:val="20"/>
        </w:rPr>
        <w:t>the ground of the source </w:t>
      </w:r>
      <w:r>
        <w:rPr>
          <w:spacing w:val="-4"/>
          <w:sz w:val="20"/>
        </w:rPr>
        <w:t>we </w:t>
      </w:r>
      <w:r>
        <w:rPr>
          <w:sz w:val="20"/>
        </w:rPr>
        <w:t>use to drive the</w:t>
      </w:r>
      <w:r>
        <w:rPr>
          <w:spacing w:val="-19"/>
          <w:sz w:val="20"/>
        </w:rPr>
        <w:t> </w:t>
      </w:r>
      <w:r>
        <w:rPr>
          <w:sz w:val="20"/>
        </w:rPr>
        <w:t>apparatus.</w:t>
      </w:r>
    </w:p>
    <w:p>
      <w:pPr>
        <w:pStyle w:val="BodyText"/>
        <w:spacing w:before="6"/>
        <w:rPr>
          <w:sz w:val="24"/>
        </w:rPr>
      </w:pPr>
    </w:p>
    <w:p>
      <w:pPr>
        <w:pStyle w:val="Heading1"/>
        <w:ind w:left="244"/>
        <w:jc w:val="left"/>
      </w:pPr>
      <w:r>
        <w:rPr/>
        <w:t>Haar Cascade Classifier Recognition Method for Face:</w:t>
      </w:r>
    </w:p>
    <w:p>
      <w:pPr>
        <w:pStyle w:val="BodyText"/>
        <w:rPr>
          <w:b/>
          <w:sz w:val="22"/>
        </w:rPr>
      </w:pPr>
    </w:p>
    <w:p>
      <w:pPr>
        <w:pStyle w:val="BodyText"/>
        <w:spacing w:line="360" w:lineRule="auto" w:before="144"/>
        <w:ind w:left="936" w:right="107" w:firstLine="360"/>
        <w:jc w:val="both"/>
      </w:pPr>
      <w:r>
        <w:rPr/>
        <w:t>It is an AI based technology where a course work is prepared from a great deal of positive and a negative pictures. It is then used to distinguish protest in different images. Here </w:t>
      </w:r>
      <w:r>
        <w:rPr>
          <w:spacing w:val="-4"/>
        </w:rPr>
        <w:t>we </w:t>
      </w:r>
      <w:r>
        <w:rPr/>
        <w:t>all work with face recognition .First of it the calculation needs  a great deal of positive and negative images to prepare the classifier. At the point they have to extricate highlights from it. </w:t>
      </w:r>
      <w:r>
        <w:rPr>
          <w:spacing w:val="-4"/>
        </w:rPr>
        <w:t>For </w:t>
      </w:r>
      <w:r>
        <w:rPr/>
        <w:t>this, hear highlights appeared underneath image are  utilized. They are similar to our convolutional region .Every element is solitary esteem gotten </w:t>
      </w:r>
      <w:r>
        <w:rPr>
          <w:spacing w:val="2"/>
        </w:rPr>
        <w:t>by </w:t>
      </w:r>
      <w:r>
        <w:rPr/>
        <w:t>reducing whole of pixels under white square shape from total of pixels under dark square shape.</w:t>
      </w:r>
    </w:p>
    <w:p>
      <w:pPr>
        <w:pStyle w:val="BodyText"/>
        <w:rPr>
          <w:sz w:val="22"/>
        </w:rPr>
      </w:pPr>
    </w:p>
    <w:p>
      <w:pPr>
        <w:pStyle w:val="BodyText"/>
        <w:rPr>
          <w:sz w:val="22"/>
        </w:rPr>
      </w:pPr>
    </w:p>
    <w:p>
      <w:pPr>
        <w:pStyle w:val="Heading1"/>
        <w:spacing w:before="128"/>
        <w:ind w:left="761"/>
        <w:jc w:val="left"/>
      </w:pPr>
      <w:r>
        <w:rPr/>
        <w:t>Features:-</w:t>
      </w:r>
    </w:p>
    <w:p>
      <w:pPr>
        <w:pStyle w:val="BodyText"/>
        <w:spacing w:before="5"/>
        <w:rPr>
          <w:b/>
          <w:sz w:val="17"/>
        </w:rPr>
      </w:pPr>
      <w:r>
        <w:rPr/>
        <w:drawing>
          <wp:anchor distT="0" distB="0" distL="0" distR="0" allowOverlap="1" layoutInCell="1" locked="0" behindDoc="0" simplePos="0" relativeHeight="5">
            <wp:simplePos x="0" y="0"/>
            <wp:positionH relativeFrom="page">
              <wp:posOffset>4552950</wp:posOffset>
            </wp:positionH>
            <wp:positionV relativeFrom="paragraph">
              <wp:posOffset>152609</wp:posOffset>
            </wp:positionV>
            <wp:extent cx="1853100" cy="2068258"/>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1853100" cy="2068258"/>
                    </a:xfrm>
                    <a:prstGeom prst="rect">
                      <a:avLst/>
                    </a:prstGeom>
                  </pic:spPr>
                </pic:pic>
              </a:graphicData>
            </a:graphic>
          </wp:anchor>
        </w:drawing>
      </w:r>
    </w:p>
    <w:p>
      <w:pPr>
        <w:pStyle w:val="BodyText"/>
        <w:rPr>
          <w:b/>
          <w:sz w:val="22"/>
        </w:rPr>
      </w:pPr>
    </w:p>
    <w:p>
      <w:pPr>
        <w:pStyle w:val="BodyText"/>
        <w:rPr>
          <w:b/>
          <w:sz w:val="23"/>
        </w:rPr>
      </w:pPr>
    </w:p>
    <w:p>
      <w:pPr>
        <w:pStyle w:val="ListParagraph"/>
        <w:numPr>
          <w:ilvl w:val="0"/>
          <w:numId w:val="2"/>
        </w:numPr>
        <w:tabs>
          <w:tab w:pos="577" w:val="left" w:leader="none"/>
        </w:tabs>
        <w:spacing w:line="360" w:lineRule="auto" w:before="0" w:after="0"/>
        <w:ind w:left="576" w:right="112" w:hanging="361"/>
        <w:jc w:val="both"/>
        <w:rPr>
          <w:sz w:val="20"/>
        </w:rPr>
      </w:pPr>
      <w:r>
        <w:rPr>
          <w:sz w:val="20"/>
        </w:rPr>
        <w:t>Presently all possible sizes and shapes of every pieces utilized to calculate a lot of highlights. (simply envision what amount of calculation it</w:t>
      </w:r>
      <w:r>
        <w:rPr>
          <w:spacing w:val="-15"/>
          <w:sz w:val="20"/>
        </w:rPr>
        <w:t> </w:t>
      </w:r>
      <w:r>
        <w:rPr>
          <w:sz w:val="20"/>
        </w:rPr>
        <w:t>needs?)</w:t>
      </w:r>
    </w:p>
    <w:p>
      <w:pPr>
        <w:pStyle w:val="BodyText"/>
        <w:spacing w:before="5"/>
        <w:rPr>
          <w:sz w:val="25"/>
        </w:rPr>
      </w:pPr>
    </w:p>
    <w:p>
      <w:pPr>
        <w:pStyle w:val="BodyText"/>
        <w:ind w:right="427"/>
        <w:jc w:val="right"/>
        <w:rPr>
          <w:rFonts w:ascii="Arial"/>
        </w:rPr>
      </w:pPr>
      <w:r>
        <w:rPr>
          <w:rFonts w:ascii="Arial"/>
          <w:color w:val="010101"/>
        </w:rPr>
        <w:t>941</w:t>
      </w:r>
    </w:p>
    <w:p>
      <w:pPr>
        <w:spacing w:after="0"/>
        <w:jc w:val="right"/>
        <w:rPr>
          <w:rFonts w:ascii="Arial"/>
        </w:rPr>
        <w:sectPr>
          <w:type w:val="continuous"/>
          <w:pgSz w:w="12240" w:h="15840"/>
          <w:pgMar w:top="720" w:bottom="280" w:left="720" w:right="760"/>
          <w:cols w:num="2" w:equalWidth="0">
            <w:col w:w="5379" w:space="289"/>
            <w:col w:w="5092"/>
          </w:cols>
        </w:sectPr>
      </w:pPr>
    </w:p>
    <w:p>
      <w:pPr>
        <w:pStyle w:val="BodyText"/>
        <w:spacing w:before="3"/>
        <w:rPr>
          <w:rFonts w:ascii="Arial"/>
          <w:sz w:val="18"/>
        </w:rPr>
      </w:pPr>
    </w:p>
    <w:p>
      <w:pPr>
        <w:spacing w:after="0"/>
        <w:rPr>
          <w:rFonts w:ascii="Arial"/>
          <w:sz w:val="18"/>
        </w:rPr>
        <w:sectPr>
          <w:pgSz w:w="12240" w:h="15840"/>
          <w:pgMar w:header="457" w:footer="0" w:top="700" w:bottom="280" w:left="720" w:right="760"/>
        </w:sectPr>
      </w:pPr>
    </w:p>
    <w:p>
      <w:pPr>
        <w:pStyle w:val="ListParagraph"/>
        <w:numPr>
          <w:ilvl w:val="1"/>
          <w:numId w:val="2"/>
        </w:numPr>
        <w:tabs>
          <w:tab w:pos="937" w:val="left" w:leader="none"/>
        </w:tabs>
        <w:spacing w:line="360" w:lineRule="auto" w:before="93" w:after="0"/>
        <w:ind w:left="936" w:right="1" w:hanging="361"/>
        <w:jc w:val="both"/>
        <w:rPr>
          <w:sz w:val="20"/>
        </w:rPr>
      </w:pPr>
      <w:r>
        <w:rPr>
          <w:sz w:val="20"/>
        </w:rPr>
        <w:t>Indeed even a 24x24 window results </w:t>
      </w:r>
      <w:r>
        <w:rPr>
          <w:spacing w:val="-4"/>
          <w:sz w:val="20"/>
        </w:rPr>
        <w:t>over </w:t>
      </w:r>
      <w:r>
        <w:rPr>
          <w:sz w:val="20"/>
        </w:rPr>
        <w:t>than 16000 highlights ). </w:t>
      </w:r>
      <w:r>
        <w:rPr>
          <w:spacing w:val="-3"/>
          <w:sz w:val="20"/>
        </w:rPr>
        <w:t>Or </w:t>
      </w:r>
      <w:r>
        <w:rPr>
          <w:sz w:val="20"/>
        </w:rPr>
        <w:t>each component computation.We have to discover total of pixels under white and dark square shapes.</w:t>
      </w:r>
    </w:p>
    <w:p>
      <w:pPr>
        <w:pStyle w:val="BodyText"/>
        <w:spacing w:before="3"/>
        <w:rPr>
          <w:sz w:val="17"/>
        </w:rPr>
      </w:pPr>
    </w:p>
    <w:p>
      <w:pPr>
        <w:pStyle w:val="ListParagraph"/>
        <w:numPr>
          <w:ilvl w:val="1"/>
          <w:numId w:val="2"/>
        </w:numPr>
        <w:tabs>
          <w:tab w:pos="937" w:val="left" w:leader="none"/>
        </w:tabs>
        <w:spacing w:line="360" w:lineRule="auto" w:before="0" w:after="0"/>
        <w:ind w:left="936" w:right="3" w:hanging="361"/>
        <w:jc w:val="both"/>
        <w:rPr>
          <w:sz w:val="20"/>
        </w:rPr>
      </w:pPr>
      <w:r>
        <w:rPr>
          <w:sz w:val="20"/>
        </w:rPr>
        <w:t>To </w:t>
      </w:r>
      <w:r>
        <w:rPr>
          <w:spacing w:val="-3"/>
          <w:sz w:val="20"/>
        </w:rPr>
        <w:t>solve </w:t>
      </w:r>
      <w:r>
        <w:rPr>
          <w:sz w:val="20"/>
        </w:rPr>
        <w:t>this, they presented the necessary images. It streamlines figuring o whole</w:t>
      </w:r>
      <w:r>
        <w:rPr>
          <w:spacing w:val="-1"/>
          <w:sz w:val="20"/>
        </w:rPr>
        <w:t> </w:t>
      </w:r>
      <w:r>
        <w:rPr>
          <w:sz w:val="20"/>
        </w:rPr>
        <w:t>pixels.</w:t>
      </w:r>
    </w:p>
    <w:p>
      <w:pPr>
        <w:pStyle w:val="BodyText"/>
        <w:spacing w:before="7"/>
        <w:rPr>
          <w:sz w:val="17"/>
        </w:rPr>
      </w:pPr>
    </w:p>
    <w:p>
      <w:pPr>
        <w:pStyle w:val="ListParagraph"/>
        <w:numPr>
          <w:ilvl w:val="1"/>
          <w:numId w:val="2"/>
        </w:numPr>
        <w:tabs>
          <w:tab w:pos="937" w:val="left" w:leader="none"/>
        </w:tabs>
        <w:spacing w:line="357" w:lineRule="auto" w:before="0" w:after="0"/>
        <w:ind w:left="936" w:right="2" w:hanging="361"/>
        <w:jc w:val="both"/>
        <w:rPr>
          <w:sz w:val="20"/>
        </w:rPr>
      </w:pPr>
      <w:r>
        <w:rPr>
          <w:sz w:val="20"/>
        </w:rPr>
        <w:t>how large might be the quantity of pixels, to a task including only four pixels. Decent, </w:t>
      </w:r>
      <w:r>
        <w:rPr>
          <w:spacing w:val="-4"/>
          <w:sz w:val="20"/>
        </w:rPr>
        <w:t>would </w:t>
      </w:r>
      <w:r>
        <w:rPr>
          <w:sz w:val="20"/>
        </w:rPr>
        <w:t>it sat isn’t? It make things super</w:t>
      </w:r>
      <w:r>
        <w:rPr>
          <w:spacing w:val="-2"/>
          <w:sz w:val="20"/>
        </w:rPr>
        <w:t> </w:t>
      </w:r>
      <w:r>
        <w:rPr>
          <w:sz w:val="20"/>
        </w:rPr>
        <w:t>fast</w:t>
      </w:r>
    </w:p>
    <w:p>
      <w:pPr>
        <w:pStyle w:val="BodyText"/>
        <w:spacing w:before="7"/>
        <w:rPr>
          <w:sz w:val="17"/>
        </w:rPr>
      </w:pPr>
    </w:p>
    <w:p>
      <w:pPr>
        <w:pStyle w:val="ListParagraph"/>
        <w:numPr>
          <w:ilvl w:val="1"/>
          <w:numId w:val="2"/>
        </w:numPr>
        <w:tabs>
          <w:tab w:pos="936" w:val="left" w:leader="none"/>
          <w:tab w:pos="937" w:val="left" w:leader="none"/>
        </w:tabs>
        <w:spacing w:line="240" w:lineRule="auto" w:before="0" w:after="0"/>
        <w:ind w:left="936" w:right="0" w:hanging="362"/>
        <w:jc w:val="left"/>
        <w:rPr>
          <w:sz w:val="20"/>
        </w:rPr>
      </w:pPr>
      <w:r>
        <w:rPr>
          <w:sz w:val="20"/>
        </w:rPr>
        <w:t>However, every one of these highlights </w:t>
      </w:r>
      <w:r>
        <w:rPr>
          <w:spacing w:val="-4"/>
          <w:sz w:val="20"/>
        </w:rPr>
        <w:t>we</w:t>
      </w:r>
      <w:r>
        <w:rPr>
          <w:spacing w:val="-5"/>
          <w:sz w:val="20"/>
        </w:rPr>
        <w:t> </w:t>
      </w:r>
      <w:r>
        <w:rPr>
          <w:sz w:val="20"/>
        </w:rPr>
        <w:t>determined</w:t>
      </w:r>
    </w:p>
    <w:p>
      <w:pPr>
        <w:pStyle w:val="BodyText"/>
        <w:spacing w:before="118"/>
        <w:ind w:left="936"/>
      </w:pPr>
      <w:r>
        <w:rPr/>
        <w:t>,a large of them are useless</w:t>
      </w:r>
    </w:p>
    <w:p>
      <w:pPr>
        <w:pStyle w:val="BodyText"/>
        <w:spacing w:before="6"/>
        <w:rPr>
          <w:sz w:val="27"/>
        </w:rPr>
      </w:pPr>
    </w:p>
    <w:p>
      <w:pPr>
        <w:pStyle w:val="ListParagraph"/>
        <w:numPr>
          <w:ilvl w:val="1"/>
          <w:numId w:val="2"/>
        </w:numPr>
        <w:tabs>
          <w:tab w:pos="937" w:val="left" w:leader="none"/>
        </w:tabs>
        <w:spacing w:line="360" w:lineRule="auto" w:before="0" w:after="0"/>
        <w:ind w:left="936" w:right="0" w:hanging="361"/>
        <w:jc w:val="both"/>
        <w:rPr>
          <w:sz w:val="20"/>
        </w:rPr>
      </w:pPr>
      <w:r>
        <w:rPr>
          <w:sz w:val="20"/>
        </w:rPr>
        <w:t>The principle include </w:t>
      </w:r>
      <w:r>
        <w:rPr>
          <w:spacing w:val="-3"/>
          <w:sz w:val="20"/>
        </w:rPr>
        <w:t>chose </w:t>
      </w:r>
      <w:r>
        <w:rPr>
          <w:sz w:val="20"/>
        </w:rPr>
        <w:t>appears to concentrate on the property that the local of the </w:t>
      </w:r>
      <w:r>
        <w:rPr>
          <w:spacing w:val="-3"/>
          <w:sz w:val="20"/>
        </w:rPr>
        <w:t>eyes </w:t>
      </w:r>
      <w:r>
        <w:rPr>
          <w:sz w:val="20"/>
        </w:rPr>
        <w:t>is regularly darker than nose in the</w:t>
      </w:r>
      <w:r>
        <w:rPr>
          <w:spacing w:val="-3"/>
          <w:sz w:val="20"/>
        </w:rPr>
        <w:t> </w:t>
      </w:r>
      <w:r>
        <w:rPr>
          <w:sz w:val="20"/>
        </w:rPr>
        <w:t>cheeks.</w:t>
      </w:r>
    </w:p>
    <w:p>
      <w:pPr>
        <w:pStyle w:val="BodyText"/>
        <w:spacing w:before="2"/>
        <w:rPr>
          <w:sz w:val="17"/>
        </w:rPr>
      </w:pPr>
    </w:p>
    <w:p>
      <w:pPr>
        <w:pStyle w:val="ListParagraph"/>
        <w:numPr>
          <w:ilvl w:val="1"/>
          <w:numId w:val="2"/>
        </w:numPr>
        <w:tabs>
          <w:tab w:pos="937" w:val="left" w:leader="none"/>
        </w:tabs>
        <w:spacing w:line="360" w:lineRule="auto" w:before="1" w:after="0"/>
        <w:ind w:left="936" w:right="0" w:hanging="361"/>
        <w:jc w:val="both"/>
        <w:rPr>
          <w:sz w:val="20"/>
        </w:rPr>
      </w:pPr>
      <w:r>
        <w:rPr>
          <w:sz w:val="20"/>
        </w:rPr>
        <w:t>The Second element </w:t>
      </w:r>
      <w:r>
        <w:rPr>
          <w:spacing w:val="-3"/>
          <w:sz w:val="20"/>
        </w:rPr>
        <w:t>chose </w:t>
      </w:r>
      <w:r>
        <w:rPr>
          <w:sz w:val="20"/>
        </w:rPr>
        <w:t>depends on the property that eyes are darker than the scaffold of the</w:t>
      </w:r>
      <w:r>
        <w:rPr>
          <w:spacing w:val="-20"/>
          <w:sz w:val="20"/>
        </w:rPr>
        <w:t> </w:t>
      </w:r>
      <w:r>
        <w:rPr>
          <w:sz w:val="20"/>
        </w:rPr>
        <w:t>nose.</w:t>
      </w:r>
    </w:p>
    <w:p>
      <w:pPr>
        <w:pStyle w:val="BodyText"/>
        <w:spacing w:before="8"/>
        <w:rPr>
          <w:sz w:val="17"/>
        </w:rPr>
      </w:pPr>
    </w:p>
    <w:p>
      <w:pPr>
        <w:pStyle w:val="ListParagraph"/>
        <w:numPr>
          <w:ilvl w:val="1"/>
          <w:numId w:val="2"/>
        </w:numPr>
        <w:tabs>
          <w:tab w:pos="937" w:val="left" w:leader="none"/>
        </w:tabs>
        <w:spacing w:line="357" w:lineRule="auto" w:before="1" w:after="0"/>
        <w:ind w:left="936" w:right="11" w:hanging="361"/>
        <w:jc w:val="both"/>
        <w:rPr>
          <w:sz w:val="20"/>
        </w:rPr>
      </w:pPr>
      <w:r>
        <w:rPr>
          <w:sz w:val="20"/>
        </w:rPr>
        <w:t>For instance ,considered the picture underneath top line demonstrates two grade</w:t>
      </w:r>
      <w:r>
        <w:rPr>
          <w:spacing w:val="-8"/>
          <w:sz w:val="20"/>
        </w:rPr>
        <w:t> </w:t>
      </w:r>
      <w:r>
        <w:rPr>
          <w:sz w:val="20"/>
        </w:rPr>
        <w:t>highlights.</w:t>
      </w:r>
    </w:p>
    <w:p>
      <w:pPr>
        <w:pStyle w:val="BodyText"/>
        <w:spacing w:before="4"/>
        <w:rPr>
          <w:sz w:val="17"/>
        </w:rPr>
      </w:pPr>
    </w:p>
    <w:p>
      <w:pPr>
        <w:pStyle w:val="ListParagraph"/>
        <w:numPr>
          <w:ilvl w:val="1"/>
          <w:numId w:val="2"/>
        </w:numPr>
        <w:tabs>
          <w:tab w:pos="992" w:val="left" w:leader="none"/>
        </w:tabs>
        <w:spacing w:line="360" w:lineRule="auto" w:before="0" w:after="0"/>
        <w:ind w:left="936" w:right="2" w:hanging="361"/>
        <w:jc w:val="both"/>
        <w:rPr>
          <w:sz w:val="20"/>
        </w:rPr>
      </w:pPr>
      <w:r>
        <w:rPr/>
        <w:tab/>
      </w:r>
      <w:r>
        <w:rPr>
          <w:sz w:val="20"/>
        </w:rPr>
        <w:t>Be that as it </w:t>
      </w:r>
      <w:r>
        <w:rPr>
          <w:spacing w:val="-4"/>
          <w:sz w:val="20"/>
        </w:rPr>
        <w:t>may, </w:t>
      </w:r>
      <w:r>
        <w:rPr>
          <w:sz w:val="20"/>
        </w:rPr>
        <w:t>similar windows applying  on cheeks are some others part in material .so how </w:t>
      </w:r>
      <w:r>
        <w:rPr>
          <w:spacing w:val="-4"/>
          <w:sz w:val="20"/>
        </w:rPr>
        <w:t>would </w:t>
      </w:r>
      <w:r>
        <w:rPr>
          <w:sz w:val="20"/>
        </w:rPr>
        <w:t>we select the best highlights out of  16000+ highlights? It is accomplished by</w:t>
      </w:r>
      <w:r>
        <w:rPr>
          <w:spacing w:val="-16"/>
          <w:sz w:val="20"/>
        </w:rPr>
        <w:t> </w:t>
      </w:r>
      <w:r>
        <w:rPr>
          <w:sz w:val="20"/>
        </w:rPr>
        <w:t>adaboost.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6"/>
        <w:rPr>
          <w:sz w:val="22"/>
        </w:rPr>
      </w:pPr>
    </w:p>
    <w:p>
      <w:pPr>
        <w:pStyle w:val="Heading1"/>
        <w:ind w:left="566"/>
        <w:jc w:val="left"/>
      </w:pPr>
      <w:r>
        <w:rPr/>
        <w:t>Models:-</w:t>
      </w:r>
    </w:p>
    <w:p>
      <w:pPr>
        <w:pStyle w:val="BodyText"/>
        <w:spacing w:before="4" w:after="39"/>
        <w:rPr>
          <w:b/>
          <w:sz w:val="19"/>
        </w:rPr>
      </w:pPr>
      <w:r>
        <w:rPr/>
        <w:br w:type="column"/>
      </w:r>
      <w:r>
        <w:rPr>
          <w:b/>
          <w:sz w:val="19"/>
        </w:rPr>
      </w:r>
    </w:p>
    <w:p>
      <w:pPr>
        <w:pStyle w:val="BodyText"/>
        <w:ind w:left="1128"/>
      </w:pPr>
      <w:r>
        <w:rPr/>
        <w:drawing>
          <wp:inline distT="0" distB="0" distL="0" distR="0">
            <wp:extent cx="2008864" cy="1924240"/>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2008864" cy="1924240"/>
                    </a:xfrm>
                    <a:prstGeom prst="rect">
                      <a:avLst/>
                    </a:prstGeom>
                  </pic:spPr>
                </pic:pic>
              </a:graphicData>
            </a:graphic>
          </wp:inline>
        </w:drawing>
      </w:r>
      <w:r>
        <w:rPr/>
      </w:r>
    </w:p>
    <w:p>
      <w:pPr>
        <w:pStyle w:val="BodyText"/>
        <w:spacing w:before="6"/>
        <w:rPr>
          <w:b/>
          <w:sz w:val="21"/>
        </w:rPr>
      </w:pPr>
    </w:p>
    <w:p>
      <w:pPr>
        <w:pStyle w:val="BodyText"/>
        <w:spacing w:line="360" w:lineRule="auto" w:before="1"/>
        <w:ind w:left="150" w:right="215" w:hanging="10"/>
        <w:jc w:val="both"/>
      </w:pPr>
      <w:r>
        <w:rPr/>
        <w:t>For this, we apply every single component on all the preparation pictures. For each element, it finds the best limit which will order the appearance to positive and negative.</w:t>
      </w:r>
    </w:p>
    <w:p>
      <w:pPr>
        <w:pStyle w:val="BodyText"/>
        <w:spacing w:line="360" w:lineRule="auto" w:before="7"/>
        <w:ind w:left="150" w:right="207" w:hanging="10"/>
        <w:jc w:val="both"/>
      </w:pPr>
      <w:r>
        <w:rPr/>
        <w:t>Be that as it may clearly there will be mistakes. We select the highlights with least mistake rate, which implies they are the highlights that best groups the face and non face pictures The procedure isn’t as straightforward as this each picture is given an equivalent load first and foremost. After every order, lots of misclassified pictures are expanded. Of course same procedure is completed</w:t>
      </w:r>
      <w:r>
        <w:rPr>
          <w:spacing w:val="2"/>
        </w:rPr>
        <w:t> </w:t>
      </w:r>
      <w:r>
        <w:rPr/>
        <w:t>.</w:t>
      </w:r>
    </w:p>
    <w:p>
      <w:pPr>
        <w:pStyle w:val="BodyText"/>
        <w:spacing w:line="360" w:lineRule="auto" w:before="7"/>
        <w:ind w:left="150" w:right="208" w:firstLine="43"/>
        <w:jc w:val="both"/>
      </w:pPr>
      <w:r>
        <w:rPr/>
        <w:t>New mistake rates are determined likewise new loads .The procedure is proceeded until required precision or mistake  rate is accomplished or required number of highlights are found. Last classifier is a weighted whole of this frail classifiers. It is called frail since only it can order the picture, however the paper says even 200 highlights furnish location with 95% accuracy. Their last setup add around 6000 highlights (envision a decrease from 16000 highlights to 6000 highlights. That is a major addition)</w:t>
      </w:r>
    </w:p>
    <w:p>
      <w:pPr>
        <w:pStyle w:val="BodyText"/>
        <w:spacing w:before="6"/>
        <w:rPr>
          <w:sz w:val="30"/>
        </w:rPr>
      </w:pPr>
    </w:p>
    <w:p>
      <w:pPr>
        <w:pStyle w:val="BodyText"/>
        <w:spacing w:line="360" w:lineRule="auto"/>
        <w:ind w:left="150" w:right="209" w:hanging="10"/>
        <w:jc w:val="both"/>
      </w:pPr>
      <w:r>
        <w:rPr/>
        <w:t>For this they presented the idea of </w:t>
      </w:r>
      <w:r>
        <w:rPr>
          <w:b/>
        </w:rPr>
        <w:t>Cascade Classifiers</w:t>
      </w:r>
      <w:r>
        <w:rPr/>
        <w:t>. Rather than applying all the 6000 highlights on the </w:t>
      </w:r>
      <w:r>
        <w:rPr>
          <w:spacing w:val="-4"/>
        </w:rPr>
        <w:t>window, </w:t>
      </w:r>
      <w:r>
        <w:rPr/>
        <w:t>aggregate the highlights into various phases of classifier and apply one by one. (Regularly initial couple of stages will contain less number of</w:t>
      </w:r>
      <w:r>
        <w:rPr>
          <w:spacing w:val="-2"/>
        </w:rPr>
        <w:t> </w:t>
      </w:r>
      <w:r>
        <w:rPr/>
        <w:t>highlights).</w:t>
      </w:r>
    </w:p>
    <w:p>
      <w:pPr>
        <w:pStyle w:val="BodyText"/>
        <w:spacing w:before="8"/>
        <w:rPr>
          <w:sz w:val="30"/>
        </w:rPr>
      </w:pPr>
    </w:p>
    <w:p>
      <w:pPr>
        <w:pStyle w:val="ListParagraph"/>
        <w:numPr>
          <w:ilvl w:val="1"/>
          <w:numId w:val="2"/>
        </w:numPr>
        <w:tabs>
          <w:tab w:pos="928" w:val="left" w:leader="none"/>
          <w:tab w:pos="929" w:val="left" w:leader="none"/>
        </w:tabs>
        <w:spacing w:line="360" w:lineRule="auto" w:before="1" w:after="0"/>
        <w:ind w:left="928" w:right="512" w:hanging="360"/>
        <w:jc w:val="left"/>
        <w:rPr>
          <w:sz w:val="20"/>
        </w:rPr>
      </w:pPr>
      <w:r>
        <w:rPr>
          <w:sz w:val="20"/>
        </w:rPr>
        <w:t>One of the chance that a window fizzles the</w:t>
      </w:r>
      <w:r>
        <w:rPr>
          <w:spacing w:val="-29"/>
          <w:sz w:val="20"/>
        </w:rPr>
        <w:t> </w:t>
      </w:r>
      <w:r>
        <w:rPr>
          <w:sz w:val="20"/>
        </w:rPr>
        <w:t>main stage, dispose of</w:t>
      </w:r>
      <w:r>
        <w:rPr>
          <w:spacing w:val="-3"/>
          <w:sz w:val="20"/>
        </w:rPr>
        <w:t> </w:t>
      </w:r>
      <w:r>
        <w:rPr>
          <w:sz w:val="20"/>
        </w:rPr>
        <w:t>it.</w:t>
      </w:r>
    </w:p>
    <w:p>
      <w:pPr>
        <w:spacing w:after="0" w:line="360" w:lineRule="auto"/>
        <w:jc w:val="left"/>
        <w:rPr>
          <w:sz w:val="20"/>
        </w:rPr>
        <w:sectPr>
          <w:type w:val="continuous"/>
          <w:pgSz w:w="12240" w:h="15840"/>
          <w:pgMar w:top="720" w:bottom="280" w:left="720" w:right="760"/>
          <w:cols w:num="2" w:equalWidth="0">
            <w:col w:w="5343" w:space="40"/>
            <w:col w:w="5377"/>
          </w:cols>
        </w:sectPr>
      </w:pPr>
    </w:p>
    <w:p>
      <w:pPr>
        <w:pStyle w:val="BodyText"/>
        <w:spacing w:before="4"/>
        <w:rPr>
          <w:sz w:val="16"/>
        </w:rPr>
      </w:pPr>
    </w:p>
    <w:p>
      <w:pPr>
        <w:pStyle w:val="BodyText"/>
        <w:spacing w:before="93"/>
        <w:ind w:right="648"/>
        <w:jc w:val="right"/>
        <w:rPr>
          <w:rFonts w:ascii="Arial"/>
        </w:rPr>
      </w:pPr>
      <w:r>
        <w:rPr>
          <w:rFonts w:ascii="Arial"/>
          <w:color w:val="010101"/>
        </w:rPr>
        <w:t>942</w:t>
      </w:r>
    </w:p>
    <w:p>
      <w:pPr>
        <w:spacing w:after="0"/>
        <w:jc w:val="right"/>
        <w:rPr>
          <w:rFonts w:ascii="Arial"/>
        </w:rPr>
        <w:sectPr>
          <w:type w:val="continuous"/>
          <w:pgSz w:w="12240" w:h="15840"/>
          <w:pgMar w:top="720" w:bottom="280" w:left="720" w:right="760"/>
        </w:sectPr>
      </w:pPr>
    </w:p>
    <w:p>
      <w:pPr>
        <w:pStyle w:val="BodyText"/>
        <w:spacing w:before="72"/>
        <w:ind w:left="1607"/>
        <w:rPr>
          <w:rFonts w:ascii="Arial"/>
        </w:rPr>
      </w:pPr>
      <w:r>
        <w:rPr>
          <w:rFonts w:ascii="Arial"/>
          <w:color w:val="010101"/>
        </w:rPr>
        <w:t>2019 5th International Conference on Advanced Computing &amp; Communication Systems (ICACCS)</w:t>
      </w:r>
    </w:p>
    <w:p>
      <w:pPr>
        <w:pStyle w:val="BodyText"/>
        <w:spacing w:before="3"/>
        <w:rPr>
          <w:rFonts w:ascii="Arial"/>
          <w:sz w:val="13"/>
        </w:rPr>
      </w:pPr>
    </w:p>
    <w:p>
      <w:pPr>
        <w:spacing w:after="0"/>
        <w:rPr>
          <w:rFonts w:ascii="Arial"/>
          <w:sz w:val="13"/>
        </w:rPr>
        <w:sectPr>
          <w:headerReference w:type="even" r:id="rId19"/>
          <w:pgSz w:w="12240" w:h="15840"/>
          <w:pgMar w:header="0" w:footer="0" w:top="460" w:bottom="280" w:left="720" w:right="760"/>
        </w:sectPr>
      </w:pPr>
    </w:p>
    <w:p>
      <w:pPr>
        <w:pStyle w:val="ListParagraph"/>
        <w:numPr>
          <w:ilvl w:val="1"/>
          <w:numId w:val="2"/>
        </w:numPr>
        <w:tabs>
          <w:tab w:pos="1059" w:val="left" w:leader="none"/>
        </w:tabs>
        <w:spacing w:line="360" w:lineRule="auto" w:before="93" w:after="0"/>
        <w:ind w:left="1003" w:right="0" w:hanging="360"/>
        <w:jc w:val="both"/>
        <w:rPr>
          <w:sz w:val="20"/>
        </w:rPr>
      </w:pPr>
      <w:r>
        <w:rPr/>
        <w:tab/>
      </w:r>
      <w:r>
        <w:rPr>
          <w:sz w:val="20"/>
        </w:rPr>
        <w:t>We don't think about residual highlights on it. on the off chance that it passes, apply all the second phase of the highlights and </w:t>
      </w:r>
      <w:r>
        <w:rPr>
          <w:spacing w:val="-3"/>
          <w:sz w:val="20"/>
        </w:rPr>
        <w:t>proceed </w:t>
      </w:r>
      <w:r>
        <w:rPr>
          <w:sz w:val="20"/>
        </w:rPr>
        <w:t>with the</w:t>
      </w:r>
      <w:r>
        <w:rPr>
          <w:spacing w:val="-8"/>
          <w:sz w:val="20"/>
        </w:rPr>
        <w:t> </w:t>
      </w:r>
      <w:r>
        <w:rPr>
          <w:sz w:val="20"/>
        </w:rPr>
        <w:t>procedure.</w:t>
      </w:r>
    </w:p>
    <w:p>
      <w:pPr>
        <w:pStyle w:val="BodyText"/>
        <w:spacing w:before="5"/>
        <w:rPr>
          <w:sz w:val="17"/>
        </w:rPr>
      </w:pPr>
    </w:p>
    <w:p>
      <w:pPr>
        <w:pStyle w:val="ListParagraph"/>
        <w:numPr>
          <w:ilvl w:val="1"/>
          <w:numId w:val="2"/>
        </w:numPr>
        <w:tabs>
          <w:tab w:pos="1004" w:val="left" w:leader="none"/>
        </w:tabs>
        <w:spacing w:line="357" w:lineRule="auto" w:before="0" w:after="0"/>
        <w:ind w:left="1003" w:right="9" w:hanging="360"/>
        <w:jc w:val="both"/>
        <w:rPr>
          <w:sz w:val="20"/>
        </w:rPr>
      </w:pPr>
      <w:r>
        <w:rPr>
          <w:sz w:val="20"/>
        </w:rPr>
        <w:t>The second phase of the elements happens and recognizes the</w:t>
      </w:r>
      <w:r>
        <w:rPr>
          <w:spacing w:val="-1"/>
          <w:sz w:val="20"/>
        </w:rPr>
        <w:t> </w:t>
      </w:r>
      <w:r>
        <w:rPr>
          <w:sz w:val="20"/>
        </w:rPr>
        <w:t>phase.</w:t>
      </w:r>
    </w:p>
    <w:p>
      <w:pPr>
        <w:pStyle w:val="BodyText"/>
        <w:spacing w:before="11"/>
        <w:rPr>
          <w:sz w:val="17"/>
        </w:rPr>
      </w:pPr>
    </w:p>
    <w:p>
      <w:pPr>
        <w:pStyle w:val="ListParagraph"/>
        <w:numPr>
          <w:ilvl w:val="1"/>
          <w:numId w:val="2"/>
        </w:numPr>
        <w:tabs>
          <w:tab w:pos="1004" w:val="left" w:leader="none"/>
        </w:tabs>
        <w:spacing w:line="357" w:lineRule="auto" w:before="0" w:after="0"/>
        <w:ind w:left="1003" w:right="14" w:hanging="360"/>
        <w:jc w:val="both"/>
        <w:rPr>
          <w:sz w:val="20"/>
        </w:rPr>
      </w:pPr>
      <w:r>
        <w:rPr>
          <w:sz w:val="20"/>
        </w:rPr>
        <w:t>On the off chance the result is positive, the process continues.</w:t>
      </w:r>
    </w:p>
    <w:p>
      <w:pPr>
        <w:pStyle w:val="BodyText"/>
        <w:spacing w:before="4"/>
        <w:rPr>
          <w:sz w:val="17"/>
        </w:rPr>
      </w:pPr>
    </w:p>
    <w:p>
      <w:pPr>
        <w:pStyle w:val="ListParagraph"/>
        <w:numPr>
          <w:ilvl w:val="1"/>
          <w:numId w:val="2"/>
        </w:numPr>
        <w:tabs>
          <w:tab w:pos="1004" w:val="left" w:leader="none"/>
        </w:tabs>
        <w:spacing w:line="360" w:lineRule="auto" w:before="0" w:after="0"/>
        <w:ind w:left="1003" w:right="7" w:hanging="360"/>
        <w:jc w:val="both"/>
        <w:rPr>
          <w:sz w:val="20"/>
        </w:rPr>
      </w:pPr>
      <w:r>
        <w:rPr>
          <w:sz w:val="20"/>
        </w:rPr>
        <w:t>Third stage happens depends upon the geometrical elements of the face to be</w:t>
      </w:r>
      <w:r>
        <w:rPr>
          <w:spacing w:val="-16"/>
          <w:sz w:val="20"/>
        </w:rPr>
        <w:t> </w:t>
      </w:r>
      <w:r>
        <w:rPr>
          <w:sz w:val="20"/>
        </w:rPr>
        <w:t>perceived.</w:t>
      </w:r>
    </w:p>
    <w:p>
      <w:pPr>
        <w:pStyle w:val="BodyText"/>
        <w:spacing w:before="9"/>
        <w:rPr>
          <w:sz w:val="17"/>
        </w:rPr>
      </w:pPr>
    </w:p>
    <w:p>
      <w:pPr>
        <w:pStyle w:val="ListParagraph"/>
        <w:numPr>
          <w:ilvl w:val="1"/>
          <w:numId w:val="2"/>
        </w:numPr>
        <w:tabs>
          <w:tab w:pos="1004" w:val="left" w:leader="none"/>
        </w:tabs>
        <w:spacing w:line="360" w:lineRule="auto" w:before="0" w:after="0"/>
        <w:ind w:left="1003" w:right="1" w:hanging="360"/>
        <w:jc w:val="both"/>
        <w:rPr>
          <w:sz w:val="20"/>
        </w:rPr>
      </w:pPr>
      <w:r>
        <w:rPr>
          <w:sz w:val="20"/>
        </w:rPr>
        <w:t>In the event that all the above stages are sure, at the point the outcome would be sure the client is permitted to take cash and the procedure ends</w:t>
      </w:r>
      <w:r>
        <w:rPr>
          <w:spacing w:val="-13"/>
          <w:sz w:val="20"/>
        </w:rPr>
        <w:t> </w:t>
      </w:r>
      <w:r>
        <w:rPr>
          <w:sz w:val="20"/>
        </w:rPr>
        <w:t>.</w:t>
      </w:r>
    </w:p>
    <w:p>
      <w:pPr>
        <w:pStyle w:val="BodyText"/>
        <w:rPr>
          <w:sz w:val="22"/>
        </w:rPr>
      </w:pPr>
    </w:p>
    <w:p>
      <w:pPr>
        <w:pStyle w:val="BodyText"/>
        <w:spacing w:before="2"/>
        <w:rPr>
          <w:sz w:val="26"/>
        </w:rPr>
      </w:pPr>
    </w:p>
    <w:p>
      <w:pPr>
        <w:pStyle w:val="Heading1"/>
      </w:pPr>
      <w:r>
        <w:rPr/>
        <w:t>Software description</w:t>
      </w:r>
    </w:p>
    <w:p>
      <w:pPr>
        <w:pStyle w:val="ListParagraph"/>
        <w:numPr>
          <w:ilvl w:val="0"/>
          <w:numId w:val="3"/>
        </w:numPr>
        <w:tabs>
          <w:tab w:pos="471" w:val="left" w:leader="none"/>
        </w:tabs>
        <w:spacing w:line="240" w:lineRule="auto" w:before="116" w:after="0"/>
        <w:ind w:left="470" w:right="0" w:hanging="203"/>
        <w:jc w:val="both"/>
        <w:rPr>
          <w:sz w:val="20"/>
        </w:rPr>
      </w:pPr>
      <w:r>
        <w:rPr>
          <w:sz w:val="20"/>
        </w:rPr>
        <w:t>Installing Arduino</w:t>
      </w:r>
      <w:r>
        <w:rPr>
          <w:spacing w:val="1"/>
          <w:sz w:val="20"/>
        </w:rPr>
        <w:t> </w:t>
      </w:r>
      <w:r>
        <w:rPr>
          <w:sz w:val="20"/>
        </w:rPr>
        <w:t>IDE:</w:t>
      </w:r>
    </w:p>
    <w:p>
      <w:pPr>
        <w:pStyle w:val="BodyText"/>
        <w:spacing w:line="360" w:lineRule="auto" w:before="116"/>
        <w:ind w:left="227" w:right="98" w:hanging="12"/>
        <w:jc w:val="both"/>
      </w:pPr>
      <w:r>
        <w:rPr/>
        <w:t>The Arduino IDE keeps running on all the most reason renditions of the Microsoft windows. To download the </w:t>
      </w:r>
      <w:r>
        <w:rPr>
          <w:spacing w:val="-3"/>
        </w:rPr>
        <w:t>most </w:t>
      </w:r>
      <w:r>
        <w:rPr/>
        <w:t>up to date form of the IDE from the download page get to the arduino site </w:t>
      </w:r>
      <w:r>
        <w:rPr>
          <w:color w:val="0461C1"/>
          <w:u w:val="single" w:color="0461C1"/>
        </w:rPr>
        <w:t>www.arduino</w:t>
      </w:r>
      <w:r>
        <w:rPr>
          <w:color w:val="0461C1"/>
        </w:rPr>
        <w:t> </w:t>
      </w:r>
      <w:r>
        <w:rPr/>
        <w:t>.cc. In the Arduino IDE new forms of the windows IDE are accessable as an installer that </w:t>
      </w:r>
      <w:r>
        <w:rPr>
          <w:spacing w:val="-4"/>
        </w:rPr>
        <w:t>we </w:t>
      </w:r>
      <w:r>
        <w:rPr/>
        <w:t>can download and run, rather than downloading a ZIP record. Introduce drivers or the Arduino USB port and this procedure relies upon the Aduino board. After the drivers have been introduced, </w:t>
      </w:r>
      <w:r>
        <w:rPr>
          <w:spacing w:val="-3"/>
        </w:rPr>
        <w:t>begin </w:t>
      </w:r>
      <w:r>
        <w:rPr/>
        <w:t>the executable rom the documents undamentak index by double tapping on</w:t>
      </w:r>
      <w:r>
        <w:rPr>
          <w:spacing w:val="-21"/>
        </w:rPr>
        <w:t> </w:t>
      </w:r>
      <w:r>
        <w:rPr/>
        <w:t>it.</w:t>
      </w:r>
    </w:p>
    <w:p>
      <w:pPr>
        <w:pStyle w:val="Heading1"/>
        <w:numPr>
          <w:ilvl w:val="0"/>
          <w:numId w:val="3"/>
        </w:numPr>
        <w:tabs>
          <w:tab w:pos="423" w:val="left" w:leader="none"/>
        </w:tabs>
        <w:spacing w:line="240" w:lineRule="auto" w:before="11" w:after="0"/>
        <w:ind w:left="422" w:right="0" w:hanging="208"/>
        <w:jc w:val="both"/>
      </w:pPr>
      <w:r>
        <w:rPr>
          <w:spacing w:val="-3"/>
        </w:rPr>
        <w:t>Arduino </w:t>
      </w:r>
      <w:r>
        <w:rPr/>
        <w:t>UNO</w:t>
      </w:r>
      <w:r>
        <w:rPr>
          <w:spacing w:val="2"/>
        </w:rPr>
        <w:t> </w:t>
      </w:r>
      <w:r>
        <w:rPr/>
        <w:t>Programming:</w:t>
      </w:r>
    </w:p>
    <w:p>
      <w:pPr>
        <w:pStyle w:val="BodyText"/>
        <w:spacing w:line="360" w:lineRule="auto" w:before="116"/>
        <w:ind w:left="227" w:right="99" w:hanging="12"/>
        <w:jc w:val="both"/>
      </w:pPr>
      <w:r>
        <w:rPr/>
        <w:t>The Arduino board can be modified utilizing the Arduino </w:t>
      </w:r>
      <w:r>
        <w:rPr>
          <w:spacing w:val="-3"/>
        </w:rPr>
        <w:t>IDE </w:t>
      </w:r>
      <w:r>
        <w:rPr/>
        <w:t>programming. The publications window will open when the Arduino IDE programming is opened.This window accepts o two critical parts, one is setup part and second is the proinciple circle. The Arduino ports, or example, ino yield, and consistent capacities are characterized in setup part </w:t>
      </w:r>
      <w:r>
        <w:rPr>
          <w:spacing w:val="-2"/>
        </w:rPr>
        <w:t>and </w:t>
      </w:r>
      <w:r>
        <w:rPr/>
        <w:t>circling conditions are </w:t>
      </w:r>
      <w:r>
        <w:rPr>
          <w:spacing w:val="-3"/>
        </w:rPr>
        <w:t>coded </w:t>
      </w:r>
      <w:r>
        <w:rPr/>
        <w:t>in the principle circle.At the point the program is assembled or blunders and alerts. On fruitiul investigating, the code is inserted to the controller through the transfer</w:t>
      </w:r>
      <w:r>
        <w:rPr>
          <w:spacing w:val="3"/>
        </w:rPr>
        <w:t> </w:t>
      </w:r>
      <w:r>
        <w:rPr/>
        <w:t>choice.</w:t>
      </w:r>
    </w:p>
    <w:p>
      <w:pPr>
        <w:pStyle w:val="BodyText"/>
        <w:rPr>
          <w:sz w:val="22"/>
        </w:rPr>
      </w:pPr>
      <w:r>
        <w:rPr/>
        <w:br w:type="column"/>
      </w:r>
      <w:r>
        <w:rPr>
          <w:sz w:val="22"/>
        </w:rPr>
      </w:r>
    </w:p>
    <w:p>
      <w:pPr>
        <w:pStyle w:val="Heading1"/>
        <w:spacing w:before="191"/>
        <w:ind w:left="136"/>
        <w:jc w:val="left"/>
      </w:pPr>
      <w:r>
        <w:rPr/>
        <w:t>Conclusion:</w:t>
      </w:r>
    </w:p>
    <w:p>
      <w:pPr>
        <w:pStyle w:val="BodyText"/>
        <w:spacing w:line="247" w:lineRule="auto" w:before="116"/>
        <w:ind w:left="136" w:right="152"/>
        <w:jc w:val="both"/>
      </w:pPr>
      <w:r>
        <w:rPr/>
        <w:t>This paper has exhibited the adequacy of ace recognition framework perceiving aces utilizing a view based methodology actualized with Haarcascade. Haar course based ace acknowledgement is vigorous and has better execution. Also combination of various Haar execution. Also combination o various Haar chose organizes classifiers improves the general execution o ace acknowledgement. Joined with other open CV with the Haar course organizes strategies, this strategy gives better outcomes and acknowledgement rate is expanded. Further research is conceivable to expand execution issues and estimation and correlations of different calculations as portrayed in the displayed structure</w:t>
      </w:r>
    </w:p>
    <w:p>
      <w:pPr>
        <w:pStyle w:val="BodyText"/>
        <w:rPr>
          <w:sz w:val="22"/>
        </w:rPr>
      </w:pPr>
    </w:p>
    <w:p>
      <w:pPr>
        <w:pStyle w:val="BodyText"/>
        <w:spacing w:before="8"/>
        <w:rPr>
          <w:sz w:val="18"/>
        </w:rPr>
      </w:pPr>
    </w:p>
    <w:p>
      <w:pPr>
        <w:pStyle w:val="Heading1"/>
        <w:ind w:left="2190" w:right="2208"/>
        <w:jc w:val="center"/>
      </w:pPr>
      <w:r>
        <w:rPr/>
        <w:t>References</w:t>
      </w:r>
    </w:p>
    <w:p>
      <w:pPr>
        <w:pStyle w:val="ListParagraph"/>
        <w:numPr>
          <w:ilvl w:val="1"/>
          <w:numId w:val="3"/>
        </w:numPr>
        <w:tabs>
          <w:tab w:pos="857" w:val="left" w:leader="none"/>
        </w:tabs>
        <w:spacing w:line="247" w:lineRule="auto" w:before="124" w:after="0"/>
        <w:ind w:left="856" w:right="149" w:hanging="361"/>
        <w:jc w:val="both"/>
        <w:rPr>
          <w:sz w:val="16"/>
        </w:rPr>
      </w:pPr>
      <w:r>
        <w:rPr>
          <w:color w:val="333333"/>
          <w:sz w:val="16"/>
        </w:rPr>
        <w:t>H. Anandakumar and K. Umamaheswari, “Supervised machine learning techniques in cognitive radio networks during cooperative spectrum handovers,” Cluster Computing, vol. 20, no. 2, pp. 1505– 1515, Mar.</w:t>
      </w:r>
      <w:r>
        <w:rPr>
          <w:color w:val="333333"/>
          <w:spacing w:val="-5"/>
          <w:sz w:val="16"/>
        </w:rPr>
        <w:t> </w:t>
      </w:r>
      <w:r>
        <w:rPr>
          <w:color w:val="333333"/>
          <w:sz w:val="16"/>
        </w:rPr>
        <w:t>2017.</w:t>
      </w:r>
    </w:p>
    <w:p>
      <w:pPr>
        <w:pStyle w:val="ListParagraph"/>
        <w:numPr>
          <w:ilvl w:val="1"/>
          <w:numId w:val="3"/>
        </w:numPr>
        <w:tabs>
          <w:tab w:pos="857" w:val="left" w:leader="none"/>
        </w:tabs>
        <w:spacing w:line="247" w:lineRule="auto" w:before="116" w:after="0"/>
        <w:ind w:left="856" w:right="153" w:hanging="361"/>
        <w:jc w:val="both"/>
        <w:rPr>
          <w:sz w:val="16"/>
        </w:rPr>
      </w:pPr>
      <w:r>
        <w:rPr>
          <w:color w:val="333333"/>
          <w:sz w:val="16"/>
        </w:rPr>
        <w:t>Roshini and H. Anandakumar, “Hierarchical cost effective leach for heterogeneous wireless sensor networks,” 2015 International Conference on Advanced Computing and Communication Systems, Jan.</w:t>
      </w:r>
      <w:r>
        <w:rPr>
          <w:color w:val="333333"/>
          <w:spacing w:val="-3"/>
          <w:sz w:val="16"/>
        </w:rPr>
        <w:t> </w:t>
      </w:r>
      <w:r>
        <w:rPr>
          <w:color w:val="333333"/>
          <w:sz w:val="16"/>
        </w:rPr>
        <w:t>2015.</w:t>
      </w:r>
    </w:p>
    <w:p>
      <w:pPr>
        <w:pStyle w:val="ListParagraph"/>
        <w:numPr>
          <w:ilvl w:val="1"/>
          <w:numId w:val="3"/>
        </w:numPr>
        <w:tabs>
          <w:tab w:pos="857" w:val="left" w:leader="none"/>
        </w:tabs>
        <w:spacing w:line="247" w:lineRule="auto" w:before="115" w:after="0"/>
        <w:ind w:left="856" w:right="151" w:hanging="361"/>
        <w:jc w:val="both"/>
        <w:rPr>
          <w:sz w:val="16"/>
        </w:rPr>
      </w:pPr>
      <w:r>
        <w:rPr>
          <w:color w:val="333333"/>
          <w:sz w:val="16"/>
        </w:rPr>
        <w:t>H. Anandakumar and K. Umamaheswari, “An Efficient Optimized Handover in Cognitive Radio Networks using Cooperative Spectrum Sensing,” Intelligent Automation &amp; Soft Computing, pp. 1–8, Sep.</w:t>
      </w:r>
      <w:r>
        <w:rPr>
          <w:color w:val="333333"/>
          <w:spacing w:val="-5"/>
          <w:sz w:val="16"/>
        </w:rPr>
        <w:t> </w:t>
      </w:r>
      <w:r>
        <w:rPr>
          <w:color w:val="333333"/>
          <w:sz w:val="16"/>
        </w:rPr>
        <w:t>2017.</w:t>
      </w:r>
    </w:p>
    <w:p>
      <w:pPr>
        <w:pStyle w:val="ListParagraph"/>
        <w:numPr>
          <w:ilvl w:val="1"/>
          <w:numId w:val="3"/>
        </w:numPr>
        <w:tabs>
          <w:tab w:pos="857" w:val="left" w:leader="none"/>
        </w:tabs>
        <w:spacing w:line="247" w:lineRule="auto" w:before="116" w:after="0"/>
        <w:ind w:left="856" w:right="151" w:hanging="361"/>
        <w:jc w:val="both"/>
        <w:rPr>
          <w:sz w:val="16"/>
        </w:rPr>
      </w:pPr>
      <w:r>
        <w:rPr>
          <w:color w:val="333333"/>
          <w:sz w:val="16"/>
        </w:rPr>
        <w:t>M. Suganya and H. Anandakumar, “Handover based spectrum allocation in cognitive radio networks,” 2013 International Conference on Green Computing, Communication and Conservation of Energy (ICGCE), Dec.</w:t>
      </w:r>
      <w:r>
        <w:rPr>
          <w:color w:val="333333"/>
          <w:spacing w:val="-8"/>
          <w:sz w:val="16"/>
        </w:rPr>
        <w:t> </w:t>
      </w:r>
      <w:r>
        <w:rPr>
          <w:color w:val="333333"/>
          <w:sz w:val="16"/>
        </w:rPr>
        <w:t>2013.</w:t>
      </w:r>
    </w:p>
    <w:p>
      <w:pPr>
        <w:pStyle w:val="ListParagraph"/>
        <w:numPr>
          <w:ilvl w:val="1"/>
          <w:numId w:val="3"/>
        </w:numPr>
        <w:tabs>
          <w:tab w:pos="857" w:val="left" w:leader="none"/>
        </w:tabs>
        <w:spacing w:line="247" w:lineRule="auto" w:before="113" w:after="0"/>
        <w:ind w:left="856" w:right="149" w:hanging="361"/>
        <w:jc w:val="both"/>
        <w:rPr>
          <w:sz w:val="16"/>
        </w:rPr>
      </w:pPr>
      <w:r>
        <w:rPr>
          <w:color w:val="333333"/>
          <w:sz w:val="16"/>
        </w:rPr>
        <w:t>H. Anandakumar and K. Umamaheswari, “A bio-inspired swarm intelligence technique for social aware cognitive radio handovers,” Computers &amp; Electrical Engineering, vol. 71, pp. 925–937, Oct. 2018.</w:t>
      </w:r>
    </w:p>
    <w:p>
      <w:pPr>
        <w:pStyle w:val="ListParagraph"/>
        <w:numPr>
          <w:ilvl w:val="1"/>
          <w:numId w:val="3"/>
        </w:numPr>
        <w:tabs>
          <w:tab w:pos="857" w:val="left" w:leader="none"/>
        </w:tabs>
        <w:spacing w:line="247" w:lineRule="auto" w:before="116" w:after="0"/>
        <w:ind w:left="856" w:right="153" w:hanging="361"/>
        <w:jc w:val="both"/>
        <w:rPr>
          <w:sz w:val="16"/>
        </w:rPr>
      </w:pPr>
      <w:r>
        <w:rPr>
          <w:color w:val="333333"/>
          <w:sz w:val="16"/>
        </w:rPr>
        <w:t>Anandakumar, “Energy Efficient Network Selection Using 802.16g Based Gsm Technology,” Journal of Computer Science, vol. 10, no. 5, pp. 745–754, May</w:t>
      </w:r>
      <w:r>
        <w:rPr>
          <w:color w:val="333333"/>
          <w:spacing w:val="-10"/>
          <w:sz w:val="16"/>
        </w:rPr>
        <w:t> </w:t>
      </w:r>
      <w:r>
        <w:rPr>
          <w:color w:val="333333"/>
          <w:sz w:val="16"/>
        </w:rPr>
        <w:t>2014.</w:t>
      </w:r>
    </w:p>
    <w:p>
      <w:pPr>
        <w:spacing w:after="0" w:line="247" w:lineRule="auto"/>
        <w:jc w:val="both"/>
        <w:rPr>
          <w:sz w:val="16"/>
        </w:rPr>
        <w:sectPr>
          <w:type w:val="continuous"/>
          <w:pgSz w:w="12240" w:h="15840"/>
          <w:pgMar w:top="720" w:bottom="280" w:left="720" w:right="760"/>
          <w:cols w:num="2" w:equalWidth="0">
            <w:col w:w="5348" w:space="40"/>
            <w:col w:w="5372"/>
          </w:cols>
        </w:sectPr>
      </w:pPr>
    </w:p>
    <w:p>
      <w:pPr>
        <w:pStyle w:val="BodyText"/>
      </w:pPr>
    </w:p>
    <w:p>
      <w:pPr>
        <w:pStyle w:val="BodyText"/>
      </w:pPr>
    </w:p>
    <w:p>
      <w:pPr>
        <w:pStyle w:val="BodyText"/>
        <w:spacing w:before="1"/>
        <w:rPr>
          <w:sz w:val="18"/>
        </w:rPr>
      </w:pPr>
    </w:p>
    <w:p>
      <w:pPr>
        <w:pStyle w:val="BodyText"/>
        <w:spacing w:before="1"/>
        <w:ind w:right="357"/>
        <w:jc w:val="right"/>
        <w:rPr>
          <w:rFonts w:ascii="Arial"/>
        </w:rPr>
      </w:pPr>
      <w:r>
        <w:rPr>
          <w:rFonts w:ascii="Arial"/>
          <w:color w:val="010101"/>
        </w:rPr>
        <w:t>943</w:t>
      </w:r>
    </w:p>
    <w:sectPr>
      <w:type w:val="continuous"/>
      <w:pgSz w:w="12240" w:h="15840"/>
      <w:pgMar w:top="720" w:bottom="280" w:left="7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4.054604pt;margin-top:22.456238pt;width:435.5pt;height:13.2pt;mso-position-horizontal-relative:page;mso-position-vertical-relative:page;z-index:-15876608" type="#_x0000_t202" filled="false" stroked="false">
          <v:textbox inset="0,0,0,0">
            <w:txbxContent>
              <w:p>
                <w:pPr>
                  <w:pStyle w:val="BodyText"/>
                  <w:spacing w:before="13"/>
                  <w:ind w:left="20"/>
                  <w:rPr>
                    <w:rFonts w:ascii="Arial"/>
                  </w:rPr>
                </w:pPr>
                <w:r>
                  <w:rPr>
                    <w:rFonts w:ascii="Arial"/>
                    <w:color w:val="010101"/>
                  </w:rPr>
                  <w:t>2019 5th International Conference on Advanced Computing &amp; Communication Systems (ICACCS)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90.345497pt;margin-top:21.874268pt;width:435.5pt;height:13.2pt;mso-position-horizontal-relative:page;mso-position-vertical-relative:page;z-index:-15876096" type="#_x0000_t202" filled="false" stroked="false">
          <v:textbox inset="0,0,0,0">
            <w:txbxContent>
              <w:p>
                <w:pPr>
                  <w:pStyle w:val="BodyText"/>
                  <w:spacing w:before="13"/>
                  <w:ind w:left="20"/>
                  <w:rPr>
                    <w:rFonts w:ascii="Arial"/>
                  </w:rPr>
                </w:pPr>
                <w:r>
                  <w:rPr>
                    <w:rFonts w:ascii="Arial"/>
                    <w:color w:val="010101"/>
                  </w:rPr>
                  <w:t>2019 5th International Conference on Advanced Computing &amp; Communication Systems (ICACCS)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936" w:hanging="361"/>
        <w:jc w:val="right"/>
      </w:pPr>
      <w:rPr>
        <w:rFonts w:hint="default" w:ascii="Times New Roman" w:hAnsi="Times New Roman" w:eastAsia="Times New Roman" w:cs="Times New Roman"/>
        <w:spacing w:val="0"/>
        <w:w w:val="99"/>
        <w:sz w:val="20"/>
        <w:szCs w:val="20"/>
        <w:lang w:val="en-US" w:eastAsia="en-US" w:bidi="ar-SA"/>
      </w:rPr>
    </w:lvl>
    <w:lvl w:ilvl="1">
      <w:start w:val="0"/>
      <w:numFmt w:val="bullet"/>
      <w:lvlText w:val="•"/>
      <w:lvlJc w:val="left"/>
      <w:pPr>
        <w:ind w:left="1383" w:hanging="361"/>
      </w:pPr>
      <w:rPr>
        <w:rFonts w:hint="default"/>
        <w:lang w:val="en-US" w:eastAsia="en-US" w:bidi="ar-SA"/>
      </w:rPr>
    </w:lvl>
    <w:lvl w:ilvl="2">
      <w:start w:val="0"/>
      <w:numFmt w:val="bullet"/>
      <w:lvlText w:val="•"/>
      <w:lvlJc w:val="left"/>
      <w:pPr>
        <w:ind w:left="1827" w:hanging="361"/>
      </w:pPr>
      <w:rPr>
        <w:rFonts w:hint="default"/>
        <w:lang w:val="en-US" w:eastAsia="en-US" w:bidi="ar-SA"/>
      </w:rPr>
    </w:lvl>
    <w:lvl w:ilvl="3">
      <w:start w:val="0"/>
      <w:numFmt w:val="bullet"/>
      <w:lvlText w:val="•"/>
      <w:lvlJc w:val="left"/>
      <w:pPr>
        <w:ind w:left="2271" w:hanging="361"/>
      </w:pPr>
      <w:rPr>
        <w:rFonts w:hint="default"/>
        <w:lang w:val="en-US" w:eastAsia="en-US" w:bidi="ar-SA"/>
      </w:rPr>
    </w:lvl>
    <w:lvl w:ilvl="4">
      <w:start w:val="0"/>
      <w:numFmt w:val="bullet"/>
      <w:lvlText w:val="•"/>
      <w:lvlJc w:val="left"/>
      <w:pPr>
        <w:ind w:left="2715" w:hanging="361"/>
      </w:pPr>
      <w:rPr>
        <w:rFonts w:hint="default"/>
        <w:lang w:val="en-US" w:eastAsia="en-US" w:bidi="ar-SA"/>
      </w:rPr>
    </w:lvl>
    <w:lvl w:ilvl="5">
      <w:start w:val="0"/>
      <w:numFmt w:val="bullet"/>
      <w:lvlText w:val="•"/>
      <w:lvlJc w:val="left"/>
      <w:pPr>
        <w:ind w:left="3159" w:hanging="361"/>
      </w:pPr>
      <w:rPr>
        <w:rFonts w:hint="default"/>
        <w:lang w:val="en-US" w:eastAsia="en-US" w:bidi="ar-SA"/>
      </w:rPr>
    </w:lvl>
    <w:lvl w:ilvl="6">
      <w:start w:val="0"/>
      <w:numFmt w:val="bullet"/>
      <w:lvlText w:val="•"/>
      <w:lvlJc w:val="left"/>
      <w:pPr>
        <w:ind w:left="3602" w:hanging="361"/>
      </w:pPr>
      <w:rPr>
        <w:rFonts w:hint="default"/>
        <w:lang w:val="en-US" w:eastAsia="en-US" w:bidi="ar-SA"/>
      </w:rPr>
    </w:lvl>
    <w:lvl w:ilvl="7">
      <w:start w:val="0"/>
      <w:numFmt w:val="bullet"/>
      <w:lvlText w:val="•"/>
      <w:lvlJc w:val="left"/>
      <w:pPr>
        <w:ind w:left="4046" w:hanging="361"/>
      </w:pPr>
      <w:rPr>
        <w:rFonts w:hint="default"/>
        <w:lang w:val="en-US" w:eastAsia="en-US" w:bidi="ar-SA"/>
      </w:rPr>
    </w:lvl>
    <w:lvl w:ilvl="8">
      <w:start w:val="0"/>
      <w:numFmt w:val="bullet"/>
      <w:lvlText w:val="•"/>
      <w:lvlJc w:val="left"/>
      <w:pPr>
        <w:ind w:left="4490" w:hanging="361"/>
      </w:pPr>
      <w:rPr>
        <w:rFonts w:hint="default"/>
        <w:lang w:val="en-US" w:eastAsia="en-US" w:bidi="ar-SA"/>
      </w:rPr>
    </w:lvl>
  </w:abstractNum>
  <w:abstractNum w:abstractNumId="2">
    <w:multiLevelType w:val="hybridMultilevel"/>
    <w:lvl w:ilvl="0">
      <w:start w:val="1"/>
      <w:numFmt w:val="decimal"/>
      <w:lvlText w:val="%1."/>
      <w:lvlJc w:val="left"/>
      <w:pPr>
        <w:ind w:left="470" w:hanging="202"/>
        <w:jc w:val="left"/>
      </w:pPr>
      <w:rPr>
        <w:rFonts w:hint="default"/>
        <w:spacing w:val="0"/>
        <w:w w:val="99"/>
        <w:lang w:val="en-US" w:eastAsia="en-US" w:bidi="ar-SA"/>
      </w:rPr>
    </w:lvl>
    <w:lvl w:ilvl="1">
      <w:start w:val="1"/>
      <w:numFmt w:val="decimal"/>
      <w:lvlText w:val="%2."/>
      <w:lvlJc w:val="left"/>
      <w:pPr>
        <w:ind w:left="856" w:hanging="361"/>
        <w:jc w:val="left"/>
      </w:pPr>
      <w:rPr>
        <w:rFonts w:hint="default" w:ascii="Times New Roman" w:hAnsi="Times New Roman" w:eastAsia="Times New Roman" w:cs="Times New Roman"/>
        <w:color w:val="333333"/>
        <w:spacing w:val="0"/>
        <w:w w:val="100"/>
        <w:sz w:val="16"/>
        <w:szCs w:val="16"/>
        <w:lang w:val="en-US" w:eastAsia="en-US" w:bidi="ar-SA"/>
      </w:rPr>
    </w:lvl>
    <w:lvl w:ilvl="2">
      <w:start w:val="0"/>
      <w:numFmt w:val="bullet"/>
      <w:lvlText w:val="•"/>
      <w:lvlJc w:val="left"/>
      <w:pPr>
        <w:ind w:left="760" w:hanging="361"/>
      </w:pPr>
      <w:rPr>
        <w:rFonts w:hint="default"/>
        <w:lang w:val="en-US" w:eastAsia="en-US" w:bidi="ar-SA"/>
      </w:rPr>
    </w:lvl>
    <w:lvl w:ilvl="3">
      <w:start w:val="0"/>
      <w:numFmt w:val="bullet"/>
      <w:lvlText w:val="•"/>
      <w:lvlJc w:val="left"/>
      <w:pPr>
        <w:ind w:left="660" w:hanging="361"/>
      </w:pPr>
      <w:rPr>
        <w:rFonts w:hint="default"/>
        <w:lang w:val="en-US" w:eastAsia="en-US" w:bidi="ar-SA"/>
      </w:rPr>
    </w:lvl>
    <w:lvl w:ilvl="4">
      <w:start w:val="0"/>
      <w:numFmt w:val="bullet"/>
      <w:lvlText w:val="•"/>
      <w:lvlJc w:val="left"/>
      <w:pPr>
        <w:ind w:left="560" w:hanging="361"/>
      </w:pPr>
      <w:rPr>
        <w:rFonts w:hint="default"/>
        <w:lang w:val="en-US" w:eastAsia="en-US" w:bidi="ar-SA"/>
      </w:rPr>
    </w:lvl>
    <w:lvl w:ilvl="5">
      <w:start w:val="0"/>
      <w:numFmt w:val="bullet"/>
      <w:lvlText w:val="•"/>
      <w:lvlJc w:val="left"/>
      <w:pPr>
        <w:ind w:left="460" w:hanging="361"/>
      </w:pPr>
      <w:rPr>
        <w:rFonts w:hint="default"/>
        <w:lang w:val="en-US" w:eastAsia="en-US" w:bidi="ar-SA"/>
      </w:rPr>
    </w:lvl>
    <w:lvl w:ilvl="6">
      <w:start w:val="0"/>
      <w:numFmt w:val="bullet"/>
      <w:lvlText w:val="•"/>
      <w:lvlJc w:val="left"/>
      <w:pPr>
        <w:ind w:left="360" w:hanging="361"/>
      </w:pPr>
      <w:rPr>
        <w:rFonts w:hint="default"/>
        <w:lang w:val="en-US" w:eastAsia="en-US" w:bidi="ar-SA"/>
      </w:rPr>
    </w:lvl>
    <w:lvl w:ilvl="7">
      <w:start w:val="0"/>
      <w:numFmt w:val="bullet"/>
      <w:lvlText w:val="•"/>
      <w:lvlJc w:val="left"/>
      <w:pPr>
        <w:ind w:left="260" w:hanging="361"/>
      </w:pPr>
      <w:rPr>
        <w:rFonts w:hint="default"/>
        <w:lang w:val="en-US" w:eastAsia="en-US" w:bidi="ar-SA"/>
      </w:rPr>
    </w:lvl>
    <w:lvl w:ilvl="8">
      <w:start w:val="0"/>
      <w:numFmt w:val="bullet"/>
      <w:lvlText w:val="•"/>
      <w:lvlJc w:val="left"/>
      <w:pPr>
        <w:ind w:left="160" w:hanging="361"/>
      </w:pPr>
      <w:rPr>
        <w:rFonts w:hint="default"/>
        <w:lang w:val="en-US" w:eastAsia="en-US" w:bidi="ar-SA"/>
      </w:rPr>
    </w:lvl>
  </w:abstractNum>
  <w:abstractNum w:abstractNumId="1">
    <w:multiLevelType w:val="hybridMultilevel"/>
    <w:lvl w:ilvl="0">
      <w:start w:val="0"/>
      <w:numFmt w:val="bullet"/>
      <w:lvlText w:val="•"/>
      <w:lvlJc w:val="left"/>
      <w:pPr>
        <w:ind w:left="576" w:hanging="361"/>
      </w:pPr>
      <w:rPr>
        <w:rFonts w:hint="default" w:ascii="Arial" w:hAnsi="Arial" w:eastAsia="Arial" w:cs="Arial"/>
        <w:w w:val="99"/>
        <w:sz w:val="20"/>
        <w:szCs w:val="20"/>
        <w:lang w:val="en-US" w:eastAsia="en-US" w:bidi="ar-SA"/>
      </w:rPr>
    </w:lvl>
    <w:lvl w:ilvl="1">
      <w:start w:val="0"/>
      <w:numFmt w:val="bullet"/>
      <w:lvlText w:val="•"/>
      <w:lvlJc w:val="left"/>
      <w:pPr>
        <w:ind w:left="936" w:hanging="361"/>
      </w:pPr>
      <w:rPr>
        <w:rFonts w:hint="default" w:ascii="Arial" w:hAnsi="Arial" w:eastAsia="Arial" w:cs="Arial"/>
        <w:w w:val="99"/>
        <w:sz w:val="20"/>
        <w:szCs w:val="20"/>
        <w:lang w:val="en-US" w:eastAsia="en-US" w:bidi="ar-SA"/>
      </w:rPr>
    </w:lvl>
    <w:lvl w:ilvl="2">
      <w:start w:val="0"/>
      <w:numFmt w:val="bullet"/>
      <w:lvlText w:val="•"/>
      <w:lvlJc w:val="left"/>
      <w:pPr>
        <w:ind w:left="799" w:hanging="361"/>
      </w:pPr>
      <w:rPr>
        <w:rFonts w:hint="default"/>
        <w:lang w:val="en-US" w:eastAsia="en-US" w:bidi="ar-SA"/>
      </w:rPr>
    </w:lvl>
    <w:lvl w:ilvl="3">
      <w:start w:val="0"/>
      <w:numFmt w:val="bullet"/>
      <w:lvlText w:val="•"/>
      <w:lvlJc w:val="left"/>
      <w:pPr>
        <w:ind w:left="658" w:hanging="361"/>
      </w:pPr>
      <w:rPr>
        <w:rFonts w:hint="default"/>
        <w:lang w:val="en-US" w:eastAsia="en-US" w:bidi="ar-SA"/>
      </w:rPr>
    </w:lvl>
    <w:lvl w:ilvl="4">
      <w:start w:val="0"/>
      <w:numFmt w:val="bullet"/>
      <w:lvlText w:val="•"/>
      <w:lvlJc w:val="left"/>
      <w:pPr>
        <w:ind w:left="518" w:hanging="361"/>
      </w:pPr>
      <w:rPr>
        <w:rFonts w:hint="default"/>
        <w:lang w:val="en-US" w:eastAsia="en-US" w:bidi="ar-SA"/>
      </w:rPr>
    </w:lvl>
    <w:lvl w:ilvl="5">
      <w:start w:val="0"/>
      <w:numFmt w:val="bullet"/>
      <w:lvlText w:val="•"/>
      <w:lvlJc w:val="left"/>
      <w:pPr>
        <w:ind w:left="377" w:hanging="361"/>
      </w:pPr>
      <w:rPr>
        <w:rFonts w:hint="default"/>
        <w:lang w:val="en-US" w:eastAsia="en-US" w:bidi="ar-SA"/>
      </w:rPr>
    </w:lvl>
    <w:lvl w:ilvl="6">
      <w:start w:val="0"/>
      <w:numFmt w:val="bullet"/>
      <w:lvlText w:val="•"/>
      <w:lvlJc w:val="left"/>
      <w:pPr>
        <w:ind w:left="237" w:hanging="361"/>
      </w:pPr>
      <w:rPr>
        <w:rFonts w:hint="default"/>
        <w:lang w:val="en-US" w:eastAsia="en-US" w:bidi="ar-SA"/>
      </w:rPr>
    </w:lvl>
    <w:lvl w:ilvl="7">
      <w:start w:val="0"/>
      <w:numFmt w:val="bullet"/>
      <w:lvlText w:val="•"/>
      <w:lvlJc w:val="left"/>
      <w:pPr>
        <w:ind w:left="96" w:hanging="361"/>
      </w:pPr>
      <w:rPr>
        <w:rFonts w:hint="default"/>
        <w:lang w:val="en-US" w:eastAsia="en-US" w:bidi="ar-SA"/>
      </w:rPr>
    </w:lvl>
    <w:lvl w:ilvl="8">
      <w:start w:val="0"/>
      <w:numFmt w:val="bullet"/>
      <w:lvlText w:val="•"/>
      <w:lvlJc w:val="left"/>
      <w:pPr>
        <w:ind w:left="-45" w:hanging="361"/>
      </w:pPr>
      <w:rPr>
        <w:rFonts w:hint="default"/>
        <w:lang w:val="en-US" w:eastAsia="en-US" w:bidi="ar-SA"/>
      </w:rPr>
    </w:lvl>
  </w:abstractNum>
  <w:num w:numId="1">
    <w:abstractNumId w:val="0"/>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15"/>
      <w:jc w:val="both"/>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
      <w:ind w:left="1014" w:right="962"/>
      <w:jc w:val="center"/>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ind w:left="936" w:hanging="36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15tuee019@skct.edu.in" TargetMode="External"/><Relationship Id="rId6" Type="http://schemas.openxmlformats.org/officeDocument/2006/relationships/hyperlink" Target="mailto:15tuee054@gmail.com" TargetMode="External"/><Relationship Id="rId7" Type="http://schemas.openxmlformats.org/officeDocument/2006/relationships/hyperlink" Target="mailto:15tuee003@skct.edu.in" TargetMode="External"/><Relationship Id="rId8" Type="http://schemas.openxmlformats.org/officeDocument/2006/relationships/hyperlink" Target="mailto:15tuee004@skct.edu.in" TargetMode="External"/><Relationship Id="rId9" Type="http://schemas.openxmlformats.org/officeDocument/2006/relationships/hyperlink" Target="mailto:r.ambika@skct.edu.in"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header" Target="header3.xm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Arun Kumar</dc:creator>
  <dc:subject>2019 5th International Conference on Advanced Computing &amp; Communication Systems (ICACCS);2019; ; ; </dc:subject>
  <dc:title>Face Recognition Based New Generation ATM Machine</dc:title>
  <dcterms:created xsi:type="dcterms:W3CDTF">2020-06-16T03:30:38Z</dcterms:created>
  <dcterms:modified xsi:type="dcterms:W3CDTF">2020-06-16T03:30:38Z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2019-04-07T00:00:00Z</vt:filetime>
  </property>
  <property fmtid="{D5CDD505-2E9C-101B-9397-08002B2CF9AE}" pid="3" name="Creator">
    <vt:lpwstr>Microsoft® Word for Office 365</vt:lpwstr>
  </property>
  <property fmtid="{D5CDD505-2E9C-101B-9397-08002B2CF9AE}" pid="4" name="LastSaved">
    <vt:filetime>2020-06-16T00:00:00Z</vt:filetime>
  </property>
</Properties>
</file>