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951E0" w14:textId="77777777" w:rsidR="00CD408A" w:rsidRPr="005E59BB" w:rsidRDefault="00CD408A">
      <w:pPr>
        <w:pStyle w:val="Body"/>
        <w:spacing w:after="120" w:line="480" w:lineRule="auto"/>
      </w:pPr>
    </w:p>
    <w:p w14:paraId="09B6D36D" w14:textId="5B63EBCC" w:rsidR="00CD408A" w:rsidRPr="005E59BB" w:rsidRDefault="0095576C">
      <w:pPr>
        <w:pStyle w:val="Body"/>
        <w:spacing w:after="120" w:line="480" w:lineRule="auto"/>
      </w:pPr>
      <w:r w:rsidRPr="005E59BB">
        <w:t>Biased e</w:t>
      </w:r>
      <w:r w:rsidR="00D92074" w:rsidRPr="005E59BB">
        <w:t xml:space="preserve">xpectations about future </w:t>
      </w:r>
      <w:r w:rsidR="0040545A" w:rsidRPr="005E59BB">
        <w:t>choice options</w:t>
      </w:r>
      <w:r w:rsidR="00D92074" w:rsidRPr="005E59BB">
        <w:t xml:space="preserve"> </w:t>
      </w:r>
      <w:r w:rsidRPr="005E59BB">
        <w:t xml:space="preserve">predict </w:t>
      </w:r>
      <w:r w:rsidR="00DA681F" w:rsidRPr="005E59BB">
        <w:t xml:space="preserve">sequential economic </w:t>
      </w:r>
      <w:r w:rsidRPr="005E59BB">
        <w:t xml:space="preserve">decisions </w:t>
      </w:r>
    </w:p>
    <w:p w14:paraId="45D9A6EF" w14:textId="77777777" w:rsidR="00CD408A" w:rsidRPr="005E59BB" w:rsidRDefault="00CD408A">
      <w:pPr>
        <w:pStyle w:val="Body"/>
        <w:spacing w:after="120" w:line="480" w:lineRule="auto"/>
      </w:pPr>
    </w:p>
    <w:p w14:paraId="49E5EA5A" w14:textId="77777777" w:rsidR="00CD408A" w:rsidRPr="005E59BB" w:rsidRDefault="00000000">
      <w:pPr>
        <w:pStyle w:val="Body"/>
        <w:spacing w:after="120" w:line="480" w:lineRule="auto"/>
      </w:pPr>
      <w:r w:rsidRPr="005E59BB">
        <w:t>Didrika S. van de Wouw, Ryan T. McKay, Nicholas Furl</w:t>
      </w:r>
    </w:p>
    <w:p w14:paraId="681E1031" w14:textId="0FF8B7C1" w:rsidR="00CD408A" w:rsidRPr="005E59BB" w:rsidRDefault="00000000">
      <w:pPr>
        <w:pStyle w:val="Body"/>
        <w:spacing w:after="120" w:line="480" w:lineRule="auto"/>
      </w:pPr>
      <w:r w:rsidRPr="005E59BB">
        <w:t>Royal Holloway, University of London</w:t>
      </w:r>
      <w:r w:rsidR="0089477B">
        <w:t>, Egham, United Kingdom</w:t>
      </w:r>
    </w:p>
    <w:p w14:paraId="4A9D2179" w14:textId="77777777" w:rsidR="00C0654C" w:rsidRPr="005E59BB" w:rsidRDefault="00C0654C">
      <w:pPr>
        <w:pStyle w:val="Body"/>
        <w:spacing w:after="120" w:line="480" w:lineRule="auto"/>
      </w:pPr>
    </w:p>
    <w:p w14:paraId="64600802" w14:textId="77777777" w:rsidR="00CD408A" w:rsidRPr="005E59BB" w:rsidRDefault="00000000">
      <w:pPr>
        <w:pStyle w:val="Body"/>
        <w:spacing w:after="120" w:line="480" w:lineRule="auto"/>
      </w:pPr>
      <w:r w:rsidRPr="005E59BB">
        <w:t xml:space="preserve">Corresponding author: </w:t>
      </w:r>
    </w:p>
    <w:p w14:paraId="53201742" w14:textId="34F53FEE" w:rsidR="00CD408A" w:rsidRPr="005E59BB" w:rsidRDefault="009877EA">
      <w:pPr>
        <w:pStyle w:val="Body"/>
        <w:spacing w:after="120" w:line="480" w:lineRule="auto"/>
      </w:pPr>
      <w:r w:rsidRPr="005E59BB">
        <w:t>Nicholas Furl</w:t>
      </w:r>
    </w:p>
    <w:p w14:paraId="11291359" w14:textId="77777777" w:rsidR="00CD408A" w:rsidRPr="005E59BB" w:rsidRDefault="00000000">
      <w:pPr>
        <w:pStyle w:val="Body"/>
        <w:spacing w:after="120" w:line="480" w:lineRule="auto"/>
      </w:pPr>
      <w:r w:rsidRPr="005E59BB">
        <w:t>Department of Psychology</w:t>
      </w:r>
    </w:p>
    <w:p w14:paraId="6FD80509" w14:textId="77777777" w:rsidR="00CD408A" w:rsidRPr="005E59BB" w:rsidRDefault="00000000">
      <w:pPr>
        <w:pStyle w:val="Body"/>
        <w:spacing w:after="120" w:line="480" w:lineRule="auto"/>
      </w:pPr>
      <w:r w:rsidRPr="005E59BB">
        <w:t>Royal Holloway, University of London</w:t>
      </w:r>
    </w:p>
    <w:p w14:paraId="5DD80FA9" w14:textId="77777777" w:rsidR="006912C3" w:rsidRPr="005E59BB" w:rsidRDefault="00000000">
      <w:pPr>
        <w:pStyle w:val="Body"/>
        <w:spacing w:after="120" w:line="480" w:lineRule="auto"/>
      </w:pPr>
      <w:r w:rsidRPr="005E59BB">
        <w:t>Egham, TW20 0EX, United Kingdom</w:t>
      </w:r>
    </w:p>
    <w:p w14:paraId="16DE20E2" w14:textId="6C0CC600" w:rsidR="00CD408A" w:rsidRPr="005E59BB" w:rsidRDefault="006912C3">
      <w:pPr>
        <w:pStyle w:val="Body"/>
        <w:spacing w:after="120" w:line="480" w:lineRule="auto"/>
      </w:pPr>
      <w:r w:rsidRPr="005E59BB">
        <w:rPr>
          <w:rStyle w:val="Hyperlink0"/>
        </w:rPr>
        <w:t>nicholas.furl@rhul.ac.uk</w:t>
      </w:r>
    </w:p>
    <w:p w14:paraId="32005769" w14:textId="77777777" w:rsidR="00C6791B" w:rsidRPr="005E59BB" w:rsidRDefault="00C6791B">
      <w:pPr>
        <w:pStyle w:val="Body"/>
        <w:spacing w:after="120" w:line="480" w:lineRule="auto"/>
      </w:pPr>
    </w:p>
    <w:p w14:paraId="6CEDD4E8" w14:textId="77777777" w:rsidR="009F6F09" w:rsidRDefault="009F6F09">
      <w:pPr>
        <w:pStyle w:val="Body"/>
        <w:spacing w:after="120" w:line="480" w:lineRule="auto"/>
      </w:pPr>
    </w:p>
    <w:p w14:paraId="6AFF6629" w14:textId="29F1609E" w:rsidR="00CD408A" w:rsidRPr="005E59BB" w:rsidRDefault="009F6F09">
      <w:pPr>
        <w:pStyle w:val="Body"/>
        <w:spacing w:after="120" w:line="480" w:lineRule="auto"/>
      </w:pPr>
      <w:r w:rsidRPr="005E59BB">
        <w:rPr>
          <w:rFonts w:ascii="Arial Unicode MS" w:hAnsi="Arial Unicode MS"/>
        </w:rPr>
        <w:br w:type="page"/>
      </w:r>
    </w:p>
    <w:p w14:paraId="62FF309F" w14:textId="77777777" w:rsidR="00CD408A" w:rsidRPr="005E59BB" w:rsidRDefault="00000000">
      <w:pPr>
        <w:pStyle w:val="Body"/>
        <w:spacing w:after="120" w:line="480" w:lineRule="auto"/>
      </w:pPr>
      <w:r w:rsidRPr="005E59BB">
        <w:lastRenderedPageBreak/>
        <w:t>Abstract</w:t>
      </w:r>
    </w:p>
    <w:p w14:paraId="72F93C2B" w14:textId="6B5E44DF" w:rsidR="00CD408A" w:rsidRPr="005E59BB" w:rsidRDefault="00000000" w:rsidP="00686CDA">
      <w:pPr>
        <w:pStyle w:val="Body"/>
        <w:spacing w:after="120" w:line="480" w:lineRule="auto"/>
      </w:pPr>
      <w:r w:rsidRPr="005E59BB">
        <w:t xml:space="preserve">Considerable research has shown that people make biased decisions in </w:t>
      </w:r>
      <w:r w:rsidRPr="005E59BB">
        <w:rPr>
          <w:rFonts w:cs="Times New Roman"/>
          <w:rtl/>
        </w:rPr>
        <w:t>“</w:t>
      </w:r>
      <w:r w:rsidRPr="005E59BB">
        <w:t>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w:t>
      </w:r>
      <w:r w:rsidR="00686CDA" w:rsidRPr="005E59BB">
        <w:t xml:space="preserve"> </w:t>
      </w:r>
      <w:r w:rsidR="00151381">
        <w:t>We</w:t>
      </w:r>
      <w:r w:rsidR="00151381" w:rsidRPr="005E59BB">
        <w:t xml:space="preserve"> </w:t>
      </w:r>
      <w:r w:rsidR="00114CC2" w:rsidRPr="005E59BB">
        <w:t>eliminat</w:t>
      </w:r>
      <w:r w:rsidR="00151381">
        <w:t>ed</w:t>
      </w:r>
      <w:r w:rsidR="00114CC2" w:rsidRPr="005E59BB">
        <w:t xml:space="preserve"> </w:t>
      </w:r>
      <w:proofErr w:type="gramStart"/>
      <w:r w:rsidR="00686CDA" w:rsidRPr="005E59BB">
        <w:t>a number of</w:t>
      </w:r>
      <w:proofErr w:type="gramEnd"/>
      <w:r w:rsidR="00686CDA" w:rsidRPr="005E59BB">
        <w:t xml:space="preserve"> </w:t>
      </w:r>
      <w:r w:rsidR="00151381">
        <w:t>factors</w:t>
      </w:r>
      <w:r w:rsidR="00151381" w:rsidRPr="005E59BB">
        <w:t xml:space="preserve"> </w:t>
      </w:r>
      <w:r w:rsidR="00114CC2" w:rsidRPr="005E59BB">
        <w:t>as potential instigators of bias</w:t>
      </w:r>
      <w:r w:rsidR="00151381">
        <w:t>. Then</w:t>
      </w:r>
      <w:r w:rsidR="00686CDA" w:rsidRPr="005E59BB">
        <w:t xml:space="preserve">, we examined </w:t>
      </w:r>
      <w:r w:rsidR="00151381" w:rsidRPr="005E59BB">
        <w:t>sequence length and payoff scheme</w:t>
      </w:r>
      <w:r w:rsidR="00151381">
        <w:t xml:space="preserve">: </w:t>
      </w:r>
      <w:r w:rsidR="00686CDA" w:rsidRPr="005E59BB">
        <w:t xml:space="preserve">two </w:t>
      </w:r>
      <w:r w:rsidR="004F6E3B" w:rsidRPr="005E59BB">
        <w:t>manipulations</w:t>
      </w:r>
      <w:r w:rsidR="00686CDA" w:rsidRPr="005E59BB">
        <w:t xml:space="preserve"> where an optimality model recommends </w:t>
      </w:r>
      <w:r w:rsidR="00151381">
        <w:t>adjusting the sampling rate</w:t>
      </w:r>
      <w:r w:rsidR="00686CDA" w:rsidRPr="005E59BB">
        <w:t>. Here, participants were more reluctant to increase their sampling rates</w:t>
      </w:r>
      <w:r w:rsidR="00A87FFC">
        <w:t xml:space="preserve"> when it was optimal to do so</w:t>
      </w:r>
      <w:r w:rsidR="00686CDA" w:rsidRPr="005E59BB">
        <w:t xml:space="preserve">, leading to </w:t>
      </w:r>
      <w:r w:rsidR="00A87FFC">
        <w:t xml:space="preserve">increased </w:t>
      </w:r>
      <w:r w:rsidR="00686CDA" w:rsidRPr="005E59BB">
        <w:t xml:space="preserve">undersampling bias. </w:t>
      </w:r>
      <w:r w:rsidR="00A617E5" w:rsidRPr="005E59BB">
        <w:t>Our</w:t>
      </w:r>
      <w:r w:rsidRPr="005E59BB">
        <w:t xml:space="preserve"> </w:t>
      </w:r>
      <w:r w:rsidR="00A617E5" w:rsidRPr="005E59BB">
        <w:t>comparison of several computational</w:t>
      </w:r>
      <w:r w:rsidRPr="005E59BB">
        <w:t xml:space="preserve"> models of bias </w:t>
      </w:r>
      <w:r w:rsidR="00A617E5" w:rsidRPr="005E59BB">
        <w:t>demonstrate</w:t>
      </w:r>
      <w:r w:rsidR="00061AC2" w:rsidRPr="005E59BB">
        <w:t>s</w:t>
      </w:r>
      <w:r w:rsidR="00A617E5" w:rsidRPr="005E59BB">
        <w:t xml:space="preserve"> that</w:t>
      </w:r>
      <w:r w:rsidRPr="005E59BB">
        <w:t xml:space="preserve"> </w:t>
      </w:r>
      <w:r w:rsidR="00FA72F1">
        <w:t xml:space="preserve">most </w:t>
      </w:r>
      <w:r w:rsidR="004F6E3B" w:rsidRPr="005E59BB">
        <w:t>participants maintain</w:t>
      </w:r>
      <w:r w:rsidR="002A2E34" w:rsidRPr="005E59BB">
        <w:t xml:space="preserve"> these</w:t>
      </w:r>
      <w:r w:rsidR="004F6E3B" w:rsidRPr="005E59BB">
        <w:t xml:space="preserve"> relatively low sampling rates because of </w:t>
      </w:r>
      <w:proofErr w:type="spellStart"/>
      <w:r w:rsidR="004F6E3B" w:rsidRPr="005E59BB">
        <w:t>suboptimally</w:t>
      </w:r>
      <w:proofErr w:type="spellEnd"/>
      <w:r w:rsidR="004F6E3B" w:rsidRPr="005E59BB">
        <w:t xml:space="preserve"> pessimistic expectations about</w:t>
      </w:r>
      <w:r w:rsidR="00A617E5" w:rsidRPr="005E59BB">
        <w:t xml:space="preserve"> the quality of future options (i.e., a mis-specified prior distribution)</w:t>
      </w:r>
      <w:r w:rsidRPr="005E59BB">
        <w:t xml:space="preserve">. </w:t>
      </w:r>
      <w:r w:rsidR="00686CDA" w:rsidRPr="005E59BB">
        <w:t>T</w:t>
      </w:r>
      <w:r w:rsidR="00B836E1" w:rsidRPr="005E59BB">
        <w:t>hese results</w:t>
      </w:r>
      <w:r w:rsidR="00686CDA" w:rsidRPr="005E59BB">
        <w:t xml:space="preserve"> </w:t>
      </w:r>
      <w:r w:rsidR="008F3FEB">
        <w:t>sup</w:t>
      </w:r>
      <w:r w:rsidR="00B00225">
        <w:t>p</w:t>
      </w:r>
      <w:r w:rsidR="008F3FEB">
        <w:t>ort</w:t>
      </w:r>
      <w:r w:rsidR="008F3FEB" w:rsidRPr="005E59BB">
        <w:t xml:space="preserve"> </w:t>
      </w:r>
      <w:r w:rsidR="00686CDA" w:rsidRPr="005E59BB">
        <w:t xml:space="preserve">a new theory about how humans solve </w:t>
      </w:r>
      <w:r w:rsidRPr="005E59BB">
        <w:t>full information problems</w:t>
      </w:r>
      <w:r w:rsidR="000F02B4" w:rsidRPr="005E59BB">
        <w:t>.</w:t>
      </w:r>
      <w:r w:rsidRPr="005E59BB">
        <w:t xml:space="preserve"> </w:t>
      </w:r>
      <w:r w:rsidR="000F02B4" w:rsidRPr="005E59BB">
        <w:t xml:space="preserve">Understanding the causes of </w:t>
      </w:r>
      <w:r w:rsidR="00CE4C87" w:rsidRPr="005E59BB">
        <w:t>decision error</w:t>
      </w:r>
      <w:r w:rsidR="000F02B4" w:rsidRPr="005E59BB">
        <w:t xml:space="preserve"> could </w:t>
      </w:r>
      <w:r w:rsidR="00F975D4" w:rsidRPr="005E59BB">
        <w:t>enhance</w:t>
      </w:r>
      <w:r w:rsidR="000F02B4" w:rsidRPr="005E59BB">
        <w:t xml:space="preserve"> how we conduct real world sequential searches for options, </w:t>
      </w:r>
      <w:r w:rsidR="00F975D4" w:rsidRPr="005E59BB">
        <w:t>for example</w:t>
      </w:r>
      <w:r w:rsidR="000F02B4" w:rsidRPr="005E59BB">
        <w:t xml:space="preserve"> </w:t>
      </w:r>
      <w:r w:rsidR="00CF7E13" w:rsidRPr="005E59BB">
        <w:t>how online shopping or dating applications present options</w:t>
      </w:r>
      <w:r w:rsidR="00F975D4" w:rsidRPr="005E59BB">
        <w:t xml:space="preserve"> to users</w:t>
      </w:r>
      <w:r w:rsidR="000F02B4" w:rsidRPr="005E59BB">
        <w:t xml:space="preserve">. </w:t>
      </w:r>
    </w:p>
    <w:p w14:paraId="61F8B6CE" w14:textId="77777777" w:rsidR="00CD408A" w:rsidRPr="005E59BB" w:rsidRDefault="00000000">
      <w:pPr>
        <w:pStyle w:val="Body"/>
      </w:pPr>
      <w:r w:rsidRPr="005E59BB">
        <w:rPr>
          <w:rFonts w:ascii="Arial Unicode MS" w:hAnsi="Arial Unicode MS"/>
        </w:rPr>
        <w:br w:type="page"/>
      </w:r>
    </w:p>
    <w:p w14:paraId="1D89FA0B" w14:textId="77777777" w:rsidR="00CD408A" w:rsidRPr="005E59BB" w:rsidRDefault="00000000">
      <w:pPr>
        <w:pStyle w:val="Body"/>
        <w:spacing w:after="120" w:line="480" w:lineRule="auto"/>
      </w:pPr>
      <w:r w:rsidRPr="005E59BB">
        <w:lastRenderedPageBreak/>
        <w:t>Introduction</w:t>
      </w:r>
    </w:p>
    <w:p w14:paraId="63111DB2" w14:textId="66A247D7" w:rsidR="00FC7C06" w:rsidRPr="005E59BB" w:rsidRDefault="00000000">
      <w:pPr>
        <w:pStyle w:val="Body"/>
        <w:spacing w:after="120" w:line="480" w:lineRule="auto"/>
        <w:ind w:firstLine="720"/>
      </w:pPr>
      <w:r w:rsidRPr="005E59BB">
        <w:t xml:space="preserve">Often in everyday life, decisions must be made regarding options presented in sequence. For such scenarios we can ask ourselves, when should </w:t>
      </w:r>
      <w:r w:rsidR="00D60D11" w:rsidRPr="005E59BB">
        <w:t xml:space="preserve">we </w:t>
      </w:r>
      <w:r w:rsidRPr="005E59BB">
        <w:t xml:space="preserve">stop evaluating new information and commit to a decision? This common real-life dilemma can be defined as an optimal stopping problem. For example, if one encounters a </w:t>
      </w:r>
      <w:r w:rsidR="009A49D0" w:rsidRPr="005E59BB">
        <w:t>limited time</w:t>
      </w:r>
      <w:r w:rsidRPr="005E59BB">
        <w:t xml:space="preserve"> offer whilst shopping, should one accept it when it is available or </w:t>
      </w:r>
      <w:r w:rsidR="00D60D11" w:rsidRPr="005E59BB">
        <w:t xml:space="preserve">pass on </w:t>
      </w:r>
      <w:r w:rsidRPr="005E59BB">
        <w:t xml:space="preserve">it and wait for a better one? </w:t>
      </w:r>
      <w:r w:rsidR="00E0478C" w:rsidRPr="005E59BB">
        <w:t>If a doctor needs a</w:t>
      </w:r>
      <w:r w:rsidR="00C85B81" w:rsidRPr="005E59BB">
        <w:t xml:space="preserve"> </w:t>
      </w:r>
      <w:r w:rsidR="00E0478C" w:rsidRPr="005E59BB">
        <w:t xml:space="preserve">healthy organ for transplant, </w:t>
      </w:r>
      <w:r w:rsidR="00D60D11" w:rsidRPr="005E59BB">
        <w:t xml:space="preserve">should </w:t>
      </w:r>
      <w:r w:rsidR="00E0478C" w:rsidRPr="005E59BB">
        <w:t xml:space="preserve">they use what is available </w:t>
      </w:r>
      <w:r w:rsidR="00F30617" w:rsidRPr="005E59BB">
        <w:t xml:space="preserve">now </w:t>
      </w:r>
      <w:r w:rsidR="00E0478C" w:rsidRPr="005E59BB">
        <w:t xml:space="preserve">or </w:t>
      </w:r>
      <w:r w:rsidR="00F30617" w:rsidRPr="005E59BB">
        <w:t xml:space="preserve">risk waiting </w:t>
      </w:r>
      <w:r w:rsidR="00E0478C" w:rsidRPr="005E59BB">
        <w:t xml:space="preserve">for a healthier one? If an animal welfare charity is visiting homes to find a suitable environment to rehome an animal, </w:t>
      </w:r>
      <w:r w:rsidR="00D60D11" w:rsidRPr="005E59BB">
        <w:t>should</w:t>
      </w:r>
      <w:r w:rsidR="00E0478C" w:rsidRPr="005E59BB">
        <w:t xml:space="preserve"> they accept the </w:t>
      </w:r>
      <w:r w:rsidR="0073146E" w:rsidRPr="005E59BB">
        <w:t>currently visited</w:t>
      </w:r>
      <w:r w:rsidR="00E0478C" w:rsidRPr="005E59BB">
        <w:t xml:space="preserve"> home or </w:t>
      </w:r>
      <w:r w:rsidR="00F30617" w:rsidRPr="005E59BB">
        <w:t xml:space="preserve">continue to visit homes in hope of </w:t>
      </w:r>
      <w:r w:rsidR="00E0478C" w:rsidRPr="005E59BB">
        <w:t>a better one</w:t>
      </w:r>
      <w:r w:rsidR="00F30617" w:rsidRPr="005E59BB">
        <w:t>?</w:t>
      </w:r>
      <w:r w:rsidR="00E0478C" w:rsidRPr="005E59BB">
        <w:t xml:space="preserve"> </w:t>
      </w:r>
      <w:r w:rsidRPr="005E59BB">
        <w:t>Th</w:t>
      </w:r>
      <w:r w:rsidR="00E0478C" w:rsidRPr="005E59BB">
        <w:t>is general</w:t>
      </w:r>
      <w:r w:rsidRPr="005E59BB">
        <w:t xml:space="preserve"> problem is often referred to as the "fiancé(e) problem", by analogy to decisions about whether to reject a current suitor in </w:t>
      </w:r>
      <w:r w:rsidR="00D60D11" w:rsidRPr="005E59BB">
        <w:t xml:space="preserve">the hope </w:t>
      </w:r>
      <w:r w:rsidRPr="005E59BB">
        <w:t xml:space="preserve">of meeting </w:t>
      </w:r>
      <w:r w:rsidR="00D60D11" w:rsidRPr="005E59BB">
        <w:t>better prospects</w:t>
      </w:r>
      <w:r w:rsidRPr="005E59BB">
        <w:t xml:space="preserve"> in the future. </w:t>
      </w:r>
      <w:r w:rsidR="001A61F5" w:rsidRPr="005E59BB">
        <w:t xml:space="preserve">We shall see below that solving many of these problems optimally is computationally challenging and that participants (when compared to the optimal solution) </w:t>
      </w:r>
      <w:r w:rsidR="00FE1F37" w:rsidRPr="005E59BB">
        <w:t xml:space="preserve">can under some circumstances </w:t>
      </w:r>
      <w:r w:rsidR="001A61F5" w:rsidRPr="005E59BB">
        <w:t>show systematic decision biases. Our aim here is to delineate the experimental contexts in which participants exhibit these biases and to fit theoretical models to participant</w:t>
      </w:r>
      <w:r w:rsidR="00EF7F79" w:rsidRPr="005E59BB">
        <w:t xml:space="preserve">s’ </w:t>
      </w:r>
      <w:r w:rsidR="001A61F5" w:rsidRPr="005E59BB">
        <w:t xml:space="preserve">choices to identify the computational mechanisms that give rise to these biases. </w:t>
      </w:r>
    </w:p>
    <w:p w14:paraId="51C267D6" w14:textId="4940934C" w:rsidR="00410D7B" w:rsidRPr="005E59BB" w:rsidRDefault="00000000">
      <w:pPr>
        <w:pStyle w:val="Body"/>
        <w:spacing w:after="120" w:line="480" w:lineRule="auto"/>
        <w:ind w:firstLine="720"/>
      </w:pPr>
      <w:r w:rsidRPr="005E59BB">
        <w:t xml:space="preserve">There are many </w:t>
      </w:r>
      <w:r w:rsidR="00D60EE7">
        <w:t>variations</w:t>
      </w:r>
      <w:r w:rsidRPr="005E59BB">
        <w:t xml:space="preserve"> of optimal stopping </w:t>
      </w:r>
      <w:proofErr w:type="gramStart"/>
      <w:r w:rsidRPr="005E59BB">
        <w:t>problem</w:t>
      </w:r>
      <w:proofErr w:type="gramEnd"/>
      <w:r w:rsidRPr="005E59BB">
        <w:t xml:space="preserve"> and their </w:t>
      </w:r>
      <w:r w:rsidR="00D60EE7">
        <w:t>various</w:t>
      </w:r>
      <w:r w:rsidRPr="005E59BB">
        <w:t xml:space="preserve"> computational solutions have been discussed in the fields of mathematics</w:t>
      </w:r>
      <w:r w:rsidR="00B505EB" w:rsidRPr="00B505EB">
        <w:rPr>
          <w:vertAlign w:val="superscript"/>
        </w:rPr>
        <w:t>1</w:t>
      </w:r>
      <w:r w:rsidRPr="005E59BB">
        <w:t>, behavioural ecology</w:t>
      </w:r>
      <w:r w:rsidR="00B505EB" w:rsidRPr="00B505EB">
        <w:rPr>
          <w:vertAlign w:val="superscript"/>
        </w:rPr>
        <w:t>2,3</w:t>
      </w:r>
      <w:r w:rsidRPr="005E59BB">
        <w:t>, economic decision making</w:t>
      </w:r>
      <w:r w:rsidR="000C0874" w:rsidRPr="000C0874">
        <w:rPr>
          <w:vertAlign w:val="superscript"/>
        </w:rPr>
        <w:t>4,5,6</w:t>
      </w:r>
      <w:r w:rsidRPr="005E59BB">
        <w:t>, cognitive science</w:t>
      </w:r>
      <w:r w:rsidR="00D436B0" w:rsidRPr="00D436B0">
        <w:rPr>
          <w:vertAlign w:val="superscript"/>
        </w:rPr>
        <w:t>7</w:t>
      </w:r>
      <w:r w:rsidRPr="005E59BB">
        <w:t xml:space="preserve"> and neuroscience</w:t>
      </w:r>
      <w:r w:rsidR="00D436B0" w:rsidRPr="00D436B0">
        <w:rPr>
          <w:vertAlign w:val="superscript"/>
        </w:rPr>
        <w:t>8</w:t>
      </w:r>
      <w:r w:rsidRPr="005E59BB">
        <w:t>. The computational solutions considered for optimal stopping problems are closely related to probabilistic reasoning and explore/exploit foraging decisions</w:t>
      </w:r>
      <w:r w:rsidR="004D33A8" w:rsidRPr="004D33A8">
        <w:rPr>
          <w:vertAlign w:val="superscript"/>
        </w:rPr>
        <w:t>9</w:t>
      </w:r>
      <w:r w:rsidRPr="005E59BB">
        <w:t xml:space="preserve"> and other sequential tasks that involve prospective reward prediction </w:t>
      </w:r>
      <w:r w:rsidR="00136A43" w:rsidRPr="00136A43">
        <w:rPr>
          <w:vertAlign w:val="superscript"/>
        </w:rPr>
        <w:t>10,11</w:t>
      </w:r>
      <w:r w:rsidRPr="005E59BB">
        <w:t xml:space="preserve">. The availability of optimal computational solutions to </w:t>
      </w:r>
      <w:r w:rsidR="00357467">
        <w:t>optimal stopping</w:t>
      </w:r>
      <w:r w:rsidRPr="005E59BB">
        <w:t xml:space="preserve"> problems enable</w:t>
      </w:r>
      <w:r w:rsidR="0073146E" w:rsidRPr="005E59BB">
        <w:t>s</w:t>
      </w:r>
      <w:r w:rsidRPr="005E59BB">
        <w:t xml:space="preserve"> researchers to use them as </w:t>
      </w:r>
      <w:r w:rsidRPr="005E59BB">
        <w:rPr>
          <w:rFonts w:cs="Times New Roman"/>
          <w:rtl/>
        </w:rPr>
        <w:t>“</w:t>
      </w:r>
      <w:r w:rsidRPr="005E59BB">
        <w:t xml:space="preserve">ideal observer models”, which can identify when people make suboptimal decisions, including </w:t>
      </w:r>
      <w:r w:rsidR="001E3D50" w:rsidRPr="005E59BB">
        <w:t xml:space="preserve">decisions that reveal </w:t>
      </w:r>
      <w:r w:rsidRPr="005E59BB">
        <w:t xml:space="preserve">systematic biases. </w:t>
      </w:r>
    </w:p>
    <w:p w14:paraId="4FD6AEC6" w14:textId="4BD28039" w:rsidR="00705D9D" w:rsidRPr="005E59BB" w:rsidRDefault="007852B7">
      <w:pPr>
        <w:pStyle w:val="Body"/>
        <w:spacing w:after="120" w:line="480" w:lineRule="auto"/>
        <w:ind w:firstLine="720"/>
      </w:pPr>
      <w:r w:rsidRPr="005E59BB">
        <w:lastRenderedPageBreak/>
        <w:t xml:space="preserve">We focus </w:t>
      </w:r>
      <w:r w:rsidR="00037994" w:rsidRPr="005E59BB">
        <w:t xml:space="preserve">in </w:t>
      </w:r>
      <w:r w:rsidR="003C2E4F" w:rsidRPr="005E59BB">
        <w:t>the present</w:t>
      </w:r>
      <w:r w:rsidR="00037994" w:rsidRPr="005E59BB">
        <w:t xml:space="preserve"> study on </w:t>
      </w:r>
      <w:r w:rsidR="00266D0A" w:rsidRPr="005E59BB">
        <w:t xml:space="preserve">a </w:t>
      </w:r>
      <w:r w:rsidR="00037994" w:rsidRPr="005E59BB">
        <w:t>bias that arise</w:t>
      </w:r>
      <w:r w:rsidR="00266D0A" w:rsidRPr="005E59BB">
        <w:t>s</w:t>
      </w:r>
      <w:r w:rsidR="00037994" w:rsidRPr="005E59BB">
        <w:t xml:space="preserve"> for</w:t>
      </w:r>
      <w:r w:rsidRPr="005E59BB">
        <w:t xml:space="preserve"> </w:t>
      </w:r>
      <w:r w:rsidR="00037994" w:rsidRPr="005E59BB">
        <w:rPr>
          <w:i/>
          <w:iCs/>
        </w:rPr>
        <w:t>“</w:t>
      </w:r>
      <w:r w:rsidRPr="005E59BB">
        <w:rPr>
          <w:i/>
          <w:iCs/>
        </w:rPr>
        <w:t>full information problems</w:t>
      </w:r>
      <w:r w:rsidR="00037994" w:rsidRPr="005E59BB">
        <w:rPr>
          <w:i/>
          <w:iCs/>
        </w:rPr>
        <w:t>”</w:t>
      </w:r>
      <w:r w:rsidRPr="005E59BB">
        <w:t xml:space="preserve">. This version of optimal stopping problem arguably most closely resembles real-world decision problems. </w:t>
      </w:r>
      <w:r w:rsidR="00E309EC" w:rsidRPr="005E59BB">
        <w:t>Imagine an agent is searching for a new flat</w:t>
      </w:r>
      <w:r w:rsidR="00CB3195" w:rsidRPr="005E59BB">
        <w:t xml:space="preserve"> in a competitive market</w:t>
      </w:r>
      <w:r w:rsidR="00E309EC" w:rsidRPr="005E59BB">
        <w:t xml:space="preserve">. </w:t>
      </w:r>
      <w:r w:rsidR="003C2E4F" w:rsidRPr="005E59BB">
        <w:t>The</w:t>
      </w:r>
      <w:r w:rsidR="00CB3195" w:rsidRPr="005E59BB">
        <w:t xml:space="preserve"> agent can sample a limited number of options in sequence (e.g., twelve flats can be viewed, one at a time) and </w:t>
      </w:r>
      <w:r w:rsidR="00016FB9" w:rsidRPr="005E59BB">
        <w:t xml:space="preserve">must </w:t>
      </w:r>
      <w:r w:rsidR="00CB3195" w:rsidRPr="005E59BB">
        <w:t>decide, for each option, whether to stop sampling and choose that option, under the condition that rejected options cannot be returned to later (e.g., refused flats are then offered to others and so become unavailable). F</w:t>
      </w:r>
      <w:r w:rsidR="00E309EC" w:rsidRPr="005E59BB">
        <w:t xml:space="preserve">lat hunters </w:t>
      </w:r>
      <w:r w:rsidR="003C2E4F" w:rsidRPr="005E59BB">
        <w:t xml:space="preserve">in full information problems </w:t>
      </w:r>
      <w:r w:rsidR="00E309EC" w:rsidRPr="005E59BB">
        <w:t>directly</w:t>
      </w:r>
      <w:r w:rsidRPr="005E59BB">
        <w:t xml:space="preserve"> know the value of each option </w:t>
      </w:r>
      <w:r w:rsidR="0093219B" w:rsidRPr="005E59BB">
        <w:t xml:space="preserve">(e.g., </w:t>
      </w:r>
      <w:r w:rsidRPr="005E59BB">
        <w:t xml:space="preserve">how nice the </w:t>
      </w:r>
      <w:r w:rsidR="00FF0BF0" w:rsidRPr="005E59BB">
        <w:t>currently viewed</w:t>
      </w:r>
      <w:r w:rsidRPr="005E59BB">
        <w:t xml:space="preserve"> flat is</w:t>
      </w:r>
      <w:r w:rsidR="00E309EC" w:rsidRPr="005E59BB">
        <w:t xml:space="preserve"> </w:t>
      </w:r>
      <w:r w:rsidR="0093219B" w:rsidRPr="005E59BB">
        <w:t>or</w:t>
      </w:r>
      <w:r w:rsidR="00E309EC" w:rsidRPr="005E59BB">
        <w:t xml:space="preserve"> how much it costs</w:t>
      </w:r>
      <w:r w:rsidR="0093219B" w:rsidRPr="005E59BB">
        <w:t>)</w:t>
      </w:r>
      <w:r w:rsidRPr="005E59BB">
        <w:t>. Full information problems can incorporate flexible payoff schemes</w:t>
      </w:r>
      <w:r w:rsidR="0093219B" w:rsidRPr="005E59BB">
        <w:t xml:space="preserve"> </w:t>
      </w:r>
      <w:r w:rsidR="00E309EC" w:rsidRPr="005E59BB">
        <w:t>(</w:t>
      </w:r>
      <w:r w:rsidR="00DE53CE" w:rsidRPr="005E59BB">
        <w:t xml:space="preserve">e.g., an agent might feel rewarded only if they achieve the best possible </w:t>
      </w:r>
      <w:r w:rsidR="00CB3195" w:rsidRPr="005E59BB">
        <w:t>flat</w:t>
      </w:r>
      <w:r w:rsidR="00DE53CE" w:rsidRPr="005E59BB">
        <w:t xml:space="preserve"> or their subjective reward might depend on </w:t>
      </w:r>
      <w:r w:rsidR="00CB3195" w:rsidRPr="005E59BB">
        <w:t>the relative quality of whatever flat is chosen</w:t>
      </w:r>
      <w:r w:rsidR="0093219B" w:rsidRPr="005E59BB">
        <w:t>)</w:t>
      </w:r>
      <w:r w:rsidRPr="005E59BB">
        <w:t xml:space="preserve">. </w:t>
      </w:r>
      <w:r w:rsidR="00DE53CE" w:rsidRPr="005E59BB">
        <w:t xml:space="preserve">Full information problems may involve </w:t>
      </w:r>
      <w:r w:rsidR="00C52EF2" w:rsidRPr="005E59BB">
        <w:t xml:space="preserve">a “cost to sample”. Each time a new flat is visited (i.e., a new option is sampled), our flat hunter may incur calculable costs such as time, money or effort, which may be subtracted from the final achieved reward value and so can limit how many options are sampled. </w:t>
      </w:r>
      <w:r w:rsidRPr="005E59BB">
        <w:t xml:space="preserve">Finally, full information problems allow agents to harness their prior belief about the probability distribution that is generating their decision options (i.e., the generating distribution). </w:t>
      </w:r>
      <w:r w:rsidR="00DE53CE" w:rsidRPr="005E59BB">
        <w:t>When flat hunting</w:t>
      </w:r>
      <w:r w:rsidRPr="005E59BB">
        <w:t xml:space="preserve">, </w:t>
      </w:r>
      <w:r w:rsidR="00187740" w:rsidRPr="005E59BB">
        <w:t>consumers</w:t>
      </w:r>
      <w:r w:rsidR="00DE53CE" w:rsidRPr="005E59BB">
        <w:t xml:space="preserve"> </w:t>
      </w:r>
      <w:r w:rsidR="00C56F6C" w:rsidRPr="005E59BB">
        <w:t>can</w:t>
      </w:r>
      <w:r w:rsidR="00DE53CE" w:rsidRPr="005E59BB">
        <w:t xml:space="preserve"> use </w:t>
      </w:r>
      <w:r w:rsidR="00773993" w:rsidRPr="005E59BB">
        <w:t xml:space="preserve">these </w:t>
      </w:r>
      <w:r w:rsidR="00773993" w:rsidRPr="005E59BB">
        <w:rPr>
          <w:i/>
          <w:iCs/>
        </w:rPr>
        <w:t>prior expectations</w:t>
      </w:r>
      <w:r w:rsidR="00DE53CE" w:rsidRPr="005E59BB">
        <w:t xml:space="preserve"> about </w:t>
      </w:r>
      <w:r w:rsidRPr="005E59BB">
        <w:t xml:space="preserve">the housing market to prospectively compute the probability that an even nicer flat might be sampled if the current one is refused. </w:t>
      </w:r>
    </w:p>
    <w:p w14:paraId="55AFDA24" w14:textId="29890EFB" w:rsidR="004421F3" w:rsidRPr="005E59BB" w:rsidRDefault="00F57CF9">
      <w:pPr>
        <w:pStyle w:val="Body"/>
        <w:spacing w:after="120" w:line="480" w:lineRule="auto"/>
        <w:ind w:firstLine="720"/>
      </w:pPr>
      <w:r w:rsidRPr="005E59BB">
        <w:t xml:space="preserve">Here, we </w:t>
      </w:r>
      <w:r w:rsidR="00CD0CF4" w:rsidRPr="005E59BB">
        <w:t xml:space="preserve">will use </w:t>
      </w:r>
      <w:r w:rsidR="00DB6591" w:rsidRPr="005E59BB">
        <w:t xml:space="preserve">experimental methods and </w:t>
      </w:r>
      <w:r w:rsidR="00CD0CF4" w:rsidRPr="005E59BB">
        <w:t xml:space="preserve">computational modelling to test </w:t>
      </w:r>
      <w:r w:rsidR="00DB6591" w:rsidRPr="005E59BB">
        <w:t xml:space="preserve">a raft of </w:t>
      </w:r>
      <w:r w:rsidR="00CD0CF4" w:rsidRPr="005E59BB">
        <w:t xml:space="preserve">hypotheses </w:t>
      </w:r>
      <w:r w:rsidR="00BA02F6" w:rsidRPr="005E59BB">
        <w:t>related to an</w:t>
      </w:r>
      <w:r w:rsidRPr="005E59BB">
        <w:t xml:space="preserve"> “undersampling bias”</w:t>
      </w:r>
      <w:r w:rsidR="00BA02F6" w:rsidRPr="005E59BB">
        <w:t xml:space="preserve">. </w:t>
      </w:r>
      <w:r w:rsidR="00381075" w:rsidRPr="005E59BB">
        <w:t xml:space="preserve">When the sampling behaviour of ideal observers is compared to that of human participants, humans </w:t>
      </w:r>
      <w:r w:rsidR="00197F37" w:rsidRPr="005E59BB">
        <w:t xml:space="preserve">often </w:t>
      </w:r>
      <w:r w:rsidR="00381075" w:rsidRPr="005E59BB">
        <w:t>sample fewer options than is optimal</w:t>
      </w:r>
      <w:r w:rsidR="00740CCD" w:rsidRPr="00740CCD">
        <w:rPr>
          <w:vertAlign w:val="superscript"/>
        </w:rPr>
        <w:t>4,8,12-14</w:t>
      </w:r>
      <w:r w:rsidR="00381075" w:rsidRPr="005E59BB">
        <w:t xml:space="preserve">. </w:t>
      </w:r>
      <w:r w:rsidR="003B2B19" w:rsidRPr="005E59BB">
        <w:t>To date, this undersampling bias has mainly been demonstrated for optimal stopping problems cast in economic scenarios in which options are represented as numbers (e.g., prices). Here, we have adapted the economic task first reported by Costa and Averbeck</w:t>
      </w:r>
      <w:r w:rsidR="00740CCD" w:rsidRPr="00740CCD">
        <w:rPr>
          <w:vertAlign w:val="superscript"/>
        </w:rPr>
        <w:t>8</w:t>
      </w:r>
      <w:r w:rsidR="003B2B19" w:rsidRPr="005E59BB">
        <w:t xml:space="preserve">. In our version, participants attempt to choose high-ranking smart phone prices. </w:t>
      </w:r>
    </w:p>
    <w:p w14:paraId="54C9A9E3" w14:textId="65048FA1" w:rsidR="00CD408A" w:rsidRPr="005E59BB" w:rsidRDefault="009C005C" w:rsidP="00A16A9B">
      <w:pPr>
        <w:pStyle w:val="Body"/>
        <w:spacing w:after="120" w:line="480" w:lineRule="auto"/>
        <w:ind w:firstLine="720"/>
      </w:pPr>
      <w:r w:rsidRPr="005E59BB">
        <w:lastRenderedPageBreak/>
        <w:t>However, undersampling bias is by no means universal. For example</w:t>
      </w:r>
      <w:r w:rsidR="00381075" w:rsidRPr="005E59BB">
        <w:t xml:space="preserve">, </w:t>
      </w:r>
      <w:r w:rsidRPr="005E59BB">
        <w:t xml:space="preserve">some </w:t>
      </w:r>
      <w:r w:rsidR="005D5574">
        <w:t>recent</w:t>
      </w:r>
      <w:r w:rsidR="00F37628" w:rsidRPr="005E59BB">
        <w:t xml:space="preserve"> </w:t>
      </w:r>
      <w:r w:rsidR="00381075" w:rsidRPr="005E59BB">
        <w:t xml:space="preserve">studies have reported </w:t>
      </w:r>
      <w:r w:rsidR="00F37628" w:rsidRPr="005E59BB">
        <w:t xml:space="preserve">full information problems associated with </w:t>
      </w:r>
      <w:r w:rsidR="00381075" w:rsidRPr="005E59BB">
        <w:t xml:space="preserve">oversampling rather than undersampling </w:t>
      </w:r>
      <w:r w:rsidR="007F085A" w:rsidRPr="007F085A">
        <w:rPr>
          <w:vertAlign w:val="superscript"/>
        </w:rPr>
        <w:t>15,16</w:t>
      </w:r>
      <w:r w:rsidR="00381075" w:rsidRPr="005E59BB">
        <w:t xml:space="preserve">. These studies employed several different </w:t>
      </w:r>
      <w:r w:rsidR="008E5886" w:rsidRPr="005E59BB">
        <w:t xml:space="preserve">experimental and </w:t>
      </w:r>
      <w:r w:rsidR="00BF4B7B" w:rsidRPr="005E59BB">
        <w:t>modelling</w:t>
      </w:r>
      <w:r w:rsidR="008E5886" w:rsidRPr="005E59BB">
        <w:t xml:space="preserve"> </w:t>
      </w:r>
      <w:r w:rsidR="00381075" w:rsidRPr="005E59BB">
        <w:t xml:space="preserve">methods that </w:t>
      </w:r>
      <w:r w:rsidR="00294163" w:rsidRPr="005E59BB">
        <w:t>might have ameliorated the undersampling bias</w:t>
      </w:r>
      <w:r w:rsidR="008E5886" w:rsidRPr="005E59BB">
        <w:t xml:space="preserve">. </w:t>
      </w:r>
      <w:r w:rsidR="003B2B19" w:rsidRPr="005E59BB">
        <w:t>Herein</w:t>
      </w:r>
      <w:r w:rsidR="008E5886" w:rsidRPr="005E59BB">
        <w:t xml:space="preserve">, we </w:t>
      </w:r>
      <w:r w:rsidR="001B670D" w:rsidRPr="005E59BB">
        <w:t>systematically manipulate</w:t>
      </w:r>
      <w:r w:rsidR="003B2B19" w:rsidRPr="005E59BB">
        <w:t>d</w:t>
      </w:r>
      <w:r w:rsidR="001B670D" w:rsidRPr="005E59BB">
        <w:t xml:space="preserve"> each </w:t>
      </w:r>
      <w:r w:rsidR="00F07F01" w:rsidRPr="005E59BB">
        <w:t>of these methods</w:t>
      </w:r>
      <w:r w:rsidR="00F37628" w:rsidRPr="005E59BB">
        <w:t>.</w:t>
      </w:r>
      <w:r w:rsidR="003705FA">
        <w:t xml:space="preserve"> We also explored </w:t>
      </w:r>
      <w:r w:rsidR="00AE2504" w:rsidRPr="005E59BB">
        <w:t xml:space="preserve">computational mechanisms </w:t>
      </w:r>
      <w:r w:rsidR="003705FA">
        <w:t xml:space="preserve">that can </w:t>
      </w:r>
      <w:r w:rsidR="00AE2504" w:rsidRPr="005E59BB">
        <w:t>a</w:t>
      </w:r>
      <w:r w:rsidR="0012405F" w:rsidRPr="005E59BB">
        <w:t>ccount for participant</w:t>
      </w:r>
      <w:r w:rsidR="00EF7F79" w:rsidRPr="005E59BB">
        <w:t xml:space="preserve">s’ </w:t>
      </w:r>
      <w:r w:rsidR="003B2B19" w:rsidRPr="005E59BB">
        <w:t>errors on this task</w:t>
      </w:r>
      <w:r w:rsidR="003705FA">
        <w:t>.</w:t>
      </w:r>
      <w:r w:rsidR="0012405F" w:rsidRPr="005E59BB">
        <w:t xml:space="preserve"> </w:t>
      </w:r>
      <w:r w:rsidR="00FD67D6" w:rsidRPr="005E59BB">
        <w:t xml:space="preserve">We created </w:t>
      </w:r>
      <w:r w:rsidR="00AE2504" w:rsidRPr="005E59BB">
        <w:t xml:space="preserve">theoretical computational </w:t>
      </w:r>
      <w:r w:rsidR="00FD67D6" w:rsidRPr="005E59BB">
        <w:t>models</w:t>
      </w:r>
      <w:r w:rsidR="00E850A6" w:rsidRPr="005E59BB">
        <w:t>, each</w:t>
      </w:r>
      <w:r w:rsidR="00FD67D6" w:rsidRPr="005E59BB">
        <w:t xml:space="preserve"> with </w:t>
      </w:r>
      <w:r w:rsidR="00E850A6" w:rsidRPr="005E59BB">
        <w:t>a</w:t>
      </w:r>
      <w:r w:rsidR="00FD67D6" w:rsidRPr="005E59BB">
        <w:t xml:space="preserve"> </w:t>
      </w:r>
      <w:r w:rsidR="00AE2504" w:rsidRPr="005E59BB">
        <w:t>free</w:t>
      </w:r>
      <w:r w:rsidR="00FD67D6" w:rsidRPr="005E59BB">
        <w:t xml:space="preserve"> </w:t>
      </w:r>
      <w:r w:rsidR="00A16A9B" w:rsidRPr="005E59BB">
        <w:t xml:space="preserve">“bias” </w:t>
      </w:r>
      <w:r w:rsidR="00FD67D6" w:rsidRPr="005E59BB">
        <w:t>parameter</w:t>
      </w:r>
      <w:r w:rsidR="00E850A6" w:rsidRPr="005E59BB">
        <w:t xml:space="preserve"> </w:t>
      </w:r>
      <w:r w:rsidR="00A16A9B" w:rsidRPr="005E59BB">
        <w:t>that skews otherwise optimal performance</w:t>
      </w:r>
      <w:r w:rsidR="002A6251">
        <w:t>. T</w:t>
      </w:r>
      <w:r w:rsidR="003705FA">
        <w:t>hen we fitted these models over two pilot studies and three main studies</w:t>
      </w:r>
      <w:r w:rsidR="002A6251">
        <w:t xml:space="preserve">, anticipating convergent explanations of bias across </w:t>
      </w:r>
      <w:r w:rsidR="002A6251">
        <w:t>different experimental conditions with task methods</w:t>
      </w:r>
      <w:r w:rsidR="003705FA">
        <w:t>. These models (as described in detail in the Methods)</w:t>
      </w:r>
      <w:r w:rsidR="002A6251">
        <w:t xml:space="preserve"> </w:t>
      </w:r>
      <w:r w:rsidR="00D006FC">
        <w:t xml:space="preserve">each </w:t>
      </w:r>
      <w:r w:rsidR="003705FA">
        <w:t xml:space="preserve">embody bias due to heuristic decision making, bias due to an intrinsic value </w:t>
      </w:r>
      <w:r w:rsidR="00D006FC">
        <w:t>of</w:t>
      </w:r>
      <w:r w:rsidR="003705FA">
        <w:t xml:space="preserve"> sampling itself </w:t>
      </w:r>
      <w:r w:rsidR="00D006FC">
        <w:t>or</w:t>
      </w:r>
      <w:r w:rsidR="003705FA">
        <w:t xml:space="preserve"> bias due to </w:t>
      </w:r>
      <w:r w:rsidR="00A16A9B" w:rsidRPr="005E59BB">
        <w:t xml:space="preserve">a mis-specified belief about the prior option distribution. </w:t>
      </w:r>
    </w:p>
    <w:p w14:paraId="57875D4E" w14:textId="77777777" w:rsidR="00CD408A" w:rsidRPr="005E59BB" w:rsidRDefault="00CD408A">
      <w:pPr>
        <w:pStyle w:val="Body"/>
        <w:spacing w:after="120" w:line="480" w:lineRule="auto"/>
        <w:ind w:firstLine="720"/>
      </w:pPr>
    </w:p>
    <w:p w14:paraId="7F134C21" w14:textId="719D7165" w:rsidR="00CD408A" w:rsidRPr="005E59BB" w:rsidRDefault="00000000">
      <w:pPr>
        <w:pStyle w:val="Body"/>
        <w:spacing w:after="288" w:line="480" w:lineRule="auto"/>
      </w:pPr>
      <w:r w:rsidRPr="005E59BB">
        <w:t>Methods</w:t>
      </w:r>
    </w:p>
    <w:p w14:paraId="225C832E" w14:textId="77777777" w:rsidR="00CD408A" w:rsidRPr="005E59BB" w:rsidRDefault="00000000">
      <w:pPr>
        <w:pStyle w:val="Body"/>
        <w:spacing w:after="288" w:line="480" w:lineRule="auto"/>
      </w:pPr>
      <w:r w:rsidRPr="005E59BB">
        <w:t>Paradigm summary</w:t>
      </w:r>
    </w:p>
    <w:p w14:paraId="5221327C" w14:textId="544E791B" w:rsidR="00CD408A" w:rsidRPr="005E59BB" w:rsidRDefault="00000000">
      <w:pPr>
        <w:pStyle w:val="Body"/>
        <w:spacing w:after="288" w:line="480" w:lineRule="auto"/>
        <w:ind w:firstLine="720"/>
        <w:rPr>
          <w:rFonts w:cs="Calibri"/>
        </w:rPr>
      </w:pPr>
      <w:r w:rsidRPr="005E59BB">
        <w:rPr>
          <w:rFonts w:cs="Calibri"/>
        </w:rPr>
        <w:t xml:space="preserve">First, we briefly describe the features of our paradigms that are relevant for understanding the operations of </w:t>
      </w:r>
      <w:r w:rsidR="00077C59" w:rsidRPr="005E59BB">
        <w:rPr>
          <w:rFonts w:cs="Calibri"/>
        </w:rPr>
        <w:t xml:space="preserve">our computational </w:t>
      </w:r>
      <w:r w:rsidRPr="005E59BB">
        <w:rPr>
          <w:rFonts w:cs="Calibri"/>
        </w:rPr>
        <w:t xml:space="preserve">models. </w:t>
      </w:r>
      <w:r w:rsidR="00263A60">
        <w:rPr>
          <w:rFonts w:cs="Calibri"/>
        </w:rPr>
        <w:t>M</w:t>
      </w:r>
      <w:r w:rsidRPr="005E59BB">
        <w:rPr>
          <w:rFonts w:cs="Calibri"/>
        </w:rPr>
        <w:t xml:space="preserve">ethods </w:t>
      </w:r>
      <w:r w:rsidR="00263A60">
        <w:rPr>
          <w:rFonts w:cs="Calibri"/>
        </w:rPr>
        <w:t xml:space="preserve">particular to </w:t>
      </w:r>
      <w:r w:rsidR="00303040">
        <w:rPr>
          <w:rFonts w:cs="Calibri"/>
        </w:rPr>
        <w:t>the two pilot studies and Studies 1, 2 and 3</w:t>
      </w:r>
      <w:r w:rsidRPr="005E59BB">
        <w:rPr>
          <w:rFonts w:cs="Calibri"/>
        </w:rPr>
        <w:t xml:space="preserve"> will be described </w:t>
      </w:r>
      <w:r w:rsidR="00303040">
        <w:rPr>
          <w:rFonts w:cs="Calibri"/>
        </w:rPr>
        <w:t>in the succeeding sections</w:t>
      </w:r>
      <w:r w:rsidRPr="005E59BB">
        <w:rPr>
          <w:rFonts w:cs="Calibri"/>
        </w:rPr>
        <w:t xml:space="preserve">. </w:t>
      </w:r>
      <w:r w:rsidR="00B41D84" w:rsidRPr="005E59BB">
        <w:rPr>
          <w:rFonts w:cs="Calibri"/>
        </w:rPr>
        <w:t>All study protocols were approved by the Royal Holloway, University of London College Ethics board</w:t>
      </w:r>
      <w:r w:rsidR="00A16554" w:rsidRPr="005E59BB">
        <w:rPr>
          <w:rFonts w:cs="Calibri"/>
        </w:rPr>
        <w:t xml:space="preserve"> and informed consent was obtained from all human participants in compliance with these protocols</w:t>
      </w:r>
      <w:r w:rsidR="00B41D84" w:rsidRPr="005E59BB">
        <w:rPr>
          <w:rFonts w:cs="Calibri"/>
        </w:rPr>
        <w:t>.</w:t>
      </w:r>
      <w:r w:rsidR="005F4BB6">
        <w:rPr>
          <w:rFonts w:cs="Calibri"/>
        </w:rPr>
        <w:t xml:space="preserve"> Only Study 3 was pre-registered.</w:t>
      </w:r>
      <w:r w:rsidR="005F1BD1">
        <w:rPr>
          <w:rFonts w:cs="Calibri"/>
        </w:rPr>
        <w:t xml:space="preserve"> We did not collect sex or gender data. </w:t>
      </w:r>
    </w:p>
    <w:p w14:paraId="5E9A906B" w14:textId="2C263B88" w:rsidR="00CD408A" w:rsidRPr="005E59BB" w:rsidRDefault="00000000">
      <w:pPr>
        <w:pStyle w:val="Body"/>
        <w:spacing w:after="288" w:line="480" w:lineRule="auto"/>
        <w:ind w:firstLine="720"/>
      </w:pPr>
      <w:r w:rsidRPr="005E59BB">
        <w:t xml:space="preserve">We implemented full information optimal stopping problems in which participants </w:t>
      </w:r>
      <w:r w:rsidR="00EE4236" w:rsidRPr="005E59BB">
        <w:t>attempted to choose a competitive mobile phone contract</w:t>
      </w:r>
      <w:r w:rsidRPr="005E59BB">
        <w:t xml:space="preserve">. Prices used for all studies reported herein were for flagship models by the top brands (e.g., iPhone, Samsung, Huawei), on an up to 5GB plan with unlimited texts and minutes. The 90 prices were actual prices (in GBP) of 2-year contracts </w:t>
      </w:r>
      <w:r w:rsidRPr="005E59BB">
        <w:lastRenderedPageBreak/>
        <w:t xml:space="preserve">offered by various UK retailers, as harvested from internet advertisements in the year before data collection. The use of these real-world prices was intended to maximise the likelihood that the distribution of option values used in </w:t>
      </w:r>
      <w:r w:rsidRPr="005E59BB">
        <w:rPr>
          <w:rFonts w:cs="Calibri"/>
        </w:rPr>
        <w:t xml:space="preserve">our studies would approximate the </w:t>
      </w:r>
      <w:r w:rsidRPr="005E59BB">
        <w:rPr>
          <w:rFonts w:cs="Calibri"/>
          <w:rtl/>
        </w:rPr>
        <w:t>“</w:t>
      </w:r>
      <w:r w:rsidRPr="005E59BB">
        <w:rPr>
          <w:rFonts w:cs="Calibri"/>
        </w:rPr>
        <w:t>true” generating distribution of smartphone price options in the participant</w:t>
      </w:r>
      <w:r w:rsidR="00EF7F79" w:rsidRPr="005E59BB">
        <w:rPr>
          <w:rFonts w:cs="Calibri"/>
        </w:rPr>
        <w:t xml:space="preserve">s’ </w:t>
      </w:r>
      <w:r w:rsidR="00B70EE4" w:rsidRPr="005E59BB">
        <w:rPr>
          <w:rFonts w:cs="Calibri"/>
        </w:rPr>
        <w:t>local</w:t>
      </w:r>
      <w:r w:rsidRPr="005E59BB">
        <w:t xml:space="preserve"> market and thereby also approximate any prior expectations participants derived from their experience with smartphone contract prices.</w:t>
      </w:r>
    </w:p>
    <w:p w14:paraId="6AA33CC0" w14:textId="27F3BD14" w:rsidR="00CD408A" w:rsidRPr="005E59BB" w:rsidRDefault="00000000" w:rsidP="00D92074">
      <w:pPr>
        <w:pStyle w:val="Body"/>
        <w:spacing w:after="288" w:line="480" w:lineRule="auto"/>
        <w:ind w:firstLine="720"/>
      </w:pPr>
      <w:r w:rsidRPr="005E59BB">
        <w:t>In some conditions</w:t>
      </w:r>
      <w:r w:rsidR="00572860">
        <w:t xml:space="preserve"> (discussed in more detail below: Pilot full, Study 1 ratings, Study 1 full, Study 2 and both conditions in Study 3)</w:t>
      </w:r>
      <w:r w:rsidRPr="005E59BB">
        <w:t xml:space="preserve">, the paradigm began with a </w:t>
      </w:r>
      <w:r w:rsidRPr="005E59BB">
        <w:rPr>
          <w:rFonts w:cs="Times New Roman"/>
          <w:rtl/>
        </w:rPr>
        <w:t>“</w:t>
      </w:r>
      <w:r w:rsidR="00A247F3" w:rsidRPr="005E59BB">
        <w:t>p</w:t>
      </w:r>
      <w:r w:rsidRPr="005E59BB">
        <w:t xml:space="preserve">hase 1” ratings task, in which participants </w:t>
      </w:r>
      <w:r w:rsidR="004F745D" w:rsidRPr="005E59BB">
        <w:t xml:space="preserve">gradually </w:t>
      </w:r>
      <w:r w:rsidRPr="005E59BB">
        <w:t xml:space="preserve">viewed the full distribution of prices that could appear as options later </w:t>
      </w:r>
      <w:r w:rsidR="004F745D" w:rsidRPr="005E59BB">
        <w:t>by</w:t>
      </w:r>
      <w:r w:rsidRPr="005E59BB">
        <w:t xml:space="preserve"> rat</w:t>
      </w:r>
      <w:r w:rsidR="004F745D" w:rsidRPr="005E59BB">
        <w:t>ing every</w:t>
      </w:r>
      <w:r w:rsidRPr="005E59BB">
        <w:t xml:space="preserve"> </w:t>
      </w:r>
      <w:r w:rsidR="004F745D" w:rsidRPr="005E59BB">
        <w:t xml:space="preserve">price </w:t>
      </w:r>
      <w:r w:rsidRPr="005E59BB">
        <w:t xml:space="preserve">for its </w:t>
      </w:r>
      <w:r w:rsidRPr="005E59BB">
        <w:rPr>
          <w:rFonts w:cs="Times New Roman"/>
          <w:rtl/>
        </w:rPr>
        <w:t>“</w:t>
      </w:r>
      <w:r w:rsidRPr="005E59BB">
        <w:t xml:space="preserve">attractiveness” or subjective value. As described below, some </w:t>
      </w:r>
      <w:r w:rsidR="00572860">
        <w:t xml:space="preserve">of the </w:t>
      </w:r>
      <w:r w:rsidRPr="005E59BB">
        <w:t xml:space="preserve">models </w:t>
      </w:r>
      <w:r w:rsidR="00572860">
        <w:t xml:space="preserve">we will be using </w:t>
      </w:r>
      <w:r w:rsidR="00AF77E1">
        <w:t>make decisions based</w:t>
      </w:r>
      <w:r w:rsidRPr="005E59BB">
        <w:t xml:space="preserve"> </w:t>
      </w:r>
      <w:r w:rsidR="00165DEE">
        <w:t>on</w:t>
      </w:r>
      <w:r w:rsidR="00165DEE" w:rsidRPr="005E59BB">
        <w:t xml:space="preserve"> </w:t>
      </w:r>
      <w:r w:rsidRPr="005E59BB">
        <w:t xml:space="preserve">objective </w:t>
      </w:r>
      <w:r w:rsidR="006058E8" w:rsidRPr="005E59BB">
        <w:t xml:space="preserve">values </w:t>
      </w:r>
      <w:r w:rsidRPr="005E59BB">
        <w:t xml:space="preserve">/ raw prices (OV) and other models </w:t>
      </w:r>
      <w:r w:rsidR="00AF77E1">
        <w:t>make decisions based on</w:t>
      </w:r>
      <w:r w:rsidRPr="005E59BB">
        <w:t xml:space="preserve"> subjective value</w:t>
      </w:r>
      <w:r w:rsidR="00AF77E1">
        <w:t>s</w:t>
      </w:r>
      <w:r w:rsidRPr="005E59BB">
        <w:t xml:space="preserve"> of the prices (SV)</w:t>
      </w:r>
      <w:r w:rsidR="00AF77E1">
        <w:t>. The subjective values are</w:t>
      </w:r>
      <w:r w:rsidRPr="005E59BB">
        <w:t xml:space="preserve"> derived from the ratings measured during phase 1. In phase</w:t>
      </w:r>
      <w:r w:rsidR="00407C72" w:rsidRPr="005E59BB">
        <w:t xml:space="preserve"> </w:t>
      </w:r>
      <w:r w:rsidRPr="005E59BB">
        <w:t xml:space="preserve">1, participants also </w:t>
      </w:r>
      <w:r w:rsidR="00D87CC1" w:rsidRPr="005E59BB">
        <w:t>could</w:t>
      </w:r>
      <w:r w:rsidRPr="005E59BB">
        <w:t xml:space="preserve"> learn the </w:t>
      </w:r>
      <w:r w:rsidRPr="005E59BB">
        <w:rPr>
          <w:rFonts w:cs="Times New Roman"/>
          <w:rtl/>
        </w:rPr>
        <w:t>“</w:t>
      </w:r>
      <w:r w:rsidRPr="005E59BB">
        <w:t xml:space="preserve">generating” distribution of option values and thereby establish expectations about the probabilities with which certain option values might appear in any given sequence, later in the optimal stopping task. The distribution of these ratings could </w:t>
      </w:r>
      <w:r w:rsidR="00C3276D" w:rsidRPr="005E59BB">
        <w:t>then</w:t>
      </w:r>
      <w:r w:rsidRPr="005E59BB">
        <w:t xml:space="preserve"> be used to </w:t>
      </w:r>
      <w:r w:rsidR="00A97AFF" w:rsidRPr="005E59BB">
        <w:rPr>
          <w:rFonts w:cs="Calibri"/>
        </w:rPr>
        <w:t xml:space="preserve">set </w:t>
      </w:r>
      <w:r w:rsidRPr="005E59BB">
        <w:rPr>
          <w:rFonts w:cs="Calibri"/>
        </w:rPr>
        <w:t>the model</w:t>
      </w:r>
      <w:r w:rsidR="007A5483" w:rsidRPr="005E59BB">
        <w:rPr>
          <w:rFonts w:cs="Calibri"/>
        </w:rPr>
        <w:t>s’</w:t>
      </w:r>
      <w:r w:rsidRPr="005E59BB">
        <w:rPr>
          <w:rFonts w:cs="Calibri"/>
          <w:rtl/>
        </w:rPr>
        <w:t xml:space="preserve"> </w:t>
      </w:r>
      <w:r w:rsidRPr="005E59BB">
        <w:rPr>
          <w:rFonts w:cs="Calibri"/>
        </w:rPr>
        <w:t>prior on its generating</w:t>
      </w:r>
      <w:r w:rsidRPr="005E59BB">
        <w:t xml:space="preserve"> distribution of option values (See </w:t>
      </w:r>
      <w:r w:rsidRPr="005E59BB">
        <w:rPr>
          <w:i/>
          <w:iCs/>
        </w:rPr>
        <w:t>Ideal observer optimality model</w:t>
      </w:r>
      <w:r w:rsidRPr="005E59BB">
        <w:t xml:space="preserve"> section).</w:t>
      </w:r>
    </w:p>
    <w:p w14:paraId="290D291F" w14:textId="0BF190C6" w:rsidR="00CD408A" w:rsidRPr="005E59BB" w:rsidRDefault="00000000">
      <w:pPr>
        <w:pStyle w:val="Body"/>
        <w:spacing w:after="288" w:line="480" w:lineRule="auto"/>
        <w:ind w:firstLine="720"/>
      </w:pPr>
      <w:r w:rsidRPr="005E59BB">
        <w:t>Next, in the optimal stopping task, participants engaged with several fixed</w:t>
      </w:r>
      <w:r w:rsidR="00D61534" w:rsidRPr="005E59BB">
        <w:t>-</w:t>
      </w:r>
      <w:r w:rsidRPr="005E59BB">
        <w:t xml:space="preserve">length sequences of option values, populated by prices sampled randomly, without replacement, from the </w:t>
      </w:r>
      <w:r w:rsidR="00CB60BB" w:rsidRPr="005E59BB">
        <w:t>p</w:t>
      </w:r>
      <w:r w:rsidRPr="005E59BB">
        <w:t>hase 1 generating distribution. In each sequence, participants sequentially encounter</w:t>
      </w:r>
      <w:r w:rsidR="00A86081">
        <w:t>ed</w:t>
      </w:r>
      <w:r w:rsidRPr="005E59BB">
        <w:t xml:space="preserve"> these prices and, for each</w:t>
      </w:r>
      <w:r w:rsidR="00A86081">
        <w:t xml:space="preserve"> price option</w:t>
      </w:r>
      <w:r w:rsidRPr="005E59BB">
        <w:t>, decide</w:t>
      </w:r>
      <w:r w:rsidR="00A86081">
        <w:t>d</w:t>
      </w:r>
      <w:r w:rsidRPr="005E59BB">
        <w:t xml:space="preserve"> whether to reject that </w:t>
      </w:r>
      <w:r w:rsidR="00211A9B" w:rsidRPr="005E59BB">
        <w:t>price</w:t>
      </w:r>
      <w:r w:rsidRPr="005E59BB">
        <w:t xml:space="preserve"> (rendering it no longer accessible) and sample a new one, or to take / choose that </w:t>
      </w:r>
      <w:r w:rsidR="00211A9B" w:rsidRPr="005E59BB">
        <w:t>price</w:t>
      </w:r>
      <w:r w:rsidR="00165DEE">
        <w:t>. The decision to take a price</w:t>
      </w:r>
      <w:r w:rsidRPr="005E59BB">
        <w:t xml:space="preserve"> </w:t>
      </w:r>
      <w:r w:rsidR="00407C72" w:rsidRPr="005E59BB">
        <w:t>terminate</w:t>
      </w:r>
      <w:r w:rsidR="00A86081">
        <w:t>d</w:t>
      </w:r>
      <w:r w:rsidR="00407C72" w:rsidRPr="005E59BB">
        <w:t xml:space="preserve"> </w:t>
      </w:r>
      <w:r w:rsidRPr="005E59BB">
        <w:t>the search through the sequence and render</w:t>
      </w:r>
      <w:r w:rsidR="00A86081">
        <w:t>ed</w:t>
      </w:r>
      <w:r w:rsidRPr="005E59BB">
        <w:t xml:space="preserve"> </w:t>
      </w:r>
      <w:r w:rsidR="00A86081">
        <w:t>all</w:t>
      </w:r>
      <w:r w:rsidRPr="005E59BB">
        <w:t xml:space="preserve"> upcoming new price</w:t>
      </w:r>
      <w:r w:rsidR="00165DEE">
        <w:t>s</w:t>
      </w:r>
      <w:r w:rsidRPr="005E59BB">
        <w:t xml:space="preserve"> no longer accessible. If the last price in a </w:t>
      </w:r>
      <w:r w:rsidR="00C954A0">
        <w:t xml:space="preserve">sequence </w:t>
      </w:r>
      <w:r w:rsidR="00A86081">
        <w:t>was</w:t>
      </w:r>
      <w:r w:rsidRPr="005E59BB">
        <w:t xml:space="preserve"> reached, that price </w:t>
      </w:r>
      <w:r w:rsidR="008D154A" w:rsidRPr="005E59BB">
        <w:t>bec</w:t>
      </w:r>
      <w:r w:rsidR="00A86081">
        <w:t>a</w:t>
      </w:r>
      <w:r w:rsidR="008D154A" w:rsidRPr="005E59BB">
        <w:t>me</w:t>
      </w:r>
      <w:r w:rsidRPr="005E59BB">
        <w:t xml:space="preserve"> </w:t>
      </w:r>
      <w:r w:rsidR="00165DEE">
        <w:t>the participant’s</w:t>
      </w:r>
      <w:r w:rsidR="00165DEE" w:rsidRPr="005E59BB">
        <w:t xml:space="preserve"> </w:t>
      </w:r>
      <w:r w:rsidRPr="005E59BB">
        <w:t>choice by default.</w:t>
      </w:r>
    </w:p>
    <w:p w14:paraId="32EA4502" w14:textId="256AE2D4" w:rsidR="00285014" w:rsidRDefault="00285014">
      <w:pPr>
        <w:pStyle w:val="Body"/>
        <w:spacing w:after="288" w:line="480" w:lineRule="auto"/>
        <w:ind w:firstLine="720"/>
      </w:pPr>
      <w:r w:rsidRPr="005E59BB">
        <w:lastRenderedPageBreak/>
        <w:t xml:space="preserve">Our main behavioural dependent variable </w:t>
      </w:r>
      <w:r w:rsidR="000F170C">
        <w:t xml:space="preserve">for the participants and all our models </w:t>
      </w:r>
      <w:r w:rsidR="00C762AF">
        <w:t xml:space="preserve">(the models are described below) </w:t>
      </w:r>
      <w:r w:rsidR="00B856C7">
        <w:t>was</w:t>
      </w:r>
      <w:r w:rsidRPr="005E59BB">
        <w:t xml:space="preserve"> the number of samples before decision</w:t>
      </w:r>
      <w:r w:rsidR="00C762AF">
        <w:t>. A</w:t>
      </w:r>
      <w:r w:rsidR="00EA20FC">
        <w:t xml:space="preserve"> second</w:t>
      </w:r>
      <w:r w:rsidR="000F170C">
        <w:t xml:space="preserve"> performance measure</w:t>
      </w:r>
      <w:r w:rsidR="00EA20FC">
        <w:t xml:space="preserve"> of interest</w:t>
      </w:r>
      <w:r w:rsidR="000F170C">
        <w:t xml:space="preserve">, </w:t>
      </w:r>
      <w:r w:rsidRPr="005E59BB">
        <w:t>the rank of the chosen prices</w:t>
      </w:r>
      <w:r w:rsidR="000F170C">
        <w:t>, is</w:t>
      </w:r>
      <w:r w:rsidRPr="005E59BB">
        <w:t xml:space="preserve"> reported in Supplementary </w:t>
      </w:r>
      <w:r w:rsidR="00EA20FC">
        <w:t xml:space="preserve">Figures </w:t>
      </w:r>
      <w:r w:rsidR="00A83DE3">
        <w:t>8-</w:t>
      </w:r>
      <w:r w:rsidR="00FD20B1">
        <w:t>11,</w:t>
      </w:r>
      <w:r w:rsidR="00A83DE3">
        <w:t>14</w:t>
      </w:r>
      <w:r w:rsidRPr="005E59BB">
        <w:t xml:space="preserve">. We computed frequentist and Bayesian </w:t>
      </w:r>
      <w:r w:rsidRPr="005E59BB">
        <w:rPr>
          <w:i/>
          <w:iCs/>
        </w:rPr>
        <w:t>t</w:t>
      </w:r>
      <w:r w:rsidRPr="005E59BB">
        <w:t xml:space="preserve">-tests using </w:t>
      </w:r>
      <w:proofErr w:type="spellStart"/>
      <w:r w:rsidRPr="005E59BB">
        <w:t>bf.ttest</w:t>
      </w:r>
      <w:proofErr w:type="spellEnd"/>
      <w:r w:rsidRPr="005E59BB">
        <w:t xml:space="preserve"> in the MATLAB </w:t>
      </w:r>
      <w:proofErr w:type="spellStart"/>
      <w:r w:rsidRPr="005E59BB">
        <w:t>bayesFactor</w:t>
      </w:r>
      <w:proofErr w:type="spellEnd"/>
      <w:r w:rsidRPr="005E59BB">
        <w:t xml:space="preserve"> toolbox </w:t>
      </w:r>
      <w:hyperlink r:id="rId8" w:history="1">
        <w:r w:rsidRPr="005E59BB">
          <w:rPr>
            <w:rStyle w:val="Hyperlink"/>
          </w:rPr>
          <w:t>https://github.com/klabhub/bayesFactor</w:t>
        </w:r>
      </w:hyperlink>
      <w:r w:rsidRPr="005E59BB">
        <w:t xml:space="preserve"> to compare these variables between participants and ideal ob</w:t>
      </w:r>
      <w:r w:rsidR="007E1015" w:rsidRPr="005E59BB">
        <w:t>server</w:t>
      </w:r>
      <w:r w:rsidR="001E3930">
        <w:t xml:space="preserve">s </w:t>
      </w:r>
      <w:r w:rsidR="007E1015" w:rsidRPr="005E59BB">
        <w:t xml:space="preserve">and to compare participants’ sampling rates between study conditions. </w:t>
      </w:r>
      <w:r w:rsidR="00375A22">
        <w:t xml:space="preserve"> </w:t>
      </w:r>
      <w:r w:rsidR="00062BDB">
        <w:t xml:space="preserve">We also used Bayesian </w:t>
      </w:r>
      <w:r w:rsidR="00062BDB" w:rsidRPr="00062BDB">
        <w:rPr>
          <w:i/>
          <w:iCs/>
        </w:rPr>
        <w:t>t-</w:t>
      </w:r>
      <w:r w:rsidR="00062BDB">
        <w:t xml:space="preserve">tests to conduct comparisons between model performance measures (See section </w:t>
      </w:r>
      <w:r w:rsidR="00062BDB" w:rsidRPr="00062BDB">
        <w:t>Theoretical models</w:t>
      </w:r>
      <w:r w:rsidR="00062BDB">
        <w:t xml:space="preserve"> below). </w:t>
      </w:r>
      <w:r w:rsidR="000253F6">
        <w:t>Th</w:t>
      </w:r>
      <w:r w:rsidR="00062BDB">
        <w:t xml:space="preserve">e </w:t>
      </w:r>
      <w:proofErr w:type="spellStart"/>
      <w:r w:rsidR="00062BDB">
        <w:t>bayesFactor</w:t>
      </w:r>
      <w:proofErr w:type="spellEnd"/>
      <w:r w:rsidR="000253F6">
        <w:t xml:space="preserve"> </w:t>
      </w:r>
      <w:r w:rsidR="00375A22">
        <w:t>toolbox</w:t>
      </w:r>
      <w:r w:rsidR="000253F6">
        <w:t xml:space="preserve"> follows </w:t>
      </w:r>
      <w:proofErr w:type="spellStart"/>
      <w:r w:rsidR="000253F6">
        <w:t>Rouder</w:t>
      </w:r>
      <w:proofErr w:type="spellEnd"/>
      <w:r w:rsidR="000253F6">
        <w:t xml:space="preserve"> et al.</w:t>
      </w:r>
      <w:r w:rsidR="00463DDF" w:rsidRPr="00463DDF">
        <w:rPr>
          <w:vertAlign w:val="superscript"/>
        </w:rPr>
        <w:t>17</w:t>
      </w:r>
      <w:r w:rsidR="000253F6">
        <w:t xml:space="preserve"> by implementing a </w:t>
      </w:r>
      <w:r w:rsidR="00530CE0" w:rsidRPr="00530CE0">
        <w:t>Jeffreys-Zellner-Siow</w:t>
      </w:r>
      <w:r w:rsidR="00530CE0" w:rsidRPr="00530CE0">
        <w:t xml:space="preserve"> </w:t>
      </w:r>
      <w:r w:rsidR="00530CE0">
        <w:t xml:space="preserve">prior, </w:t>
      </w:r>
      <w:r w:rsidR="003F060F">
        <w:t>which involves a</w:t>
      </w:r>
      <w:r w:rsidR="00530CE0">
        <w:t xml:space="preserve"> </w:t>
      </w:r>
      <w:r w:rsidR="000253F6">
        <w:t>Cauchy prior on the effect size</w:t>
      </w:r>
      <w:r w:rsidR="00530CE0">
        <w:t xml:space="preserve"> with a default scale factor of </w:t>
      </w:r>
      <w:proofErr w:type="gramStart"/>
      <w:r w:rsidR="000253F6">
        <w:t>sqrt(</w:t>
      </w:r>
      <w:proofErr w:type="gramEnd"/>
      <w:r w:rsidR="000253F6">
        <w:t>2)/2</w:t>
      </w:r>
      <w:r w:rsidR="003F060F">
        <w:t xml:space="preserve">, </w:t>
      </w:r>
      <w:r w:rsidR="009D600B">
        <w:t xml:space="preserve">expecting medium effect size. </w:t>
      </w:r>
      <w:r w:rsidR="00B856C7">
        <w:t xml:space="preserve"> </w:t>
      </w:r>
      <w:r w:rsidR="0002706F">
        <w:t>The</w:t>
      </w:r>
      <w:r w:rsidR="00781964">
        <w:t xml:space="preserve"> figures present results using th</w:t>
      </w:r>
      <w:r w:rsidR="0002706F">
        <w:t>is</w:t>
      </w:r>
      <w:r w:rsidR="00781964">
        <w:t xml:space="preserve"> default scale factor while </w:t>
      </w:r>
      <w:r w:rsidR="00B856C7">
        <w:t xml:space="preserve">Supplementary Tables </w:t>
      </w:r>
      <w:r w:rsidR="00375A22">
        <w:t>1</w:t>
      </w:r>
      <w:r w:rsidR="00093452">
        <w:t>-5,</w:t>
      </w:r>
      <w:r w:rsidR="00375A22">
        <w:t xml:space="preserve"> 7</w:t>
      </w:r>
      <w:r w:rsidR="00093452">
        <w:t xml:space="preserve"> and 8</w:t>
      </w:r>
      <w:r w:rsidR="009D600B">
        <w:t xml:space="preserve"> report </w:t>
      </w:r>
      <w:r w:rsidR="009D600B">
        <w:t xml:space="preserve">analyses </w:t>
      </w:r>
      <w:r w:rsidR="009D600B">
        <w:t xml:space="preserve">of sensitivity of Bayes factors </w:t>
      </w:r>
      <w:r w:rsidR="009D600B">
        <w:t xml:space="preserve">to </w:t>
      </w:r>
      <w:r w:rsidR="009D600B">
        <w:t>th</w:t>
      </w:r>
      <w:r w:rsidR="00781964">
        <w:t>is</w:t>
      </w:r>
      <w:r w:rsidR="009D600B">
        <w:t xml:space="preserve"> Cauchy </w:t>
      </w:r>
      <w:r w:rsidR="009D600B">
        <w:t xml:space="preserve">scale </w:t>
      </w:r>
      <w:r w:rsidR="009D600B">
        <w:t>parameter</w:t>
      </w:r>
      <w:r w:rsidR="00B856C7">
        <w:t>.</w:t>
      </w:r>
      <w:r w:rsidR="00F96D9D">
        <w:t xml:space="preserve"> All frequentist and Bayesian tests </w:t>
      </w:r>
      <w:r w:rsidR="00781964">
        <w:t>are</w:t>
      </w:r>
      <w:r w:rsidR="00F96D9D">
        <w:t xml:space="preserve"> two-tailed. </w:t>
      </w:r>
      <w:r w:rsidR="006D11D3">
        <w:t>D</w:t>
      </w:r>
      <w:r w:rsidR="00FA7961">
        <w:t xml:space="preserve">ependent variables </w:t>
      </w:r>
      <w:r w:rsidR="006D11D3">
        <w:t xml:space="preserve">used in frequentist tests </w:t>
      </w:r>
      <w:r w:rsidR="00FA7961">
        <w:t xml:space="preserve">were checked for extreme deviations from </w:t>
      </w:r>
      <w:r w:rsidR="006D11D3">
        <w:t xml:space="preserve">assumptions using visual inspection of their distributions in conjunction with the </w:t>
      </w:r>
      <w:r w:rsidR="00FA7961">
        <w:t xml:space="preserve">Lilliefors </w:t>
      </w:r>
      <w:r w:rsidR="00093452">
        <w:t>(Supplementary Table</w:t>
      </w:r>
      <w:r w:rsidR="00062BDB">
        <w:t>s 1 and 6</w:t>
      </w:r>
      <w:r w:rsidR="006D11D3">
        <w:t xml:space="preserve">) and </w:t>
      </w:r>
      <w:r w:rsidR="00FA7961">
        <w:t xml:space="preserve">Brown-Forsythe </w:t>
      </w:r>
      <w:r w:rsidR="00093452">
        <w:t>(Supplementary Table 5)</w:t>
      </w:r>
      <w:r w:rsidR="00A50B01">
        <w:t xml:space="preserve"> tests</w:t>
      </w:r>
      <w:r w:rsidR="00FA7961">
        <w:t xml:space="preserve">. </w:t>
      </w:r>
      <w:r w:rsidR="00732FCC" w:rsidRPr="00A50B01">
        <w:rPr>
          <w:i/>
          <w:iCs/>
        </w:rPr>
        <w:t>P</w:t>
      </w:r>
      <w:r w:rsidR="00732FCC">
        <w:t xml:space="preserve">-values for frequentist </w:t>
      </w:r>
      <w:r w:rsidR="00732FCC" w:rsidRPr="00732FCC">
        <w:rPr>
          <w:i/>
          <w:iCs/>
        </w:rPr>
        <w:t>t</w:t>
      </w:r>
      <w:r w:rsidR="00732FCC">
        <w:t>-</w:t>
      </w:r>
      <w:r w:rsidR="00732FCC">
        <w:t xml:space="preserve">tests </w:t>
      </w:r>
      <w:r w:rsidR="00732FCC">
        <w:t xml:space="preserve">as well as </w:t>
      </w:r>
      <w:r w:rsidR="00594D7A">
        <w:t xml:space="preserve">the </w:t>
      </w:r>
      <w:r w:rsidR="00A50B01">
        <w:t>alpha values</w:t>
      </w:r>
      <w:r w:rsidR="00594D7A">
        <w:t xml:space="preserve"> for </w:t>
      </w:r>
      <w:r w:rsidR="00732FCC">
        <w:t>their corresponding confidence intervals and assumption test</w:t>
      </w:r>
      <w:r w:rsidR="00594D7A">
        <w:t xml:space="preserve">s </w:t>
      </w:r>
      <w:r w:rsidR="00732FCC">
        <w:t xml:space="preserve">(Supplementary Tables 1 and 6) are always </w:t>
      </w:r>
      <w:r w:rsidR="00A50B01">
        <w:t>Bonferroni</w:t>
      </w:r>
      <w:r w:rsidR="00732FCC">
        <w:t xml:space="preserve"> corrected</w:t>
      </w:r>
      <w:r w:rsidR="00732FCC">
        <w:t xml:space="preserve"> for the number of pairwise comparisons </w:t>
      </w:r>
      <w:r w:rsidR="00A50B01">
        <w:t>per study.</w:t>
      </w:r>
    </w:p>
    <w:p w14:paraId="1E5DA476" w14:textId="77777777" w:rsidR="0096005C" w:rsidRPr="005E59BB" w:rsidRDefault="0096005C" w:rsidP="0096005C">
      <w:pPr>
        <w:pStyle w:val="Body"/>
        <w:spacing w:after="120" w:line="480" w:lineRule="auto"/>
      </w:pPr>
      <w:r w:rsidRPr="005E59BB">
        <w:t>Methods</w:t>
      </w:r>
      <w:r>
        <w:t xml:space="preserve"> specific to </w:t>
      </w:r>
      <w:r w:rsidRPr="005E59BB">
        <w:t>Pilot Studies</w:t>
      </w:r>
    </w:p>
    <w:p w14:paraId="097B13DE" w14:textId="77777777" w:rsidR="0096005C" w:rsidRPr="005E59BB" w:rsidRDefault="0096005C" w:rsidP="0096005C">
      <w:pPr>
        <w:pStyle w:val="Body"/>
        <w:spacing w:after="120" w:line="480" w:lineRule="auto"/>
      </w:pPr>
      <w:r w:rsidRPr="005E59BB">
        <w:t>Participants</w:t>
      </w:r>
    </w:p>
    <w:p w14:paraId="51B5ECAF" w14:textId="05D72EB4" w:rsidR="0096005C" w:rsidRPr="005E59BB" w:rsidRDefault="0096005C" w:rsidP="0096005C">
      <w:pPr>
        <w:pStyle w:val="Body"/>
        <w:spacing w:after="288" w:line="480" w:lineRule="auto"/>
        <w:ind w:firstLine="720"/>
      </w:pPr>
      <w:r w:rsidRPr="005E59BB">
        <w:t>We recruited participants in both our pilot studies from the United Kingdom using the online data collection platform Prolific</w:t>
      </w:r>
      <w:r w:rsidR="008A6C27" w:rsidRPr="008A6C27">
        <w:rPr>
          <w:vertAlign w:val="superscript"/>
        </w:rPr>
        <w:t>1</w:t>
      </w:r>
      <w:r w:rsidR="00463DDF">
        <w:rPr>
          <w:vertAlign w:val="superscript"/>
        </w:rPr>
        <w:t>8</w:t>
      </w:r>
      <w:r w:rsidRPr="005E59BB">
        <w:t xml:space="preserve">. We enrolled </w:t>
      </w:r>
      <w:r w:rsidR="00531C48">
        <w:t>47</w:t>
      </w:r>
      <w:r w:rsidRPr="005E59BB">
        <w:t xml:space="preserve"> participants into Pilot Baseline and 5</w:t>
      </w:r>
      <w:r w:rsidR="001368F9">
        <w:t>0</w:t>
      </w:r>
      <w:r w:rsidRPr="005E59BB">
        <w:t xml:space="preserve"> participants into Pilot Full.</w:t>
      </w:r>
      <w:r>
        <w:t xml:space="preserve"> Pilot baseline data were collected in October 2019. Pilot full data were collected in December 2019.</w:t>
      </w:r>
    </w:p>
    <w:p w14:paraId="4B45E8E3" w14:textId="77777777" w:rsidR="0096005C" w:rsidRPr="005E59BB" w:rsidRDefault="0096005C" w:rsidP="0096005C">
      <w:pPr>
        <w:pStyle w:val="Body"/>
        <w:spacing w:after="288" w:line="480" w:lineRule="auto"/>
      </w:pPr>
      <w:r w:rsidRPr="005E59BB">
        <w:t>Procedures</w:t>
      </w:r>
    </w:p>
    <w:p w14:paraId="54043B35" w14:textId="49637E6A" w:rsidR="0096005C" w:rsidRDefault="0096005C" w:rsidP="0096005C">
      <w:pPr>
        <w:pStyle w:val="Body"/>
        <w:spacing w:after="288" w:line="480" w:lineRule="auto"/>
        <w:rPr>
          <w:rFonts w:ascii="Arial Unicode MS" w:hAnsi="Arial Unicode MS"/>
        </w:rPr>
      </w:pPr>
      <w:r w:rsidRPr="005E59BB">
        <w:lastRenderedPageBreak/>
        <w:tab/>
        <w:t>We used Gorilla Experiment Builder</w:t>
      </w:r>
      <w:r w:rsidR="008A6C27" w:rsidRPr="008A6C27">
        <w:rPr>
          <w:vertAlign w:val="superscript"/>
        </w:rPr>
        <w:t>1</w:t>
      </w:r>
      <w:r w:rsidR="00463DDF">
        <w:rPr>
          <w:vertAlign w:val="superscript"/>
        </w:rPr>
        <w:t>9</w:t>
      </w:r>
      <w:r w:rsidRPr="005E59BB">
        <w:t xml:space="preserve"> to create and host Pilot baseline and Pilot full studies. For Pilot baseline, we attempted to replicate participant undersampling bias </w:t>
      </w:r>
      <w:r>
        <w:t>as shown in previous studies</w:t>
      </w:r>
      <w:r w:rsidR="00FB0FA0" w:rsidRPr="00FB0FA0">
        <w:rPr>
          <w:vertAlign w:val="superscript"/>
        </w:rPr>
        <w:t>8,12</w:t>
      </w:r>
      <w:r w:rsidRPr="005E59BB">
        <w:t xml:space="preserve">, in which participants sampled fewer options than the </w:t>
      </w:r>
      <w:r>
        <w:t>same I</w:t>
      </w:r>
      <w:r w:rsidRPr="005E59BB">
        <w:t xml:space="preserve">deal </w:t>
      </w:r>
      <w:r>
        <w:t>O</w:t>
      </w:r>
      <w:r w:rsidRPr="005E59BB">
        <w:t>bserver</w:t>
      </w:r>
      <w:r>
        <w:t xml:space="preserve"> that we used herein</w:t>
      </w:r>
      <w:r w:rsidRPr="005E59BB">
        <w:t xml:space="preserve">. Therefore, </w:t>
      </w:r>
      <w:r>
        <w:t>we matched t</w:t>
      </w:r>
      <w:r w:rsidRPr="005E59BB">
        <w:t>he methods of Pilot basel</w:t>
      </w:r>
      <w:r>
        <w:t>ine</w:t>
      </w:r>
      <w:r w:rsidRPr="005E59BB">
        <w:t xml:space="preserve"> to Costa and Averbeck</w:t>
      </w:r>
      <w:r w:rsidR="00FB0FA0" w:rsidRPr="00FB0FA0">
        <w:rPr>
          <w:vertAlign w:val="superscript"/>
        </w:rPr>
        <w:t>8</w:t>
      </w:r>
      <w:r w:rsidRPr="005E59BB">
        <w:t xml:space="preserve"> as closely as was practical, while adapting the paradigm for an online data collection setting.</w:t>
      </w:r>
      <w:r>
        <w:t xml:space="preserve"> A</w:t>
      </w:r>
      <w:r w:rsidRPr="00897407">
        <w:t xml:space="preserve">s </w:t>
      </w:r>
      <w:r>
        <w:t xml:space="preserve">Pilot baseline is </w:t>
      </w:r>
      <w:r w:rsidRPr="00897407">
        <w:t xml:space="preserve">representative </w:t>
      </w:r>
      <w:r>
        <w:t xml:space="preserve">of all our </w:t>
      </w:r>
      <w:r w:rsidRPr="00897407">
        <w:t>paradigm</w:t>
      </w:r>
      <w:r>
        <w:t>s,</w:t>
      </w:r>
      <w:r w:rsidRPr="00897407">
        <w:t xml:space="preserve"> </w:t>
      </w:r>
      <w:r>
        <w:t>we illustrate it in Figure 1, while screenshots from other conditions are shown in Supplementary Figures 1, 2 and 3. T</w:t>
      </w:r>
      <w:r w:rsidRPr="005E59BB">
        <w:t xml:space="preserve">here was no phase 1 ratings task in Pilot baseline. In the </w:t>
      </w:r>
      <w:r>
        <w:t xml:space="preserve">Pilot baseline </w:t>
      </w:r>
      <w:r w:rsidRPr="005E59BB">
        <w:t>optimal stopping task, participants attempted to choose one of the top three ranked smartphone prices out of each option sequence. The option value screen also presented the previously rejected option values and the number of options remaining in the sequence. Each sequence used a fixed order of 12 option values, so a given sequence</w:t>
      </w:r>
      <w:r w:rsidRPr="005E59BB">
        <w:rPr>
          <w:rtl/>
        </w:rPr>
        <w:t>’</w:t>
      </w:r>
      <w:r w:rsidRPr="005E59BB">
        <w:t xml:space="preserve">s option values and their order within the sequence was identical for every participant (and corresponding models), although the sequences themselves were intermixed randomly. </w:t>
      </w:r>
    </w:p>
    <w:p w14:paraId="41604BED" w14:textId="641BFF33" w:rsidR="0096005C" w:rsidRPr="005E59BB" w:rsidRDefault="0096005C" w:rsidP="0096005C">
      <w:pPr>
        <w:pStyle w:val="Body"/>
        <w:spacing w:after="288" w:line="480" w:lineRule="auto"/>
        <w:ind w:firstLine="720"/>
      </w:pPr>
      <w:r w:rsidRPr="005E59BB">
        <w:t>Like Costa and Averbeck</w:t>
      </w:r>
      <w:r w:rsidR="00420409" w:rsidRPr="00420409">
        <w:rPr>
          <w:vertAlign w:val="superscript"/>
        </w:rPr>
        <w:t>8</w:t>
      </w:r>
      <w:r w:rsidRPr="005E59BB">
        <w:t>, we rewarded participants financially for choosing one of the top three options in the sequence. Participants in Pilot baseline earned £0.12 per sequence if they chose the best price in the sequence, £0.08 if they chose the second-best price, £0.04 if they chose the third best price, and £0 if they chose any other option. These performance-based bonus payments were earned on top of a flat fee, which for all our studies was set in line with Prolific</w:t>
      </w:r>
      <w:r w:rsidRPr="005E59BB">
        <w:rPr>
          <w:rtl/>
        </w:rPr>
        <w:t>’</w:t>
      </w:r>
      <w:r w:rsidRPr="005E59BB">
        <w:t xml:space="preserve">s recommended pay of £7.50 per hour (participants typically finished the study in considerably less time than an hour). Once a choice was made, participants viewed a feedback screen that informed them of their winnings for that sequence. The paradigm </w:t>
      </w:r>
      <w:r>
        <w:t>implemented</w:t>
      </w:r>
      <w:r w:rsidRPr="005E59BB">
        <w:t xml:space="preserve"> fixed screen timings, meaning that participants automatically advanced through the screens, except when asked to decide (</w:t>
      </w:r>
      <w:r w:rsidRPr="005E59BB">
        <w:rPr>
          <w:rtl/>
        </w:rPr>
        <w:t>‘</w:t>
      </w:r>
      <w:r w:rsidRPr="005E59BB">
        <w:t>Take this option</w:t>
      </w:r>
      <w:r w:rsidRPr="005E59BB">
        <w:rPr>
          <w:rtl/>
        </w:rPr>
        <w:t xml:space="preserve">’ </w:t>
      </w:r>
      <w:r w:rsidRPr="005E59BB">
        <w:t xml:space="preserve">or </w:t>
      </w:r>
      <w:r w:rsidRPr="005E59BB">
        <w:rPr>
          <w:rtl/>
        </w:rPr>
        <w:t>‘</w:t>
      </w:r>
      <w:r w:rsidRPr="005E59BB">
        <w:t>See next option</w:t>
      </w:r>
      <w:r w:rsidRPr="005E59BB">
        <w:rPr>
          <w:rtl/>
        </w:rPr>
        <w:t>’</w:t>
      </w:r>
      <w:r w:rsidRPr="005E59BB">
        <w:t>). Participants were warned about this feature in the instructions preceding the task.</w:t>
      </w:r>
    </w:p>
    <w:p w14:paraId="264D9D9D" w14:textId="425E8F6D" w:rsidR="0096005C" w:rsidRPr="005E59BB" w:rsidRDefault="0096005C" w:rsidP="0096005C">
      <w:pPr>
        <w:pStyle w:val="Body"/>
        <w:spacing w:after="288" w:line="480" w:lineRule="auto"/>
        <w:ind w:firstLine="720"/>
      </w:pPr>
      <w:r w:rsidRPr="005E59BB">
        <w:lastRenderedPageBreak/>
        <w:t>For Pilot Full, we were interested in whether participant undersampling bias would continue to replicate using the same economic smartphone price task, but when implementing the “full” complement of methods particulars adapted from studies that revealed oversampling bias instead of undersampling bias</w:t>
      </w:r>
      <w:r w:rsidR="00420C53" w:rsidRPr="00420C53">
        <w:rPr>
          <w:vertAlign w:val="superscript"/>
        </w:rPr>
        <w:t>15,16</w:t>
      </w:r>
      <w:r w:rsidRPr="005E59BB">
        <w:t xml:space="preserve">. The logic is that, if any of these methods features is responsible for the oversampling bias seen in these earlier </w:t>
      </w:r>
      <w:r w:rsidR="00876B41">
        <w:t>reports</w:t>
      </w:r>
      <w:r w:rsidRPr="005E59BB">
        <w:t>, then Pilot full should produce an oversampling bias, which would contrast with the undersampling bias we expected to see in Pilot baseline.</w:t>
      </w:r>
    </w:p>
    <w:p w14:paraId="0AA453B3" w14:textId="0036696C" w:rsidR="0096005C" w:rsidRDefault="0096005C" w:rsidP="0096005C">
      <w:pPr>
        <w:pStyle w:val="Body"/>
        <w:spacing w:after="288" w:line="480" w:lineRule="auto"/>
        <w:ind w:firstLine="720"/>
        <w:rPr>
          <w:rFonts w:cs="Calibri"/>
        </w:rPr>
      </w:pPr>
      <w:r w:rsidRPr="005E59BB">
        <w:t>Pilot full added an initial ratings phase (</w:t>
      </w:r>
      <w:r w:rsidR="00876B41">
        <w:t xml:space="preserve">Supplementary </w:t>
      </w:r>
      <w:r>
        <w:t>Figure 1</w:t>
      </w:r>
      <w:r w:rsidR="00A725FB">
        <w:t>, left</w:t>
      </w:r>
      <w:r w:rsidRPr="005E59BB">
        <w:t xml:space="preserve">), in which participants rated the </w:t>
      </w:r>
      <w:r w:rsidRPr="005E59BB">
        <w:rPr>
          <w:rFonts w:cs="Times New Roman"/>
          <w:rtl/>
        </w:rPr>
        <w:t>“</w:t>
      </w:r>
      <w:r w:rsidRPr="005E59BB">
        <w:t>attractiveness” of the price, defined in the instructions as a willingness to purchase a phone at that price. Ratings were made by mouse click on a sliding scale from 1 to 100, with the slider only appearing after the first click - to avoid slider biases</w:t>
      </w:r>
      <w:r w:rsidR="00463DDF">
        <w:rPr>
          <w:vertAlign w:val="superscript"/>
        </w:rPr>
        <w:t>20</w:t>
      </w:r>
      <w:r w:rsidR="00A65197">
        <w:t xml:space="preserve"> </w:t>
      </w:r>
      <w:r w:rsidRPr="005E59BB">
        <w:t>- with the selected rating value shown above the slider. Participants rated 180 prices, presented one at a time in a random order, and comprising the 90 unique prices, each rated twice. The average over the two ratings for each price was then used as the subjective value input to the SV versions of the models. In Pilot full, the mean (over participants) Pearson</w:t>
      </w:r>
      <w:r w:rsidRPr="005E59BB">
        <w:rPr>
          <w:rtl/>
        </w:rPr>
        <w:t>’</w:t>
      </w:r>
      <w:r w:rsidRPr="005E59BB">
        <w:t xml:space="preserve">s correlation coefficient between the two ratings was .83. A blue progress bar was shown continuously at the bottom of the screen to visualise </w:t>
      </w:r>
      <w:r w:rsidRPr="005E59BB">
        <w:rPr>
          <w:rFonts w:cs="Calibri"/>
        </w:rPr>
        <w:t xml:space="preserve">participants’ progression through the ratings phase. </w:t>
      </w:r>
    </w:p>
    <w:p w14:paraId="5D2BAE53" w14:textId="5A392185" w:rsidR="0096005C" w:rsidRPr="005E59BB" w:rsidRDefault="0096005C" w:rsidP="0096005C">
      <w:pPr>
        <w:pStyle w:val="Body"/>
        <w:spacing w:after="288" w:line="480" w:lineRule="auto"/>
        <w:ind w:firstLine="720"/>
      </w:pPr>
      <w:r w:rsidRPr="005E59BB">
        <w:t>The optimal stopping (second) phase of Pilot full (</w:t>
      </w:r>
      <w:r w:rsidR="00B36013">
        <w:t xml:space="preserve">Supplementary </w:t>
      </w:r>
      <w:r w:rsidRPr="005E59BB">
        <w:t xml:space="preserve">Figure </w:t>
      </w:r>
      <w:r>
        <w:t>1</w:t>
      </w:r>
      <w:r w:rsidR="00A725FB">
        <w:t>, right</w:t>
      </w:r>
      <w:r w:rsidRPr="005E59BB">
        <w:t xml:space="preserve">) included five sequences of 12 option values each. As in Pilot baseline, the option values in each sequence were fixed in advance but the </w:t>
      </w:r>
      <w:r w:rsidRPr="005E59BB">
        <w:rPr>
          <w:rFonts w:cs="Calibri"/>
        </w:rPr>
        <w:t>sequences’ order was randomised</w:t>
      </w:r>
      <w:r w:rsidRPr="005E59BB">
        <w:t xml:space="preserve">. Unlike Pilot baseline, once participants chose one of the options, they then had to advance by button press through a series of grey squares that replaced the remaining options in that sequence. This was intended to discourage participants from finishing the study early by choosing earlier options. </w:t>
      </w:r>
      <w:proofErr w:type="gramStart"/>
      <w:r w:rsidRPr="005E59BB">
        <w:t>Also</w:t>
      </w:r>
      <w:proofErr w:type="gramEnd"/>
      <w:r w:rsidRPr="005E59BB">
        <w:t xml:space="preserve"> unlike Pilot baseline, the optimal stopping task was entirely self-paced - participants advanced by using their mouse to click on the buttons on the screen. After finishing a sequence, participants were directed to a feedback screen displaying their chosen price and the text: "This is the price of your contract! How rewarding </w:t>
      </w:r>
      <w:r w:rsidRPr="005E59BB">
        <w:lastRenderedPageBreak/>
        <w:t>is your choice?". Participants responded to this question using a slider scale ranging from not rewarding (1) to very rewarding (100). The purpose of this rating activity was only to provide feedback to the participants about the quality of their choices, in lieu of the bonus payoff screen in Pilot baseline, and to encourage participants to reflect upon the choice</w:t>
      </w:r>
      <w:r w:rsidRPr="005E59BB">
        <w:rPr>
          <w:rtl/>
        </w:rPr>
        <w:t>’</w:t>
      </w:r>
      <w:r w:rsidRPr="005E59BB">
        <w:t>s reward value before moving on to the next sequence. These ratings do not provide hypothesis-relevant data and were not analysed. Participants were reimbursed a flat fee only - no bonus monetary payoff was awarded.</w:t>
      </w:r>
    </w:p>
    <w:p w14:paraId="6FCB9E1C" w14:textId="77777777" w:rsidR="0096005C" w:rsidRPr="005E59BB" w:rsidRDefault="0096005C" w:rsidP="0096005C">
      <w:pPr>
        <w:pStyle w:val="Body"/>
        <w:spacing w:after="288" w:line="480" w:lineRule="auto"/>
      </w:pPr>
      <w:r w:rsidRPr="005E59BB">
        <w:t>Methods</w:t>
      </w:r>
      <w:r>
        <w:t xml:space="preserve"> specific to Study 1</w:t>
      </w:r>
    </w:p>
    <w:p w14:paraId="717D90F4" w14:textId="77777777" w:rsidR="0096005C" w:rsidRPr="005E59BB" w:rsidRDefault="0096005C" w:rsidP="0096005C">
      <w:pPr>
        <w:pStyle w:val="Body"/>
        <w:spacing w:after="288" w:line="480" w:lineRule="auto"/>
      </w:pPr>
      <w:r w:rsidRPr="005E59BB">
        <w:t>Participants</w:t>
      </w:r>
    </w:p>
    <w:p w14:paraId="792ED959" w14:textId="5E58A116" w:rsidR="0096005C" w:rsidRPr="005E59BB" w:rsidRDefault="0096005C" w:rsidP="0096005C">
      <w:pPr>
        <w:pStyle w:val="Body"/>
        <w:spacing w:after="288" w:line="480" w:lineRule="auto"/>
        <w:ind w:firstLine="720"/>
      </w:pPr>
      <w:r w:rsidRPr="005E59BB">
        <w:t>As in the pilot studies, participants in Study 1 were enrolled from Prolific</w:t>
      </w:r>
      <w:r w:rsidRPr="005E59BB">
        <w:rPr>
          <w:rtl/>
        </w:rPr>
        <w:t>’</w:t>
      </w:r>
      <w:r w:rsidRPr="005E59BB">
        <w:t xml:space="preserve">s pre-screening facility to ensure that all participants were residents of the United Kingdom, to maximise familiarity with current UK smartphone market prices, denominated in GPB. We enrolled independent participant samples into each of six conditions (See Procedures), targeting fifty participants in each condition (chosen based on our pilot studies, whose sample sizes proved sufficient to discriminate participant and Ideal Observer sampling rates). However, because of a technical difficulty with the participant recruitment platform, we overshot our data collection target by two participants, one in the </w:t>
      </w:r>
      <w:r>
        <w:t>payoff</w:t>
      </w:r>
      <w:r w:rsidRPr="005E59BB">
        <w:t xml:space="preserve"> condition and one in the rating</w:t>
      </w:r>
      <w:r w:rsidR="00B06DBF">
        <w:t>s</w:t>
      </w:r>
      <w:r w:rsidRPr="005E59BB">
        <w:t xml:space="preserve"> condition.</w:t>
      </w:r>
      <w:r>
        <w:t xml:space="preserve"> Data were collected in February 2021. </w:t>
      </w:r>
    </w:p>
    <w:p w14:paraId="15551D27" w14:textId="77777777" w:rsidR="0096005C" w:rsidRPr="005E59BB" w:rsidRDefault="0096005C" w:rsidP="0096005C">
      <w:pPr>
        <w:pStyle w:val="Body"/>
        <w:spacing w:after="288" w:line="480" w:lineRule="auto"/>
      </w:pPr>
      <w:r w:rsidRPr="005E59BB">
        <w:t>Procedures</w:t>
      </w:r>
    </w:p>
    <w:p w14:paraId="7D4C1158" w14:textId="68221B25" w:rsidR="0096005C" w:rsidRPr="005E59BB" w:rsidRDefault="0096005C" w:rsidP="0096005C">
      <w:pPr>
        <w:pStyle w:val="Body"/>
        <w:spacing w:after="288" w:line="480" w:lineRule="auto"/>
        <w:ind w:firstLine="720"/>
      </w:pPr>
      <w:r w:rsidRPr="005E59BB">
        <w:t>The study was developed using the experiment hosting software Gorilla Experiment Builde</w:t>
      </w:r>
      <w:r w:rsidR="00463DDF">
        <w:t>r</w:t>
      </w:r>
      <w:r w:rsidR="00463DDF" w:rsidRPr="00463DDF">
        <w:rPr>
          <w:vertAlign w:val="superscript"/>
        </w:rPr>
        <w:t>19</w:t>
      </w:r>
      <w:r w:rsidRPr="005E59BB">
        <w:t xml:space="preserve">. We implemented six conditions in Study 1, which systematically manipulated the presence or absence of four key task features. </w:t>
      </w:r>
      <w:r>
        <w:t xml:space="preserve">These task features were those that varied between Pilot baseline and Pilot full and were manipulated to test if any were capable of modulating participants’ or ideal observers’ sampling rates. </w:t>
      </w:r>
      <w:r w:rsidRPr="005E59BB">
        <w:t xml:space="preserve">These </w:t>
      </w:r>
      <w:r>
        <w:t xml:space="preserve">task </w:t>
      </w:r>
      <w:r w:rsidRPr="005E59BB">
        <w:t xml:space="preserve">features are summarised in the rows of Table </w:t>
      </w:r>
      <w:r w:rsidR="00463DDF">
        <w:t>1</w:t>
      </w:r>
      <w:r w:rsidRPr="005E59BB">
        <w:t xml:space="preserve">. Next, we will cover each condition in turn. </w:t>
      </w:r>
    </w:p>
    <w:p w14:paraId="6A42554D" w14:textId="7D094F35" w:rsidR="0096005C" w:rsidRPr="005E59BB" w:rsidRDefault="0096005C" w:rsidP="0096005C">
      <w:pPr>
        <w:pStyle w:val="Body"/>
        <w:spacing w:after="288" w:line="480" w:lineRule="auto"/>
        <w:ind w:firstLine="720"/>
        <w:rPr>
          <w:i/>
          <w:iCs/>
        </w:rPr>
      </w:pPr>
      <w:r w:rsidRPr="005E59BB">
        <w:lastRenderedPageBreak/>
        <w:t xml:space="preserve">The </w:t>
      </w:r>
      <w:r w:rsidRPr="005E59BB">
        <w:rPr>
          <w:i/>
          <w:iCs/>
        </w:rPr>
        <w:t>baseline condition</w:t>
      </w:r>
      <w:r w:rsidRPr="005E59BB">
        <w:t xml:space="preserve"> (Figure 1) was nearly identical with the Pilot baseline study, except that it implemented seven sequences instead of five. That means that</w:t>
      </w:r>
      <w:r w:rsidR="00DF3F9A">
        <w:t xml:space="preserve"> </w:t>
      </w:r>
      <w:r w:rsidRPr="005E59BB">
        <w:t xml:space="preserve">Study 1 baseline </w:t>
      </w:r>
      <w:r w:rsidR="00DF3F9A">
        <w:t xml:space="preserve">and Pilot baseline both </w:t>
      </w:r>
      <w:r w:rsidRPr="005E59BB">
        <w:t xml:space="preserve">adapted methods from </w:t>
      </w:r>
      <w:r w:rsidR="00DF3F9A">
        <w:t>studies showing undersampling</w:t>
      </w:r>
      <w:r w:rsidR="00DF3F9A" w:rsidRPr="00DF3F9A">
        <w:rPr>
          <w:vertAlign w:val="superscript"/>
        </w:rPr>
        <w:t>8,12</w:t>
      </w:r>
      <w:r w:rsidRPr="005E59BB">
        <w:t xml:space="preserve">. </w:t>
      </w:r>
      <w:r w:rsidR="000346F9">
        <w:t>Study 1 baseline</w:t>
      </w:r>
      <w:r w:rsidRPr="005E59BB">
        <w:t xml:space="preserve"> is </w:t>
      </w:r>
      <w:r w:rsidRPr="005E59BB">
        <w:rPr>
          <w:rFonts w:cs="Times New Roman"/>
          <w:rtl/>
        </w:rPr>
        <w:t>“</w:t>
      </w:r>
      <w:r w:rsidRPr="005E59BB">
        <w:t xml:space="preserve">baseline” in the sense that </w:t>
      </w:r>
      <w:r w:rsidR="000346F9">
        <w:t>this condition</w:t>
      </w:r>
      <w:r w:rsidRPr="005E59BB">
        <w:t xml:space="preserve"> possesses none of the </w:t>
      </w:r>
      <w:r w:rsidR="000346F9">
        <w:t>additional</w:t>
      </w:r>
      <w:r w:rsidRPr="005E59BB">
        <w:t xml:space="preserve"> methodological features</w:t>
      </w:r>
      <w:r w:rsidR="000346F9">
        <w:t xml:space="preserve"> associated with oversampling </w:t>
      </w:r>
      <w:r w:rsidR="000346F9" w:rsidRPr="000346F9">
        <w:rPr>
          <w:vertAlign w:val="superscript"/>
        </w:rPr>
        <w:t>15,16</w:t>
      </w:r>
      <w:r w:rsidRPr="005E59BB">
        <w:t>, and it will serve as the basis for comparison against the other conditions, which each add one or more of the</w:t>
      </w:r>
      <w:r w:rsidR="000346F9">
        <w:t>se additional</w:t>
      </w:r>
      <w:r w:rsidRPr="005E59BB">
        <w:t xml:space="preserve"> methodological features. Like Pilot baseline, we fixed in advance the option values and their order within each of the sequences, and then </w:t>
      </w:r>
      <w:r w:rsidR="000346F9">
        <w:t xml:space="preserve">presented </w:t>
      </w:r>
      <w:r w:rsidRPr="005E59BB">
        <w:t xml:space="preserve">these fixed-option sequences in random order. However, in this case, to avoid as homogenous a set of sequences as was used in Pilot baseline, we created 10 such fixed sets of sequences and each participant was randomly assigned to one of these sets. This procedure was </w:t>
      </w:r>
      <w:r w:rsidR="000346F9">
        <w:t xml:space="preserve">also </w:t>
      </w:r>
      <w:r w:rsidRPr="005E59BB">
        <w:t xml:space="preserve">implemented in all the conditions </w:t>
      </w:r>
      <w:r w:rsidR="000346F9">
        <w:t xml:space="preserve">that were </w:t>
      </w:r>
      <w:r w:rsidRPr="005E59BB">
        <w:t xml:space="preserve">based on </w:t>
      </w:r>
      <w:r w:rsidR="000346F9">
        <w:t>Study 1 baseline</w:t>
      </w:r>
      <w:r w:rsidRPr="005E59BB">
        <w:t xml:space="preserve">, </w:t>
      </w:r>
      <w:r w:rsidR="000346F9">
        <w:t xml:space="preserve">which we </w:t>
      </w:r>
      <w:r w:rsidRPr="005E59BB">
        <w:t xml:space="preserve">described below (i.e., ratings, payoff, squares, timing). The </w:t>
      </w:r>
      <w:r w:rsidRPr="005E59BB">
        <w:rPr>
          <w:i/>
          <w:iCs/>
        </w:rPr>
        <w:t>full condition</w:t>
      </w:r>
      <w:r w:rsidRPr="005E59BB">
        <w:t xml:space="preserve"> was identical to the Pilot full study (</w:t>
      </w:r>
      <w:r w:rsidR="000B271F">
        <w:t xml:space="preserve">Supplementary </w:t>
      </w:r>
      <w:r w:rsidRPr="005E59BB">
        <w:t xml:space="preserve">Figure </w:t>
      </w:r>
      <w:r>
        <w:t>1</w:t>
      </w:r>
      <w:r w:rsidRPr="005E59BB">
        <w:t>), except that it used seven sequences instead of five. The mean (over participants) Pearson</w:t>
      </w:r>
      <w:r w:rsidRPr="005E59BB">
        <w:rPr>
          <w:rtl/>
        </w:rPr>
        <w:t>’</w:t>
      </w:r>
      <w:r w:rsidRPr="005E59BB">
        <w:t xml:space="preserve">s correlation coefficient between the two ratings for each price collected in the first phase was .87. The </w:t>
      </w:r>
      <w:r w:rsidRPr="005E59BB">
        <w:rPr>
          <w:i/>
          <w:iCs/>
        </w:rPr>
        <w:t>ratings condition</w:t>
      </w:r>
      <w:r w:rsidRPr="005E59BB">
        <w:t xml:space="preserve"> was the same as the baseline condition with the exception that it added the same initial rating phase as Pilot and </w:t>
      </w:r>
      <w:r>
        <w:t xml:space="preserve">Study 1 </w:t>
      </w:r>
      <w:r w:rsidRPr="005E59BB">
        <w:t>full condition</w:t>
      </w:r>
      <w:r>
        <w:t>s</w:t>
      </w:r>
      <w:r w:rsidRPr="005E59BB">
        <w:t xml:space="preserve"> (</w:t>
      </w:r>
      <w:r w:rsidR="001C6D6E">
        <w:t xml:space="preserve">Supplementary </w:t>
      </w:r>
      <w:r w:rsidRPr="005E59BB">
        <w:t xml:space="preserve">Figure </w:t>
      </w:r>
      <w:r>
        <w:t>1</w:t>
      </w:r>
      <w:r w:rsidR="001C6D6E">
        <w:t>, left</w:t>
      </w:r>
      <w:r w:rsidRPr="005E59BB">
        <w:t xml:space="preserve">), </w:t>
      </w:r>
      <w:r>
        <w:t>but still used</w:t>
      </w:r>
      <w:r w:rsidRPr="005E59BB">
        <w:t xml:space="preserve"> the same optimal stopping task as the baseline condition (Figure 1). In this condition, the correlation between the two ratings for each price (average</w:t>
      </w:r>
      <w:r>
        <w:t>d</w:t>
      </w:r>
      <w:r w:rsidRPr="005E59BB">
        <w:t xml:space="preserve"> over participants) was .81. The </w:t>
      </w:r>
      <w:r w:rsidRPr="005E59BB">
        <w:rPr>
          <w:i/>
          <w:iCs/>
        </w:rPr>
        <w:t>payoff condition</w:t>
      </w:r>
      <w:r w:rsidRPr="005E59BB">
        <w:t xml:space="preserve"> (</w:t>
      </w:r>
      <w:r w:rsidR="002A4BFB">
        <w:t xml:space="preserve">Supplementary </w:t>
      </w:r>
      <w:r w:rsidRPr="005E59BB">
        <w:t xml:space="preserve">Figure </w:t>
      </w:r>
      <w:r>
        <w:t>2</w:t>
      </w:r>
      <w:r w:rsidRPr="005E59BB">
        <w:t xml:space="preserve">) was the same as the baseline condition with the exception that participants did not receive the monetary incentivisation that they did in the baseline condition. </w:t>
      </w:r>
      <w:r>
        <w:t>Instead, p</w:t>
      </w:r>
      <w:r w:rsidRPr="005E59BB">
        <w:t xml:space="preserve">articipants were instructed to make choices to maximise the number of stars. Then, instead of receiving feedback regarding their earned bonus payments on the feedback screen (as in the baseline condition), participants were shown pictures of the number of stars that they earned for their choice: either five stars, three stars or one star, if they chose respectively the best, second best, or third best price in the sequence. The </w:t>
      </w:r>
      <w:r w:rsidRPr="005E59BB">
        <w:rPr>
          <w:i/>
          <w:iCs/>
        </w:rPr>
        <w:t>squares condition</w:t>
      </w:r>
      <w:r w:rsidRPr="005E59BB">
        <w:t xml:space="preserve"> (</w:t>
      </w:r>
      <w:r w:rsidR="00DB07EE">
        <w:t xml:space="preserve">Supplementary </w:t>
      </w:r>
      <w:r w:rsidRPr="005E59BB">
        <w:t xml:space="preserve">Figure </w:t>
      </w:r>
      <w:r>
        <w:t>3</w:t>
      </w:r>
      <w:r w:rsidRPr="005E59BB">
        <w:t xml:space="preserve">) was the same as the baseline condition with the exception that, once participants had chosen an option </w:t>
      </w:r>
      <w:r w:rsidRPr="005E59BB">
        <w:lastRenderedPageBreak/>
        <w:t xml:space="preserve">that was not the last option, they had to press a key to advance through grey squares that replaced each forgone option until the end of the option sequence. The </w:t>
      </w:r>
      <w:r w:rsidRPr="005E59BB">
        <w:rPr>
          <w:i/>
          <w:iCs/>
        </w:rPr>
        <w:t>timing condition</w:t>
      </w:r>
      <w:r w:rsidRPr="005E59BB">
        <w:t xml:space="preserve"> was the same as the baseline condition with the exception that this condition incorporated a “next” button in the top right corner of every option screen. This button ensured that participants controlled the pace of the study, rather than screens advancing automatically with fixed timings. </w:t>
      </w:r>
    </w:p>
    <w:p w14:paraId="0DCF6064" w14:textId="77777777" w:rsidR="0096005C" w:rsidRPr="005E59BB" w:rsidRDefault="0096005C" w:rsidP="0096005C">
      <w:pPr>
        <w:pStyle w:val="Body"/>
        <w:spacing w:after="288" w:line="480" w:lineRule="auto"/>
      </w:pPr>
      <w:r>
        <w:t xml:space="preserve">Methods specific to </w:t>
      </w:r>
      <w:r w:rsidRPr="005E59BB">
        <w:t>Study 2</w:t>
      </w:r>
    </w:p>
    <w:p w14:paraId="67B181A4" w14:textId="77777777" w:rsidR="0096005C" w:rsidRPr="005E59BB" w:rsidRDefault="0096005C" w:rsidP="0096005C">
      <w:pPr>
        <w:pStyle w:val="Body"/>
        <w:spacing w:after="288" w:line="480" w:lineRule="auto"/>
      </w:pPr>
      <w:r w:rsidRPr="005E59BB">
        <w:t>Participants</w:t>
      </w:r>
    </w:p>
    <w:p w14:paraId="1FC75BF4" w14:textId="77777777" w:rsidR="0096005C" w:rsidRPr="005E59BB" w:rsidRDefault="0096005C" w:rsidP="0096005C">
      <w:pPr>
        <w:pStyle w:val="Body"/>
        <w:spacing w:after="288" w:line="480" w:lineRule="auto"/>
        <w:ind w:firstLine="720"/>
      </w:pPr>
      <w:r w:rsidRPr="005E59BB">
        <w:t xml:space="preserve">One hundred fifty-one participants based in the UK enrolled, using the participant recruitment platform Prolific. </w:t>
      </w:r>
      <w:r>
        <w:t>Data were collected in March 2023.</w:t>
      </w:r>
    </w:p>
    <w:p w14:paraId="3E1F5E48" w14:textId="77777777" w:rsidR="0096005C" w:rsidRPr="005E59BB" w:rsidRDefault="0096005C" w:rsidP="0096005C">
      <w:pPr>
        <w:pStyle w:val="Body"/>
        <w:spacing w:after="288" w:line="480" w:lineRule="auto"/>
      </w:pPr>
      <w:r w:rsidRPr="005E59BB">
        <w:t>Procedures.</w:t>
      </w:r>
    </w:p>
    <w:p w14:paraId="5470C44D" w14:textId="1A755276" w:rsidR="0096005C" w:rsidRPr="005E59BB" w:rsidRDefault="0096005C" w:rsidP="0096005C">
      <w:pPr>
        <w:pStyle w:val="Body"/>
        <w:spacing w:after="288" w:line="480" w:lineRule="auto"/>
      </w:pPr>
      <w:r w:rsidRPr="005E59BB">
        <w:tab/>
      </w:r>
      <w:r>
        <w:t xml:space="preserve">Study 2 once again implemented the full condition, but now employing an enhanced design that fully randomised all option values and dramatically increased the sample size. This enabled us to conclusively resolve some discrepancies between the results of Pilot full and Study 1 full (See Results section for more information) and to provide a </w:t>
      </w:r>
      <w:r w:rsidR="00AA0CE2">
        <w:t xml:space="preserve">statistically </w:t>
      </w:r>
      <w:r>
        <w:t xml:space="preserve">more powerful comparison of models. </w:t>
      </w:r>
      <w:r w:rsidRPr="005E59BB">
        <w:t xml:space="preserve">The study was developed in </w:t>
      </w:r>
      <w:proofErr w:type="spellStart"/>
      <w:r w:rsidRPr="005E59BB">
        <w:t>Javascript</w:t>
      </w:r>
      <w:proofErr w:type="spellEnd"/>
      <w:r w:rsidRPr="005E59BB">
        <w:t xml:space="preserve"> </w:t>
      </w:r>
      <w:proofErr w:type="spellStart"/>
      <w:r w:rsidRPr="005E59BB">
        <w:t>jsPsych</w:t>
      </w:r>
      <w:proofErr w:type="spellEnd"/>
      <w:r w:rsidRPr="005E59BB">
        <w:t xml:space="preserve"> 7.3.1</w:t>
      </w:r>
      <w:r w:rsidR="00463DDF" w:rsidRPr="00463DDF">
        <w:rPr>
          <w:vertAlign w:val="superscript"/>
        </w:rPr>
        <w:t>21</w:t>
      </w:r>
      <w:r w:rsidRPr="005E59BB">
        <w:t xml:space="preserve">. In phase 1, participants rated 90 prices (the same smartphone prices used in our three studies reported above) two-times each, with all stimuli presented in one random sequence. Prices appeared above a 1 to 100 scale, and participants indicated the </w:t>
      </w:r>
      <w:r w:rsidRPr="005E59BB">
        <w:rPr>
          <w:rFonts w:cs="Times New Roman"/>
          <w:rtl/>
        </w:rPr>
        <w:t>“</w:t>
      </w:r>
      <w:r w:rsidRPr="005E59BB">
        <w:t>attractiveness” of each price via mouse click on the scale. The mean (over participants) Pearson</w:t>
      </w:r>
      <w:r w:rsidRPr="005E59BB">
        <w:rPr>
          <w:rtl/>
        </w:rPr>
        <w:t>’</w:t>
      </w:r>
      <w:r w:rsidRPr="005E59BB">
        <w:t xml:space="preserve">s correlation coefficient between the two ratings for each price was .85. Next, participants performed an optimal stopping task with six sequences of 12 price option values, randomly sampled without replacement from the 90 prices. The study implemented participant-paced screen timing. There were no grey squares. Instead, upon choice, the paradigm proceeded </w:t>
      </w:r>
      <w:r w:rsidRPr="005E59BB">
        <w:lastRenderedPageBreak/>
        <w:t>directly to the feedback screen. The feedback screen appeared as described above for Pilot full and Study 1 full. Participants were instructed to choose the best possible price.</w:t>
      </w:r>
    </w:p>
    <w:p w14:paraId="05279724" w14:textId="77777777" w:rsidR="0096005C" w:rsidRDefault="0096005C" w:rsidP="0096005C">
      <w:pPr>
        <w:pStyle w:val="Body"/>
        <w:spacing w:after="288" w:line="480" w:lineRule="auto"/>
      </w:pPr>
      <w:r w:rsidRPr="005E59BB">
        <w:t>Methods</w:t>
      </w:r>
      <w:r>
        <w:t xml:space="preserve"> specific to Study 3</w:t>
      </w:r>
    </w:p>
    <w:p w14:paraId="5ADDF966" w14:textId="5EDC0A46" w:rsidR="0096005C" w:rsidRDefault="0096005C" w:rsidP="0096005C">
      <w:pPr>
        <w:pStyle w:val="Body"/>
        <w:spacing w:after="288" w:line="480" w:lineRule="auto"/>
        <w:ind w:firstLine="720"/>
      </w:pPr>
      <w:r>
        <w:t>Study 3 once again implemented the full condition, but this time manipulating sequence length. As participants in our preceding studies in this report seemed unable to change their sampling rates to a statistically detectable degree, our goal for Study 3 was to test whether participants were able to do so at all. Costa and Averbeck</w:t>
      </w:r>
      <w:r w:rsidR="00AA0CE2" w:rsidRPr="00AA0CE2">
        <w:rPr>
          <w:vertAlign w:val="superscript"/>
        </w:rPr>
        <w:t>8</w:t>
      </w:r>
      <w:r>
        <w:t xml:space="preserve"> previously showed that sequence length both increased participants’ sampling rates and increased the size of their undersampling bias, compared to the Ideal Observer, and we attempted to replicate </w:t>
      </w:r>
      <w:r w:rsidR="00AA0CE2">
        <w:t>those</w:t>
      </w:r>
      <w:r>
        <w:t xml:space="preserve"> finding</w:t>
      </w:r>
      <w:r w:rsidR="00AA0CE2">
        <w:t>s</w:t>
      </w:r>
      <w:r>
        <w:t xml:space="preserve"> here. </w:t>
      </w:r>
    </w:p>
    <w:p w14:paraId="10B5962C" w14:textId="0ED37D30" w:rsidR="0096005C" w:rsidRPr="005E59BB" w:rsidRDefault="0096005C" w:rsidP="0096005C">
      <w:pPr>
        <w:pStyle w:val="Body"/>
        <w:spacing w:after="288" w:line="480" w:lineRule="auto"/>
        <w:ind w:firstLine="720"/>
      </w:pPr>
      <w:r w:rsidRPr="005E59BB">
        <w:t xml:space="preserve">The preregistration of Study 3 can be found at </w:t>
      </w:r>
      <w:hyperlink r:id="rId9" w:history="1">
        <w:r w:rsidRPr="005E59BB">
          <w:rPr>
            <w:rStyle w:val="Hyperlink0"/>
          </w:rPr>
          <w:t>https://osf.io/vcf7u</w:t>
        </w:r>
      </w:hyperlink>
      <w:r w:rsidRPr="005E59BB">
        <w:t>. We enrolled 140 participants from the UK using Prolific</w:t>
      </w:r>
      <w:r>
        <w:t xml:space="preserve">. Fifty per cent random assignment of participants to each group yielded 65 participants with 14 options and 75 participants with 10 options (which is a </w:t>
      </w:r>
      <w:r w:rsidR="00AA0CE2">
        <w:t>slight</w:t>
      </w:r>
      <w:r>
        <w:t xml:space="preserve"> deviation from our pre-registered plan of 70 participants per group)</w:t>
      </w:r>
      <w:r w:rsidRPr="005E59BB">
        <w:t>. As explained in the pre-registration, the sample size was intended to double that of Costa &amp; Averbeck</w:t>
      </w:r>
      <w:r w:rsidR="000E717A" w:rsidRPr="000E717A">
        <w:rPr>
          <w:vertAlign w:val="superscript"/>
        </w:rPr>
        <w:t>8</w:t>
      </w:r>
      <w:r w:rsidRPr="005E59BB">
        <w:t xml:space="preserve"> (who used a more powerful repeated-measures design and who were able to use more trials per participant in-lab, while we needed a shorter online study). </w:t>
      </w:r>
      <w:r>
        <w:t xml:space="preserve">Data were collected in April 2023. </w:t>
      </w:r>
      <w:r w:rsidRPr="005E59BB">
        <w:t xml:space="preserve">The procedures were identical to Study 2, using the same </w:t>
      </w:r>
      <w:proofErr w:type="spellStart"/>
      <w:r w:rsidRPr="005E59BB">
        <w:t>jsPsych</w:t>
      </w:r>
      <w:proofErr w:type="spellEnd"/>
      <w:r w:rsidRPr="005E59BB">
        <w:t xml:space="preserve"> code, merely changing the sequence length of the optimal stopping phase of the study. The averages (over participants) of the Pearson</w:t>
      </w:r>
      <w:r w:rsidRPr="005E59BB">
        <w:rPr>
          <w:rtl/>
        </w:rPr>
        <w:t>’</w:t>
      </w:r>
      <w:r w:rsidRPr="005E59BB">
        <w:t>s</w:t>
      </w:r>
      <w:r w:rsidRPr="005E59BB">
        <w:rPr>
          <w:i/>
          <w:iCs/>
        </w:rPr>
        <w:t xml:space="preserve"> r</w:t>
      </w:r>
      <w:r w:rsidRPr="005E59BB">
        <w:t xml:space="preserve"> values computed between the two phase 1 ratings to each price were .88 for the </w:t>
      </w:r>
      <w:proofErr w:type="gramStart"/>
      <w:r w:rsidRPr="005E59BB">
        <w:t>10 option</w:t>
      </w:r>
      <w:proofErr w:type="gramEnd"/>
      <w:r w:rsidRPr="005E59BB">
        <w:t xml:space="preserve"> condition and .84 for the 14 option condition. </w:t>
      </w:r>
    </w:p>
    <w:p w14:paraId="2C060DDB" w14:textId="77777777" w:rsidR="0096005C" w:rsidRPr="005E59BB" w:rsidRDefault="0096005C">
      <w:pPr>
        <w:pStyle w:val="Body"/>
        <w:spacing w:after="288" w:line="480" w:lineRule="auto"/>
        <w:ind w:firstLine="720"/>
      </w:pPr>
    </w:p>
    <w:p w14:paraId="78EF6453" w14:textId="2E2B0AA9" w:rsidR="00CD408A" w:rsidRPr="005E59BB" w:rsidRDefault="00000000">
      <w:pPr>
        <w:pStyle w:val="Body"/>
        <w:spacing w:after="288" w:line="480" w:lineRule="auto"/>
        <w:rPr>
          <w:rFonts w:cs="Calibri"/>
        </w:rPr>
      </w:pPr>
      <w:r w:rsidRPr="005E59BB">
        <w:rPr>
          <w:rFonts w:cs="Calibri"/>
        </w:rPr>
        <w:t xml:space="preserve">Ideal observer optimality model </w:t>
      </w:r>
    </w:p>
    <w:p w14:paraId="12E8AABB" w14:textId="29226FBB" w:rsidR="00CD408A" w:rsidRPr="005E59BB" w:rsidRDefault="006058E8" w:rsidP="0074753B">
      <w:pPr>
        <w:pStyle w:val="Body"/>
        <w:spacing w:after="288" w:line="480" w:lineRule="auto"/>
        <w:ind w:firstLine="720"/>
        <w:rPr>
          <w:rFonts w:cs="Calibri"/>
        </w:rPr>
      </w:pPr>
      <w:r w:rsidRPr="005E59BB">
        <w:rPr>
          <w:rStyle w:val="cf01"/>
          <w:rFonts w:ascii="Calibri" w:hAnsi="Calibri" w:cs="Calibri"/>
          <w:sz w:val="22"/>
          <w:szCs w:val="22"/>
        </w:rPr>
        <w:lastRenderedPageBreak/>
        <w:t>To analyse the optimal stopping task</w:t>
      </w:r>
      <w:r w:rsidR="005843C1">
        <w:rPr>
          <w:rStyle w:val="cf01"/>
          <w:rFonts w:ascii="Calibri" w:hAnsi="Calibri" w:cs="Calibri"/>
          <w:sz w:val="22"/>
          <w:szCs w:val="22"/>
        </w:rPr>
        <w:t xml:space="preserve"> data in all these studies</w:t>
      </w:r>
      <w:r w:rsidRPr="005E59BB">
        <w:rPr>
          <w:rStyle w:val="cf01"/>
          <w:rFonts w:ascii="Calibri" w:hAnsi="Calibri" w:cs="Calibri"/>
          <w:sz w:val="22"/>
          <w:szCs w:val="22"/>
        </w:rPr>
        <w:t xml:space="preserve">, we compared the number of </w:t>
      </w:r>
      <w:proofErr w:type="gramStart"/>
      <w:r w:rsidRPr="005E59BB">
        <w:rPr>
          <w:rStyle w:val="cf01"/>
          <w:rFonts w:ascii="Calibri" w:hAnsi="Calibri" w:cs="Calibri"/>
          <w:sz w:val="22"/>
          <w:szCs w:val="22"/>
        </w:rPr>
        <w:t>options</w:t>
      </w:r>
      <w:proofErr w:type="gramEnd"/>
      <w:r w:rsidRPr="005E59BB">
        <w:rPr>
          <w:rStyle w:val="cf01"/>
          <w:rFonts w:ascii="Calibri" w:hAnsi="Calibri" w:cs="Calibri"/>
          <w:sz w:val="22"/>
          <w:szCs w:val="22"/>
        </w:rPr>
        <w:t xml:space="preserve"> our participants </w:t>
      </w:r>
      <w:r w:rsidR="00407C72" w:rsidRPr="005E59BB">
        <w:rPr>
          <w:rStyle w:val="cf01"/>
          <w:rFonts w:ascii="Calibri" w:hAnsi="Calibri" w:cs="Calibri"/>
          <w:sz w:val="22"/>
          <w:szCs w:val="22"/>
        </w:rPr>
        <w:t xml:space="preserve">sampled </w:t>
      </w:r>
      <w:r w:rsidRPr="005E59BB">
        <w:rPr>
          <w:rStyle w:val="cf01"/>
          <w:rFonts w:ascii="Calibri" w:hAnsi="Calibri" w:cs="Calibri"/>
          <w:sz w:val="22"/>
          <w:szCs w:val="22"/>
        </w:rPr>
        <w:t xml:space="preserve">before choosing an option to that of </w:t>
      </w:r>
      <w:r w:rsidR="001E3930">
        <w:rPr>
          <w:rStyle w:val="cf01"/>
          <w:rFonts w:ascii="Calibri" w:hAnsi="Calibri" w:cs="Calibri"/>
          <w:sz w:val="22"/>
          <w:szCs w:val="22"/>
        </w:rPr>
        <w:t>the</w:t>
      </w:r>
      <w:r w:rsidR="001E3930" w:rsidRPr="005E59BB">
        <w:rPr>
          <w:rStyle w:val="cf01"/>
          <w:rFonts w:ascii="Calibri" w:hAnsi="Calibri" w:cs="Calibri"/>
          <w:sz w:val="22"/>
          <w:szCs w:val="22"/>
        </w:rPr>
        <w:t xml:space="preserv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The </w:t>
      </w:r>
      <w:r w:rsidR="001E3930">
        <w:rPr>
          <w:rStyle w:val="cf01"/>
          <w:rFonts w:ascii="Calibri" w:hAnsi="Calibri" w:cs="Calibri"/>
          <w:sz w:val="22"/>
          <w:szCs w:val="22"/>
        </w:rPr>
        <w:t>I</w:t>
      </w:r>
      <w:r w:rsidRPr="005E59BB">
        <w:rPr>
          <w:rStyle w:val="cf01"/>
          <w:rFonts w:ascii="Calibri" w:hAnsi="Calibri" w:cs="Calibri"/>
          <w:sz w:val="22"/>
          <w:szCs w:val="22"/>
        </w:rPr>
        <w:t xml:space="preserve">deal </w:t>
      </w:r>
      <w:r w:rsidR="001E3930">
        <w:rPr>
          <w:rStyle w:val="cf01"/>
          <w:rFonts w:ascii="Calibri" w:hAnsi="Calibri" w:cs="Calibri"/>
          <w:sz w:val="22"/>
          <w:szCs w:val="22"/>
        </w:rPr>
        <w:t>O</w:t>
      </w:r>
      <w:r w:rsidRPr="005E59BB">
        <w:rPr>
          <w:rStyle w:val="cf01"/>
          <w:rFonts w:ascii="Calibri" w:hAnsi="Calibri" w:cs="Calibri"/>
          <w:sz w:val="22"/>
          <w:szCs w:val="22"/>
        </w:rPr>
        <w:t xml:space="preserve">bserver is a benchmark of optimality, for which performance is Bayes-optimal. </w:t>
      </w:r>
      <w:r w:rsidRPr="005E59BB">
        <w:rPr>
          <w:rFonts w:cs="Calibri"/>
        </w:rPr>
        <w:t>This finite-horizon, discrete-time, Markov decision process (MDP) model has been used in previous studies</w:t>
      </w:r>
      <w:r w:rsidR="005843C1" w:rsidRPr="005843C1">
        <w:rPr>
          <w:rFonts w:cs="Calibri"/>
          <w:vertAlign w:val="superscript"/>
        </w:rPr>
        <w:t>8,1215,16</w:t>
      </w:r>
      <w:r w:rsidRPr="005E59BB">
        <w:rPr>
          <w:rFonts w:cs="Calibri"/>
        </w:rPr>
        <w:t xml:space="preserve">. The Bayesian version of the </w:t>
      </w:r>
      <w:r w:rsidR="0074753B" w:rsidRPr="005E59BB">
        <w:rPr>
          <w:rFonts w:cs="Calibri"/>
        </w:rPr>
        <w:t xml:space="preserve">optimality model for the </w:t>
      </w:r>
      <w:r w:rsidRPr="005E59BB">
        <w:rPr>
          <w:rFonts w:cs="Calibri"/>
        </w:rPr>
        <w:t>full information problem builds on the classic Gilbert and Mosteller model</w:t>
      </w:r>
      <w:r w:rsidR="00570E1E" w:rsidRPr="00570E1E">
        <w:rPr>
          <w:rFonts w:cs="Calibri"/>
          <w:vertAlign w:val="superscript"/>
        </w:rPr>
        <w:t>2</w:t>
      </w:r>
      <w:r w:rsidR="00463DDF">
        <w:rPr>
          <w:rFonts w:cs="Calibri"/>
          <w:vertAlign w:val="superscript"/>
        </w:rPr>
        <w:t>2</w:t>
      </w:r>
      <w:r w:rsidRPr="005E59BB">
        <w:rPr>
          <w:rFonts w:cs="Calibri"/>
        </w:rPr>
        <w:t xml:space="preserve">. </w:t>
      </w:r>
      <w:r w:rsidR="000323EF">
        <w:rPr>
          <w:rFonts w:cs="Calibri"/>
        </w:rPr>
        <w:t>Models try to predict upcoming</w:t>
      </w:r>
      <w:r w:rsidRPr="005E59BB">
        <w:rPr>
          <w:rFonts w:cs="Calibri"/>
        </w:rPr>
        <w:t xml:space="preserve"> option values</w:t>
      </w:r>
      <w:r w:rsidR="000323EF">
        <w:rPr>
          <w:rFonts w:cs="Calibri"/>
        </w:rPr>
        <w:t>, with these expectations</w:t>
      </w:r>
      <w:r w:rsidRPr="005E59BB">
        <w:rPr>
          <w:rFonts w:cs="Calibri"/>
        </w:rPr>
        <w:t xml:space="preserve"> derived from the model</w:t>
      </w:r>
      <w:r w:rsidRPr="005E59BB">
        <w:rPr>
          <w:rFonts w:cs="Calibri"/>
          <w:rtl/>
        </w:rPr>
        <w:t>’</w:t>
      </w:r>
      <w:r w:rsidRPr="005E59BB">
        <w:rPr>
          <w:rFonts w:cs="Calibri"/>
        </w:rPr>
        <w:t>s belief about the distribution from which future options are assumed to be generated (i.e., the generating</w:t>
      </w:r>
      <w:r w:rsidRPr="005E59BB">
        <w:t xml:space="preserve"> distribution). More precisely, the utility </w:t>
      </w:r>
      <w:r w:rsidRPr="005E59BB">
        <w:rPr>
          <w:i/>
          <w:iCs/>
        </w:rPr>
        <w:t>u</w:t>
      </w:r>
      <w:r w:rsidRPr="005E59BB">
        <w:t xml:space="preserve"> for the </w:t>
      </w:r>
      <w:proofErr w:type="spellStart"/>
      <w:r w:rsidRPr="005E59BB">
        <w:t xml:space="preserve">state </w:t>
      </w:r>
      <w:r w:rsidRPr="005E59BB">
        <w:rPr>
          <w:i/>
          <w:iCs/>
        </w:rPr>
        <w:t>s</w:t>
      </w:r>
      <w:proofErr w:type="spellEnd"/>
      <w:r w:rsidRPr="005E59BB">
        <w:rPr>
          <w:i/>
          <w:iCs/>
        </w:rPr>
        <w:t xml:space="preserve"> </w:t>
      </w:r>
      <w:r w:rsidRPr="005E59BB">
        <w:t xml:space="preserve">at sample </w:t>
      </w:r>
      <w:r w:rsidRPr="005E59BB">
        <w:rPr>
          <w:i/>
          <w:iCs/>
        </w:rPr>
        <w:t>t</w:t>
      </w:r>
      <w:r w:rsidRPr="005E59BB">
        <w:t xml:space="preserve"> is the maximal action value </w:t>
      </w:r>
      <w:r w:rsidRPr="005E59BB">
        <w:rPr>
          <w:i/>
          <w:iCs/>
        </w:rPr>
        <w:t>Q</w:t>
      </w:r>
      <w:r w:rsidRPr="005E59BB">
        <w:t xml:space="preserve">, out of the available actions </w:t>
      </w:r>
      <w:r w:rsidRPr="005E59BB">
        <w:rPr>
          <w:i/>
          <w:iCs/>
        </w:rPr>
        <w:t xml:space="preserve">a </w:t>
      </w:r>
      <w:r w:rsidRPr="005E59BB">
        <w:t xml:space="preserve">in </w:t>
      </w:r>
      <w:r w:rsidRPr="005E59BB">
        <w:rPr>
          <w:i/>
          <w:iCs/>
        </w:rPr>
        <w:t>A</w:t>
      </w:r>
      <w:r w:rsidR="003D79C0">
        <w:t xml:space="preserve">. These action values </w:t>
      </w:r>
      <w:r w:rsidRPr="005E59BB">
        <w:t xml:space="preserve">in turn depend on the reward values </w:t>
      </w:r>
      <w:r w:rsidRPr="005E59BB">
        <w:rPr>
          <w:i/>
          <w:iCs/>
        </w:rPr>
        <w:t>r</w:t>
      </w:r>
      <w:r w:rsidRPr="005E59BB">
        <w:t xml:space="preserve"> and the probabilities of outcomes </w:t>
      </w:r>
      <w:r w:rsidRPr="005E59BB">
        <w:rPr>
          <w:i/>
          <w:iCs/>
        </w:rPr>
        <w:t>j</w:t>
      </w:r>
      <w:r w:rsidRPr="005E59BB">
        <w:t xml:space="preserve"> of subsequent states (i.e., the generating distribution), weighted by their utilities.</w:t>
      </w:r>
    </w:p>
    <w:p w14:paraId="7C645095" w14:textId="4E159BC4" w:rsidR="00CD408A" w:rsidRPr="005E59BB" w:rsidRDefault="00000000" w:rsidP="00977088">
      <w:pPr>
        <w:pStyle w:val="ListParagraph"/>
        <w:numPr>
          <w:ilvl w:val="0"/>
          <w:numId w:val="1"/>
        </w:numPr>
        <w:spacing w:after="288" w:line="480" w:lineRule="auto"/>
        <w:ind w:left="1985" w:hanging="1985"/>
        <w:rPr>
          <w:sz w:val="20"/>
          <w:lang w:val="en-GB"/>
        </w:rPr>
      </w:pPr>
      <m:oMath>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e>
        </m:d>
        <m:r>
          <w:rPr>
            <w:rFonts w:ascii="Cambria Math" w:hAnsi="Cambria Math"/>
            <w:sz w:val="24"/>
            <w:szCs w:val="24"/>
            <w:lang w:val="en-GB"/>
          </w:rPr>
          <m:t>=</m:t>
        </m:r>
        <m:func>
          <m:funcPr>
            <m:ctrlPr>
              <w:rPr>
                <w:rFonts w:ascii="Cambria Math" w:hAnsi="Cambria Math"/>
                <w:i/>
                <w:sz w:val="24"/>
                <w:szCs w:val="24"/>
                <w:lang w:val="en-GB"/>
              </w:rPr>
            </m:ctrlPr>
          </m:funcPr>
          <m:fName>
            <m:limLow>
              <m:limLowPr>
                <m:ctrlPr>
                  <w:rPr>
                    <w:rFonts w:ascii="Cambria Math" w:hAnsi="Cambria Math"/>
                    <w:lang w:val="en-GB"/>
                  </w:rPr>
                </m:ctrlPr>
              </m:limLowPr>
              <m:e>
                <m:r>
                  <w:rPr>
                    <w:rFonts w:ascii="Cambria Math" w:hAnsi="Cambria Math"/>
                    <w:sz w:val="24"/>
                    <w:szCs w:val="24"/>
                    <w:lang w:val="en-GB"/>
                  </w:rPr>
                  <m:t>max</m:t>
                </m:r>
              </m:e>
              <m:lim>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A</m:t>
                    </m:r>
                  </m:e>
                  <m:sub>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sub>
                </m:sSub>
              </m:lim>
            </m:limLow>
          </m:fName>
          <m:e>
            <m:d>
              <m:dPr>
                <m:begChr m:val="{"/>
                <m:endChr m:val="}"/>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r</m:t>
                    </m:r>
                  </m:e>
                  <m:sub>
                    <m:r>
                      <w:rPr>
                        <w:rFonts w:ascii="Cambria Math" w:hAnsi="Cambria Math"/>
                        <w:sz w:val="24"/>
                        <w:szCs w:val="24"/>
                        <w:lang w:val="en-GB"/>
                      </w:rPr>
                      <m:t>t</m:t>
                    </m:r>
                  </m:sub>
                </m:sSub>
                <m:d>
                  <m:dPr>
                    <m:ctrlPr>
                      <w:rPr>
                        <w:rFonts w:ascii="Cambria Math" w:hAnsi="Cambria Math"/>
                        <w:i/>
                        <w:sz w:val="24"/>
                        <w:szCs w:val="24"/>
                        <w:lang w:val="en-GB"/>
                      </w:rPr>
                    </m:ctrlPr>
                  </m:dPr>
                  <m:e>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e>
                </m:d>
                <m:r>
                  <w:rPr>
                    <w:rFonts w:ascii="Cambria Math" w:hAnsi="Cambria Math"/>
                    <w:sz w:val="24"/>
                    <w:szCs w:val="24"/>
                    <w:lang w:val="en-GB"/>
                  </w:rPr>
                  <m:t>+</m:t>
                </m:r>
                <m:nary>
                  <m:naryPr>
                    <m:limLoc m:val="subSup"/>
                    <m:ctrlPr>
                      <w:rPr>
                        <w:rFonts w:ascii="Cambria Math" w:hAnsi="Cambria Math"/>
                        <w:i/>
                        <w:sz w:val="24"/>
                        <w:szCs w:val="24"/>
                        <w:lang w:val="en-GB"/>
                      </w:rPr>
                    </m:ctrlPr>
                  </m:naryPr>
                  <m:sub>
                    <m:r>
                      <w:rPr>
                        <w:rFonts w:ascii="Cambria Math" w:hAnsi="Cambria Math"/>
                        <w:sz w:val="24"/>
                        <w:szCs w:val="24"/>
                        <w:lang w:val="en-GB"/>
                      </w:rPr>
                      <m:t>s</m:t>
                    </m:r>
                  </m:sub>
                  <m:sup/>
                  <m:e>
                    <m:sSub>
                      <m:sSubPr>
                        <m:ctrlPr>
                          <w:rPr>
                            <w:rFonts w:ascii="Cambria Math" w:hAnsi="Cambria Math"/>
                            <w:lang w:val="en-GB"/>
                          </w:rPr>
                        </m:ctrlPr>
                      </m:sSubPr>
                      <m:e>
                        <m:r>
                          <w:rPr>
                            <w:rFonts w:ascii="Cambria Math" w:hAnsi="Cambria Math"/>
                            <w:sz w:val="24"/>
                            <w:szCs w:val="24"/>
                            <w:lang w:val="en-GB"/>
                          </w:rPr>
                          <m:t>p</m:t>
                        </m:r>
                      </m:e>
                      <m:sub>
                        <m:r>
                          <w:rPr>
                            <w:rFonts w:ascii="Cambria Math" w:hAnsi="Cambria Math"/>
                            <w:sz w:val="24"/>
                            <w:szCs w:val="24"/>
                            <w:lang w:val="en-GB"/>
                          </w:rPr>
                          <m:t>t</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s</m:t>
                        </m:r>
                      </m:e>
                      <m:sub>
                        <m:r>
                          <w:rPr>
                            <w:rFonts w:ascii="Cambria Math" w:hAnsi="Cambria Math"/>
                            <w:sz w:val="24"/>
                            <w:szCs w:val="24"/>
                            <w:lang w:val="en-GB"/>
                          </w:rPr>
                          <m:t>t</m:t>
                        </m:r>
                      </m:sub>
                    </m:sSub>
                    <m:r>
                      <w:rPr>
                        <w:rFonts w:ascii="Cambria Math" w:hAnsi="Cambria Math"/>
                        <w:sz w:val="24"/>
                        <w:szCs w:val="24"/>
                        <w:lang w:val="en-GB"/>
                      </w:rPr>
                      <m:t>,a)</m:t>
                    </m:r>
                    <m:sSub>
                      <m:sSubPr>
                        <m:ctrlPr>
                          <w:rPr>
                            <w:rFonts w:ascii="Cambria Math" w:hAnsi="Cambria Math"/>
                            <w:lang w:val="en-GB"/>
                          </w:rPr>
                        </m:ctrlPr>
                      </m:sSubPr>
                      <m:e>
                        <m:r>
                          <w:rPr>
                            <w:rFonts w:ascii="Cambria Math" w:hAnsi="Cambria Math"/>
                            <w:sz w:val="24"/>
                            <w:szCs w:val="24"/>
                            <w:lang w:val="en-GB"/>
                          </w:rPr>
                          <m:t>u</m:t>
                        </m:r>
                      </m:e>
                      <m:sub>
                        <m:r>
                          <w:rPr>
                            <w:rFonts w:ascii="Cambria Math" w:hAnsi="Cambria Math"/>
                            <w:sz w:val="24"/>
                            <w:szCs w:val="24"/>
                            <w:lang w:val="en-GB"/>
                          </w:rPr>
                          <m:t>t+1</m:t>
                        </m:r>
                      </m:sub>
                    </m:sSub>
                    <m:r>
                      <w:rPr>
                        <w:rFonts w:ascii="Cambria Math" w:hAnsi="Cambria Math"/>
                        <w:sz w:val="24"/>
                        <w:szCs w:val="24"/>
                        <w:lang w:val="en-GB"/>
                      </w:rPr>
                      <m:t>(j)</m:t>
                    </m:r>
                    <m:sSub>
                      <m:sSubPr>
                        <m:ctrlPr>
                          <w:rPr>
                            <w:rFonts w:ascii="Cambria Math" w:hAnsi="Cambria Math"/>
                            <w:lang w:val="en-GB"/>
                          </w:rPr>
                        </m:ctrlPr>
                      </m:sSubPr>
                      <m:e>
                        <m:r>
                          <w:rPr>
                            <w:rFonts w:ascii="Cambria Math" w:hAnsi="Cambria Math"/>
                            <w:sz w:val="24"/>
                            <w:szCs w:val="24"/>
                            <w:lang w:val="en-GB"/>
                          </w:rPr>
                          <m:t>d</m:t>
                        </m:r>
                      </m:e>
                      <m:sub>
                        <m:r>
                          <w:rPr>
                            <w:rFonts w:ascii="Cambria Math" w:hAnsi="Cambria Math"/>
                            <w:sz w:val="24"/>
                            <w:szCs w:val="24"/>
                            <w:lang w:val="en-GB"/>
                          </w:rPr>
                          <m:t>j</m:t>
                        </m:r>
                      </m:sub>
                    </m:sSub>
                  </m:e>
                </m:nary>
              </m:e>
            </m:d>
          </m:e>
        </m:func>
      </m:oMath>
    </w:p>
    <w:p w14:paraId="79CD59B0" w14:textId="1261A439" w:rsidR="00CD408A" w:rsidRPr="005E59BB" w:rsidRDefault="00000000">
      <w:pPr>
        <w:pStyle w:val="Body"/>
        <w:spacing w:after="288" w:line="480" w:lineRule="auto"/>
        <w:rPr>
          <w:sz w:val="20"/>
        </w:rPr>
      </w:pPr>
      <w:r w:rsidRPr="005E59BB">
        <w:t xml:space="preserve">The terms appearing inside the curly brackets are taken collectively as the action value </w:t>
      </w:r>
      <w:r w:rsidRPr="005E59BB">
        <w:rPr>
          <w:i/>
          <w:iCs/>
        </w:rPr>
        <w:t>Q</w:t>
      </w:r>
      <w:r w:rsidRPr="005E59BB">
        <w:t xml:space="preserve">.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e>
        </m:d>
        <m:r>
          <w:rPr>
            <w:rFonts w:ascii="Cambria Math" w:hAnsi="Cambria Math"/>
            <w:sz w:val="24"/>
            <w:szCs w:val="24"/>
          </w:rPr>
          <m:t xml:space="preserve"> </m:t>
        </m:r>
      </m:oMath>
      <w:r w:rsidRPr="005E59BB">
        <w:t xml:space="preserve">is the reward that </w:t>
      </w:r>
      <w:r w:rsidR="00B8062A">
        <w:t>would</w:t>
      </w:r>
      <w:r w:rsidR="00B8062A" w:rsidRPr="005E59BB">
        <w:t xml:space="preserve"> </w:t>
      </w:r>
      <w:r w:rsidRPr="005E59BB">
        <w:t xml:space="preserve">be obtained in </w:t>
      </w:r>
      <w:proofErr w:type="spellStart"/>
      <w:r w:rsidRPr="005E59BB">
        <w:t xml:space="preserve">state </w:t>
      </w:r>
      <w:r w:rsidRPr="005E59BB">
        <w:rPr>
          <w:i/>
          <w:iCs/>
        </w:rPr>
        <w:t>s</w:t>
      </w:r>
      <w:proofErr w:type="spellEnd"/>
      <w:r w:rsidRPr="005E59BB">
        <w:t xml:space="preserve"> at sample </w:t>
      </w:r>
      <w:r w:rsidRPr="005E59BB">
        <w:rPr>
          <w:i/>
          <w:iCs/>
        </w:rPr>
        <w:t>t</w:t>
      </w:r>
      <w:r w:rsidRPr="005E59BB">
        <w:t xml:space="preserve"> if action </w:t>
      </w:r>
      <w:r w:rsidRPr="005E59BB">
        <w:rPr>
          <w:i/>
          <w:iCs/>
        </w:rPr>
        <w:t>a</w:t>
      </w:r>
      <w:r w:rsidRPr="005E59BB">
        <w:t xml:space="preserve"> is taken. The model described here reduc</w:t>
      </w:r>
      <w:r w:rsidR="005144A9" w:rsidRPr="005E59BB">
        <w:t>es</w:t>
      </w:r>
      <w:r w:rsidRPr="00FD6AE8">
        <w:rPr>
          <w:i/>
          <w:iCs/>
        </w:rPr>
        <w:t xml:space="preserve"> r </w:t>
      </w:r>
      <w:r w:rsidRPr="005E59BB">
        <w:t>by costs incurred by sampling again</w:t>
      </w:r>
      <w:r w:rsidR="00F206B1" w:rsidRPr="005E59BB">
        <w:t xml:space="preserve"> using a </w:t>
      </w:r>
      <w:r w:rsidRPr="005E59BB">
        <w:rPr>
          <w:rFonts w:cs="Times New Roman"/>
          <w:rtl/>
        </w:rPr>
        <w:t>“</w:t>
      </w:r>
      <w:r w:rsidRPr="005E59BB">
        <w:t xml:space="preserve">cost to sample” penalty term </w:t>
      </w:r>
      <w:r w:rsidRPr="005E59BB">
        <w:rPr>
          <w:i/>
          <w:iCs/>
        </w:rPr>
        <w:t>C</w:t>
      </w:r>
      <w:r w:rsidR="000F71DC" w:rsidRPr="005E59BB">
        <w:t xml:space="preserve">. </w:t>
      </w:r>
      <w:r w:rsidRPr="005E59BB">
        <w:t xml:space="preserve">See formula for </w:t>
      </w: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oMath>
      <w:r w:rsidRPr="005E59BB">
        <w:t xml:space="preserve"> below. As there was no extrinsic cost-to-sample in any of our experimental designs herein, </w:t>
      </w:r>
      <w:r w:rsidRPr="005E59BB">
        <w:rPr>
          <w:i/>
          <w:iCs/>
        </w:rPr>
        <w:t>C</w:t>
      </w:r>
      <w:r w:rsidRPr="005E59BB">
        <w:t xml:space="preserve"> was always fixed to zero for the ideal observer. The integral is taken over the possible states </w:t>
      </w:r>
      <w:r w:rsidR="005C70C3" w:rsidRPr="005E59BB">
        <w:t>after</w:t>
      </w:r>
      <w:r w:rsidRPr="005E59BB">
        <w:t xml:space="preserve"> the current sample. Each of these states is weighted by the probability of transitioning into it from the current state, given by </w:t>
      </w:r>
      <m:oMath>
        <m:sSub>
          <m:sSubPr>
            <m:ctrlPr>
              <w:rPr>
                <w:rFonts w:ascii="Cambria Math" w:hAnsi="Cambria Math"/>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(j|</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m:t>
        </m:r>
      </m:oMath>
      <w:r w:rsidRPr="005E59BB">
        <w:t>, as derived from the generating distribution.</w:t>
      </w:r>
    </w:p>
    <w:p w14:paraId="3E560CF4" w14:textId="20EBBD67" w:rsidR="00CD408A" w:rsidRPr="005E59BB" w:rsidRDefault="00000000">
      <w:pPr>
        <w:pStyle w:val="Body"/>
        <w:spacing w:after="288" w:line="480" w:lineRule="auto"/>
      </w:pPr>
      <w:r w:rsidRPr="005E59BB">
        <w:tab/>
      </w:r>
      <w:r w:rsidR="0048164C" w:rsidRPr="005E59BB">
        <w:t>T</w:t>
      </w:r>
      <w:r w:rsidRPr="005E59BB">
        <w:t xml:space="preserve">he utilities for sampling again </w:t>
      </w:r>
      <w:r w:rsidR="0048164C" w:rsidRPr="005E59BB">
        <w:t xml:space="preserve">are computed </w:t>
      </w:r>
      <w:r w:rsidRPr="005E59BB">
        <w:t>based on backwards induction</w:t>
      </w:r>
      <w:r w:rsidR="002740E6" w:rsidRPr="001050D3">
        <w:t xml:space="preserve"> </w:t>
      </w:r>
      <w:r w:rsidR="002740E6" w:rsidRPr="005E59BB">
        <w:t xml:space="preserve">(See Supplementary </w:t>
      </w:r>
      <w:r w:rsidR="008D3F9E">
        <w:t>Methods: detail on backwards induction)</w:t>
      </w:r>
      <w:r w:rsidRPr="005E59BB">
        <w:t xml:space="preserve">. </w:t>
      </w:r>
      <w:r w:rsidR="0048164C" w:rsidRPr="005E59BB">
        <w:t>The</w:t>
      </w:r>
      <w:r w:rsidRPr="005E59BB">
        <w:t xml:space="preserve"> model first considers the utility for the final sample </w:t>
      </w:r>
      <w:r w:rsidRPr="005E59BB">
        <w:rPr>
          <w:i/>
          <w:iCs/>
        </w:rPr>
        <w:t>N</w:t>
      </w:r>
      <w:r w:rsidRPr="005E59BB">
        <w:t xml:space="preserve"> in the sequence, which is simply the reward value associated with the </w:t>
      </w:r>
      <w:r w:rsidRPr="005E59BB">
        <w:rPr>
          <w:i/>
          <w:iCs/>
        </w:rPr>
        <w:t>N</w:t>
      </w:r>
      <w:r w:rsidRPr="005E59BB">
        <w:t>th state (because taking the option is the only available action for the final sample in a sequence).</w:t>
      </w:r>
    </w:p>
    <w:p w14:paraId="063BBF97" w14:textId="6A516D32" w:rsidR="00CD408A" w:rsidRPr="005E59BB" w:rsidRDefault="00000000" w:rsidP="00F97DD8">
      <w:pPr>
        <w:pStyle w:val="Body"/>
        <w:numPr>
          <w:ilvl w:val="0"/>
          <w:numId w:val="1"/>
        </w:numPr>
        <w:spacing w:after="288" w:line="480" w:lineRule="auto"/>
        <w:ind w:left="2694" w:hanging="2694"/>
        <w:rPr>
          <w:sz w:val="20"/>
        </w:rPr>
      </w:pP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=r</m:t>
        </m:r>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e>
        </m:d>
        <m:r>
          <w:rPr>
            <w:rFonts w:ascii="Cambria Math" w:hAnsi="Cambria Math"/>
            <w:sz w:val="24"/>
            <w:szCs w:val="24"/>
          </w:rPr>
          <m:t xml:space="preserve"> for all </m:t>
        </m:r>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∈N</m:t>
        </m:r>
      </m:oMath>
    </w:p>
    <w:p w14:paraId="7343445B" w14:textId="488B05C1" w:rsidR="00CD408A" w:rsidRPr="005E59BB" w:rsidRDefault="00000000" w:rsidP="00D92074">
      <w:pPr>
        <w:pStyle w:val="Body"/>
        <w:spacing w:after="288" w:line="480" w:lineRule="auto"/>
      </w:pPr>
      <w:r w:rsidRPr="005E59BB">
        <w:tab/>
        <w:t xml:space="preserve">Next, the model works backwards through the sequence, iteratively using the aforementioned formula for </w:t>
      </w:r>
      <m:oMath>
        <m:sSub>
          <m:sSubPr>
            <m:ctrlPr>
              <w:rPr>
                <w:rFonts w:ascii="Cambria Math" w:hAnsi="Cambria Math"/>
              </w:rPr>
            </m:ctrlPr>
          </m:sSubPr>
          <m:e>
            <m:r>
              <w:rPr>
                <w:rFonts w:ascii="Cambria Math" w:hAnsi="Cambria Math"/>
                <w:sz w:val="24"/>
                <w:szCs w:val="24"/>
              </w:rPr>
              <m:t>u</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e>
        </m:d>
      </m:oMath>
      <w:r w:rsidRPr="005E59BB">
        <w:t xml:space="preserve"> when computing each respective action value </w:t>
      </w:r>
      <w:r w:rsidRPr="005E59BB">
        <w:rPr>
          <w:i/>
          <w:iCs/>
        </w:rPr>
        <w:t>Q</w:t>
      </w:r>
      <w:r w:rsidRPr="005E59BB">
        <w:t xml:space="preserve"> for taking the option and declining the option for each </w:t>
      </w:r>
      <w:r w:rsidRPr="005E59BB">
        <w:rPr>
          <w:i/>
          <w:iCs/>
        </w:rPr>
        <w:t>t</w:t>
      </w:r>
      <w:r w:rsidRPr="005E59BB">
        <w:t xml:space="preserve">. Whenever the reward value of taking the current option is considered, </w:t>
      </w:r>
      <w:r w:rsidR="00A85B55" w:rsidRPr="005E59BB">
        <w:t xml:space="preserve">the reward </w:t>
      </w:r>
      <w:r w:rsidRPr="005E59BB">
        <w:t xml:space="preserve">function </w:t>
      </w:r>
      <w:r w:rsidRPr="005E59BB">
        <w:rPr>
          <w:i/>
          <w:iCs/>
        </w:rPr>
        <w:t>R</w:t>
      </w:r>
      <w:r w:rsidRPr="005E59BB">
        <w:t xml:space="preserve"> assigns reward values to options based on their ranks. </w:t>
      </w:r>
      <w:r w:rsidRPr="005E59BB">
        <w:rPr>
          <w:i/>
          <w:iCs/>
        </w:rPr>
        <w:t>h</w:t>
      </w:r>
      <w:r w:rsidRPr="005E59BB">
        <w:t xml:space="preserve"> represents the relative rank of the current option. </w:t>
      </w:r>
    </w:p>
    <w:p w14:paraId="00514928" w14:textId="0F014A5B" w:rsidR="00CD408A" w:rsidRPr="005E59BB" w:rsidRDefault="00000000" w:rsidP="006C45B6">
      <w:pPr>
        <w:pStyle w:val="Body"/>
        <w:numPr>
          <w:ilvl w:val="0"/>
          <w:numId w:val="1"/>
        </w:numPr>
        <w:spacing w:after="288" w:line="480" w:lineRule="auto"/>
        <w:ind w:left="851" w:hanging="2268"/>
        <w:jc w:val="center"/>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,a=take</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rank=i</m:t>
                </m:r>
              </m:e>
            </m:d>
            <m:r>
              <w:rPr>
                <w:rFonts w:ascii="Cambria Math" w:hAnsi="Cambria Math"/>
                <w:sz w:val="24"/>
                <w:szCs w:val="24"/>
              </w:rPr>
              <m:t>*R(i+</m:t>
            </m:r>
            <m:d>
              <m:dPr>
                <m:ctrlPr>
                  <w:rPr>
                    <w:rFonts w:ascii="Cambria Math" w:hAnsi="Cambria Math"/>
                    <w:i/>
                    <w:sz w:val="24"/>
                    <w:szCs w:val="24"/>
                  </w:rPr>
                </m:ctrlPr>
              </m:dPr>
              <m:e>
                <m:r>
                  <w:rPr>
                    <w:rFonts w:ascii="Cambria Math" w:hAnsi="Cambria Math"/>
                    <w:sz w:val="24"/>
                    <w:szCs w:val="24"/>
                  </w:rPr>
                  <m:t>h-1</m:t>
                </m:r>
              </m:e>
            </m:d>
            <m:r>
              <w:rPr>
                <w:rFonts w:ascii="Cambria Math" w:hAnsi="Cambria Math"/>
                <w:sz w:val="24"/>
                <w:szCs w:val="24"/>
              </w:rPr>
              <m:t>)</m:t>
            </m:r>
          </m:e>
        </m:nary>
      </m:oMath>
    </w:p>
    <w:p w14:paraId="1F01FA03" w14:textId="01064E36" w:rsidR="00CD408A" w:rsidRPr="005E59BB" w:rsidRDefault="00000000">
      <w:pPr>
        <w:pStyle w:val="Body"/>
        <w:spacing w:after="288" w:line="480" w:lineRule="auto"/>
      </w:pPr>
      <w:r w:rsidRPr="005E59BB">
        <w:t xml:space="preserve">In contrast, the reward value of sampling again is simply the cost to sample </w:t>
      </w:r>
      <w:r w:rsidRPr="005E59BB">
        <w:rPr>
          <w:i/>
          <w:iCs/>
        </w:rPr>
        <w:t>C</w:t>
      </w:r>
      <w:r w:rsidRPr="005E59BB">
        <w:t>.</w:t>
      </w:r>
    </w:p>
    <w:p w14:paraId="29E111F8" w14:textId="4C777B76" w:rsidR="00CD408A" w:rsidRPr="005E59BB" w:rsidRDefault="00000000" w:rsidP="008E065D">
      <w:pPr>
        <w:pStyle w:val="Body"/>
        <w:numPr>
          <w:ilvl w:val="0"/>
          <w:numId w:val="1"/>
        </w:numPr>
        <w:spacing w:after="288" w:line="480" w:lineRule="auto"/>
        <w:ind w:hanging="3240"/>
        <w:rPr>
          <w:sz w:val="20"/>
        </w:rPr>
      </w:pPr>
      <m:oMath>
        <m:sSub>
          <m:sSubPr>
            <m:ctrlPr>
              <w:rPr>
                <w:rFonts w:ascii="Cambria Math" w:hAnsi="Cambria Math"/>
              </w:rPr>
            </m:ctrlPr>
          </m:sSubPr>
          <m:e>
            <m:r>
              <w:rPr>
                <w:rFonts w:ascii="Cambria Math" w:hAnsi="Cambria Math"/>
                <w:sz w:val="24"/>
                <w:szCs w:val="24"/>
              </w:rPr>
              <m:t>r</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,a=sample again</m:t>
            </m:r>
          </m:e>
        </m:d>
        <m:r>
          <w:rPr>
            <w:rFonts w:ascii="Cambria Math" w:hAnsi="Cambria Math"/>
            <w:sz w:val="24"/>
            <w:szCs w:val="24"/>
          </w:rPr>
          <m:t>=C</m:t>
        </m:r>
      </m:oMath>
    </w:p>
    <w:p w14:paraId="106CE546" w14:textId="3AA43BFA" w:rsidR="00CD408A" w:rsidRPr="005E59BB" w:rsidRDefault="00000000">
      <w:pPr>
        <w:pStyle w:val="Body"/>
        <w:spacing w:after="288" w:line="480" w:lineRule="auto"/>
      </w:pPr>
      <w:r w:rsidRPr="005E59BB">
        <w:t>Th</w:t>
      </w:r>
      <w:r w:rsidR="00987444" w:rsidRPr="005E59BB">
        <w:t xml:space="preserve">is customisable </w:t>
      </w:r>
      <w:r w:rsidR="00987444" w:rsidRPr="005E59BB">
        <w:rPr>
          <w:i/>
          <w:iCs/>
        </w:rPr>
        <w:t>R</w:t>
      </w:r>
      <w:r w:rsidR="00987444" w:rsidRPr="005E59BB">
        <w:t xml:space="preserve"> function</w:t>
      </w:r>
      <w:r w:rsidRPr="005E59BB">
        <w:t xml:space="preserve"> allowed us to examine how the ideal observer changes its sampling strategy under </w:t>
      </w:r>
      <w:r w:rsidR="00987444" w:rsidRPr="005E59BB">
        <w:t xml:space="preserve">the </w:t>
      </w:r>
      <w:r w:rsidRPr="005E59BB">
        <w:t xml:space="preserve">different </w:t>
      </w:r>
      <w:r w:rsidR="00987444" w:rsidRPr="005E59BB">
        <w:t xml:space="preserve">reward payoff </w:t>
      </w:r>
      <w:r w:rsidRPr="005E59BB">
        <w:t>schemes</w:t>
      </w:r>
      <w:r w:rsidR="00987444" w:rsidRPr="005E59BB">
        <w:t xml:space="preserve"> used in our studies</w:t>
      </w:r>
      <w:r w:rsidRPr="005E59BB">
        <w:t xml:space="preserve">. Pilot full, </w:t>
      </w:r>
      <w:r w:rsidR="002A67CF">
        <w:t>Study 1 full</w:t>
      </w:r>
      <w:r w:rsidRPr="005E59BB">
        <w:t xml:space="preserve">, Study </w:t>
      </w:r>
      <w:r w:rsidR="00152822" w:rsidRPr="005E59BB">
        <w:t>2</w:t>
      </w:r>
      <w:r w:rsidRPr="005E59BB">
        <w:t xml:space="preserve"> and both conditions </w:t>
      </w:r>
      <w:r w:rsidR="002A67CF">
        <w:t>in</w:t>
      </w:r>
      <w:r w:rsidRPr="005E59BB">
        <w:t xml:space="preserve"> Study </w:t>
      </w:r>
      <w:r w:rsidR="00152822" w:rsidRPr="005E59BB">
        <w:t>3</w:t>
      </w:r>
      <w:r w:rsidR="009933B8">
        <w:t xml:space="preserve"> all involve</w:t>
      </w:r>
      <w:r w:rsidR="002A67CF">
        <w:t>d</w:t>
      </w:r>
      <w:r w:rsidR="009933B8">
        <w:t xml:space="preserve"> instructing </w:t>
      </w:r>
      <w:r w:rsidRPr="005E59BB">
        <w:t xml:space="preserve">participants to try to choose the best price possible. </w:t>
      </w:r>
      <w:r w:rsidR="00506BC2" w:rsidRPr="005E59BB">
        <w:t>In study conditions using these</w:t>
      </w:r>
      <w:r w:rsidRPr="005E59BB">
        <w:t xml:space="preserve"> instructions, we implemented a continuous payoff function (resembling that of the classic Gilbert &amp; Mosteller formulation), in which </w:t>
      </w:r>
      <w:r w:rsidR="00506BC2" w:rsidRPr="005E59BB">
        <w:t>the</w:t>
      </w:r>
      <w:r w:rsidRPr="005E59BB">
        <w:t xml:space="preserve"> relative rank </w:t>
      </w:r>
      <w:r w:rsidR="00506BC2" w:rsidRPr="005E59BB">
        <w:t xml:space="preserve">of each choice </w:t>
      </w:r>
      <w:r w:rsidRPr="005E59BB">
        <w:t xml:space="preserve">would be rewarded commensurate with the value of its associated option. In Pilot baseline and the baseline, squares, timing, and prior conditions of Study 1, we </w:t>
      </w:r>
      <w:r w:rsidR="003B6CB1">
        <w:t>adapted</w:t>
      </w:r>
      <w:r w:rsidRPr="005E59BB">
        <w:t xml:space="preserve"> the payoff scheme to match </w:t>
      </w:r>
      <w:r w:rsidRPr="005E59BB">
        <w:rPr>
          <w:rFonts w:cs="Calibri"/>
        </w:rPr>
        <w:t>participant</w:t>
      </w:r>
      <w:r w:rsidR="00EF7F79" w:rsidRPr="005E59BB">
        <w:rPr>
          <w:rFonts w:cs="Calibri"/>
        </w:rPr>
        <w:t xml:space="preserve">s’ </w:t>
      </w:r>
      <w:r w:rsidRPr="005E59BB">
        <w:rPr>
          <w:rFonts w:cs="Calibri"/>
        </w:rPr>
        <w:t>instructions that they</w:t>
      </w:r>
      <w:r w:rsidRPr="005E59BB">
        <w:t xml:space="preserve"> would be paid £0.12 for the best rank, £0.08 for the </w:t>
      </w:r>
      <w:r w:rsidR="005B13C0" w:rsidRPr="005E59BB">
        <w:t>second-best</w:t>
      </w:r>
      <w:r w:rsidRPr="005E59BB">
        <w:t xml:space="preserve"> rank, £0.04 for the third best rank and £0 for any other ranks. Lastly, in the payoff condition of Study 1, we </w:t>
      </w:r>
      <w:r w:rsidR="00BE0F26" w:rsidRPr="005E59BB">
        <w:t xml:space="preserve">programmed the reward payoff function to </w:t>
      </w:r>
      <w:r w:rsidRPr="005E59BB">
        <w:t xml:space="preserve">match </w:t>
      </w:r>
      <w:r w:rsidR="00BE0F26" w:rsidRPr="005E59BB">
        <w:t>participant</w:t>
      </w:r>
      <w:r w:rsidR="00EF7F79" w:rsidRPr="005E59BB">
        <w:t xml:space="preserve">s’ </w:t>
      </w:r>
      <w:r w:rsidR="00BE0F26" w:rsidRPr="005E59BB">
        <w:t>reward of</w:t>
      </w:r>
      <w:r w:rsidRPr="005E59BB">
        <w:t xml:space="preserve"> 5 stars for the best rank, 3 stars for the </w:t>
      </w:r>
      <w:r w:rsidR="00207F47" w:rsidRPr="005E59BB">
        <w:t>second-best</w:t>
      </w:r>
      <w:r w:rsidRPr="005E59BB">
        <w:t xml:space="preserve"> rank, one star for the third</w:t>
      </w:r>
      <w:r w:rsidR="00207F47" w:rsidRPr="005E59BB">
        <w:t>-</w:t>
      </w:r>
      <w:r w:rsidRPr="005E59BB">
        <w:t>best rank and zero stars for any other ranks.</w:t>
      </w:r>
    </w:p>
    <w:p w14:paraId="3CA467C0" w14:textId="474F9B55" w:rsidR="00CD408A" w:rsidRPr="005E59BB" w:rsidRDefault="00000000">
      <w:pPr>
        <w:pStyle w:val="Body"/>
        <w:spacing w:after="288" w:line="480" w:lineRule="auto"/>
        <w:ind w:firstLine="720"/>
      </w:pPr>
      <w:r w:rsidRPr="005E59BB">
        <w:t>Another feature added to our implementation of the ideal observer, compared to the Gilbert &amp; Mosteller base model, is the ability to update the model</w:t>
      </w:r>
      <w:r w:rsidRPr="005E59BB">
        <w:rPr>
          <w:rtl/>
        </w:rPr>
        <w:t>’</w:t>
      </w:r>
      <w:r w:rsidRPr="005E59BB">
        <w:t xml:space="preserve">s generating distribution from its </w:t>
      </w:r>
      <w:r w:rsidRPr="005E59BB">
        <w:lastRenderedPageBreak/>
        <w:t xml:space="preserve">experience with new samples in a Bayesian fashion, instead of this generating distribution being specified in advance and then fixed throughout the paradigm. </w:t>
      </w:r>
      <w:r w:rsidR="005C70C3">
        <w:t>This</w:t>
      </w:r>
      <w:r w:rsidRPr="005E59BB">
        <w:t xml:space="preserve"> Bayesian version of the optimality model treats option values as samples from a Gaussian distribution with a normal-inverse-</w:t>
      </w:r>
      <w:r w:rsidRPr="005E59BB">
        <w:rPr>
          <w:i/>
          <w:iCs/>
        </w:rPr>
        <w:t>χ2</w:t>
      </w:r>
      <w:r w:rsidRPr="005E59BB">
        <w:t xml:space="preserve"> prior. Before experiencing any options, the prior distribution has four initial parameters: the prior mean </w:t>
      </w:r>
      <w:r w:rsidRPr="005E59BB">
        <w:rPr>
          <w:i/>
          <w:iCs/>
        </w:rPr>
        <w:t>μ</w:t>
      </w:r>
      <w:r w:rsidRPr="005E59BB">
        <w:rPr>
          <w:i/>
          <w:iCs/>
          <w:vertAlign w:val="subscript"/>
        </w:rPr>
        <w:t>0</w:t>
      </w:r>
      <w:r w:rsidRPr="005E59BB">
        <w:t xml:space="preserve">, the degrees of freedom of the prior mean </w:t>
      </w:r>
      <w:r w:rsidRPr="005E59BB">
        <w:rPr>
          <w:i/>
          <w:iCs/>
        </w:rPr>
        <w:t>κ</w:t>
      </w:r>
      <w:r w:rsidRPr="005E59BB">
        <w:t xml:space="preserve">, the prior variance </w:t>
      </w:r>
      <w:r w:rsidRPr="005E59BB">
        <w:rPr>
          <w:i/>
          <w:iCs/>
        </w:rPr>
        <w:t>σ</w:t>
      </w:r>
      <w:r w:rsidRPr="005E59BB">
        <w:rPr>
          <w:vertAlign w:val="superscript"/>
        </w:rPr>
        <w:t>2</w:t>
      </w:r>
      <w:r w:rsidRPr="005E59BB">
        <w:rPr>
          <w:vertAlign w:val="subscript"/>
        </w:rPr>
        <w:t>0</w:t>
      </w:r>
      <w:r w:rsidRPr="005E59BB">
        <w:t xml:space="preserve"> and the degrees of freedom of the prior variance </w:t>
      </w:r>
      <w:r w:rsidRPr="005E59BB">
        <w:rPr>
          <w:i/>
          <w:iCs/>
        </w:rPr>
        <w:t>ν</w:t>
      </w:r>
      <w:r w:rsidRPr="005E59BB">
        <w:t xml:space="preserve">. This initialised distribution plays the role of a prior generating distribution when the first option value is sampled. The </w:t>
      </w:r>
      <w:r w:rsidRPr="005E59BB">
        <w:rPr>
          <w:i/>
          <w:iCs/>
        </w:rPr>
        <w:t>μ</w:t>
      </w:r>
      <w:r w:rsidRPr="005E59BB">
        <w:rPr>
          <w:i/>
          <w:iCs/>
          <w:vertAlign w:val="subscript"/>
        </w:rPr>
        <w:t>0</w:t>
      </w:r>
      <w:r w:rsidRPr="005E59BB">
        <w:t xml:space="preserve"> and </w:t>
      </w:r>
      <w:r w:rsidRPr="005E59BB">
        <w:rPr>
          <w:i/>
          <w:iCs/>
        </w:rPr>
        <w:t>σ</w:t>
      </w:r>
      <w:r w:rsidRPr="005E59BB">
        <w:rPr>
          <w:vertAlign w:val="superscript"/>
        </w:rPr>
        <w:t>2</w:t>
      </w:r>
      <w:r w:rsidRPr="005E59BB">
        <w:rPr>
          <w:vertAlign w:val="subscript"/>
        </w:rPr>
        <w:t>0</w:t>
      </w:r>
      <w:r w:rsidRPr="005E59BB">
        <w:t xml:space="preserve"> parameters of the generating distribution are then updated by the model following presentation of each newly sampled option value as each sequence progresses. </w:t>
      </w:r>
    </w:p>
    <w:p w14:paraId="68221B3C" w14:textId="24A4CD79" w:rsidR="00024910" w:rsidRPr="005E59BB" w:rsidRDefault="00000000" w:rsidP="005B7FC9">
      <w:pPr>
        <w:pStyle w:val="Body"/>
        <w:spacing w:after="288" w:line="480" w:lineRule="auto"/>
        <w:ind w:firstLine="720"/>
      </w:pPr>
      <w:r w:rsidRPr="005E59BB">
        <w:t xml:space="preserve">Here, we set the prior values of </w:t>
      </w:r>
      <w:r w:rsidRPr="005E59BB">
        <w:rPr>
          <w:i/>
          <w:iCs/>
        </w:rPr>
        <w:t>μ</w:t>
      </w:r>
      <w:r w:rsidRPr="005E59BB">
        <w:t xml:space="preserve"> and </w:t>
      </w:r>
      <w:r w:rsidRPr="005E59BB">
        <w:rPr>
          <w:i/>
          <w:iCs/>
        </w:rPr>
        <w:t>σ</w:t>
      </w:r>
      <w:r w:rsidRPr="005E59BB">
        <w:rPr>
          <w:vertAlign w:val="superscript"/>
        </w:rPr>
        <w:t>2</w:t>
      </w:r>
      <w:r w:rsidRPr="005E59BB">
        <w:t xml:space="preserve"> in two possible ways</w:t>
      </w:r>
      <w:r w:rsidR="00344A67" w:rsidRPr="005E59BB">
        <w:t xml:space="preserve">: </w:t>
      </w:r>
      <w:r w:rsidR="00B216E1" w:rsidRPr="005E59BB">
        <w:t>objective value and subjective values versions</w:t>
      </w:r>
      <w:r w:rsidRPr="005E59BB">
        <w:t xml:space="preserve">. In </w:t>
      </w:r>
      <w:r w:rsidR="006C75EA" w:rsidRPr="005E59BB">
        <w:t xml:space="preserve">some </w:t>
      </w:r>
      <w:r w:rsidRPr="005E59BB">
        <w:t>previous studies</w:t>
      </w:r>
      <w:r w:rsidR="006C75EA" w:rsidRPr="005E59BB">
        <w:t xml:space="preserve"> of price decisions</w:t>
      </w:r>
      <w:r w:rsidR="00D01952" w:rsidRPr="00D01952">
        <w:rPr>
          <w:vertAlign w:val="superscript"/>
        </w:rPr>
        <w:t>4</w:t>
      </w:r>
      <w:r w:rsidRPr="005E59BB">
        <w:t xml:space="preserve">, the mean and variance of the generating distribution has been fixed in advance by the mean and variance of the distribution </w:t>
      </w:r>
      <w:r w:rsidR="006C75EA" w:rsidRPr="005E59BB">
        <w:t>of objective prices</w:t>
      </w:r>
      <w:r w:rsidRPr="005E59BB">
        <w:t xml:space="preserve">. We implemented </w:t>
      </w:r>
      <w:r w:rsidR="006C75EA" w:rsidRPr="005E59BB">
        <w:t>an</w:t>
      </w:r>
      <w:r w:rsidR="00B216E1" w:rsidRPr="005E59BB">
        <w:t xml:space="preserve"> objective values version of the ideal observer in this way</w:t>
      </w:r>
      <w:r w:rsidR="006C75EA" w:rsidRPr="005E59BB">
        <w:t xml:space="preserve"> </w:t>
      </w:r>
      <w:r w:rsidR="00A33D00" w:rsidRPr="005E59BB">
        <w:t>for</w:t>
      </w:r>
      <w:r w:rsidRPr="005E59BB">
        <w:t xml:space="preserve"> all the study conditions reported herein. This </w:t>
      </w:r>
      <w:r w:rsidR="00B216E1" w:rsidRPr="005E59BB">
        <w:t xml:space="preserve">objective values </w:t>
      </w:r>
      <w:r w:rsidRPr="005E59BB">
        <w:t xml:space="preserve">procedure </w:t>
      </w:r>
      <w:r w:rsidR="00B216E1" w:rsidRPr="005E59BB">
        <w:t xml:space="preserve">for the ideal observer </w:t>
      </w:r>
      <w:r w:rsidRPr="005E59BB">
        <w:t>assumes that the raw prices can be treated as a proxy for participant</w:t>
      </w:r>
      <w:r w:rsidR="00EF7F79" w:rsidRPr="005E59BB">
        <w:t xml:space="preserve">s’ </w:t>
      </w:r>
      <w:r w:rsidRPr="005E59BB">
        <w:t xml:space="preserve">subjective value of the prices, so an </w:t>
      </w:r>
      <w:r w:rsidR="00B216E1" w:rsidRPr="005E59BB">
        <w:t>Ideal Observer</w:t>
      </w:r>
      <w:r w:rsidRPr="005E59BB">
        <w:t xml:space="preserve"> that optimises only the raw prices when making decisions would therefore be an appropriate basis for comparison with participants. However, we also had </w:t>
      </w:r>
      <w:r w:rsidR="00C54C26" w:rsidRPr="005E59BB">
        <w:t xml:space="preserve">direct </w:t>
      </w:r>
      <w:r w:rsidRPr="005E59BB">
        <w:t xml:space="preserve">access to subjective values of options in some conditions, due to the presence of the initial rating phase. </w:t>
      </w:r>
      <w:r w:rsidR="00542D73" w:rsidRPr="005E59BB">
        <w:t>In the conditions for which we had subjective values from the initial phase available (Pilot full, Study 1 full condition, Study 1 ratings condition, Study 2 and both sequence length conditions of Study 3)</w:t>
      </w:r>
      <w:r w:rsidR="00660A65" w:rsidRPr="005E59BB">
        <w:t xml:space="preserve">, we could also build a </w:t>
      </w:r>
      <w:r w:rsidR="00B216E1" w:rsidRPr="005E59BB">
        <w:t>subjective values version of the Ideal Observer</w:t>
      </w:r>
      <w:r w:rsidR="00542D73" w:rsidRPr="005E59BB">
        <w:t>. Th</w:t>
      </w:r>
      <w:r w:rsidR="00B216E1" w:rsidRPr="005E59BB">
        <w:t>is</w:t>
      </w:r>
      <w:r w:rsidR="00542D73" w:rsidRPr="005E59BB">
        <w:t xml:space="preserve"> second way of computing </w:t>
      </w:r>
      <w:r w:rsidR="001E3930">
        <w:t>the</w:t>
      </w:r>
      <w:r w:rsidR="001E3930" w:rsidRPr="005E59BB">
        <w:t xml:space="preserve"> </w:t>
      </w:r>
      <w:r w:rsidR="00B216E1" w:rsidRPr="005E59BB">
        <w:t xml:space="preserve">Ideal Observer </w:t>
      </w:r>
      <w:r w:rsidR="00D22CAB" w:rsidRPr="005E59BB">
        <w:t>assume</w:t>
      </w:r>
      <w:r w:rsidR="0015493D" w:rsidRPr="005E59BB">
        <w:t>s</w:t>
      </w:r>
      <w:r w:rsidRPr="005E59BB">
        <w:t xml:space="preserve"> that </w:t>
      </w:r>
      <w:r w:rsidR="00613E12" w:rsidRPr="005E59BB">
        <w:t>participant</w:t>
      </w:r>
      <w:r w:rsidR="00EF7F79" w:rsidRPr="005E59BB">
        <w:t xml:space="preserve">s’ </w:t>
      </w:r>
      <w:r w:rsidR="00613E12" w:rsidRPr="005E59BB">
        <w:t>subjective valuation</w:t>
      </w:r>
      <w:r w:rsidRPr="005E59BB">
        <w:t xml:space="preserve"> of prices may not </w:t>
      </w:r>
      <w:r w:rsidR="00D22CAB" w:rsidRPr="005E59BB">
        <w:t xml:space="preserve">necessarily </w:t>
      </w:r>
      <w:r w:rsidRPr="005E59BB">
        <w:t xml:space="preserve">exactly equal the raw price values, especially in their scaling, which may be relevant to full information problems. </w:t>
      </w:r>
      <w:r w:rsidR="00542D73" w:rsidRPr="005E59BB">
        <w:t>W</w:t>
      </w:r>
      <w:r w:rsidRPr="005E59BB">
        <w:t>e used each participant</w:t>
      </w:r>
      <w:r w:rsidR="00EF7F79" w:rsidRPr="005E59BB">
        <w:t xml:space="preserve">s’ </w:t>
      </w:r>
      <w:r w:rsidRPr="005E59BB">
        <w:t xml:space="preserve">individualised ratings (subjective valuations) of the prices as option values input to </w:t>
      </w:r>
      <w:r w:rsidR="007C5D9C" w:rsidRPr="005E59BB">
        <w:t>the subjective values version of the Ideal Observer</w:t>
      </w:r>
      <w:r w:rsidRPr="005E59BB">
        <w:t xml:space="preserve">, and we used the mean </w:t>
      </w:r>
      <w:r w:rsidRPr="005E59BB">
        <w:lastRenderedPageBreak/>
        <w:t>and variance of individual participant</w:t>
      </w:r>
      <w:r w:rsidR="00EF7F79" w:rsidRPr="005E59BB">
        <w:t xml:space="preserve">s’ </w:t>
      </w:r>
      <w:r w:rsidRPr="005E59BB">
        <w:t xml:space="preserve">ratings distributions when initialising the prior of the generating distribution of the </w:t>
      </w:r>
      <w:r w:rsidR="001E3930">
        <w:t>I</w:t>
      </w:r>
      <w:r w:rsidRPr="005E59BB">
        <w:t xml:space="preserve">deal </w:t>
      </w:r>
      <w:r w:rsidR="001E3930">
        <w:t>O</w:t>
      </w:r>
      <w:r w:rsidRPr="005E59BB">
        <w:t xml:space="preserve">bserver. </w:t>
      </w:r>
    </w:p>
    <w:p w14:paraId="0558D4F3" w14:textId="5F0BA43E" w:rsidR="00CD408A" w:rsidRPr="005E59BB" w:rsidRDefault="00000000" w:rsidP="00024910">
      <w:pPr>
        <w:pStyle w:val="Body"/>
        <w:spacing w:after="288" w:line="480" w:lineRule="auto"/>
        <w:ind w:firstLine="720"/>
      </w:pPr>
      <w:r w:rsidRPr="005E59BB">
        <w:t xml:space="preserve">Because conditions with an initial rating phase had two versions of the </w:t>
      </w:r>
      <w:r w:rsidR="001E3930">
        <w:t>I</w:t>
      </w:r>
      <w:r w:rsidRPr="005E59BB">
        <w:t xml:space="preserve">deal </w:t>
      </w:r>
      <w:r w:rsidR="001E3930">
        <w:t>O</w:t>
      </w:r>
      <w:r w:rsidRPr="005E59BB">
        <w:t>bserver, each providing separate optimality estimates (</w:t>
      </w:r>
      <w:r w:rsidR="007C5D9C" w:rsidRPr="005E59BB">
        <w:t>objective and subjective values versions</w:t>
      </w:r>
      <w:r w:rsidRPr="005E59BB">
        <w:t xml:space="preserve">), we were able to </w:t>
      </w:r>
      <w:r w:rsidR="005B6DA8" w:rsidRPr="005E59BB">
        <w:t>test the hypothesis that the</w:t>
      </w:r>
      <w:r w:rsidRPr="005E59BB">
        <w:t xml:space="preserve"> use of objective or subjective values </w:t>
      </w:r>
      <w:r w:rsidR="005B6DA8" w:rsidRPr="005E59BB">
        <w:t xml:space="preserve">when modelling </w:t>
      </w:r>
      <w:r w:rsidRPr="005E59BB">
        <w:t xml:space="preserve">affects the strategy taken by the optimality model and, </w:t>
      </w:r>
      <w:r w:rsidR="00E51D32" w:rsidRPr="005E59BB">
        <w:t xml:space="preserve">when </w:t>
      </w:r>
      <w:r w:rsidR="0074165A" w:rsidRPr="005E59BB">
        <w:t xml:space="preserve">empirically </w:t>
      </w:r>
      <w:r w:rsidR="00E51D32" w:rsidRPr="005E59BB">
        <w:t>compared to participants’ strategies</w:t>
      </w:r>
      <w:r w:rsidRPr="005E59BB">
        <w:t xml:space="preserve">, whether it changes the assessment of participant bias. </w:t>
      </w:r>
      <w:r w:rsidR="00410D67" w:rsidRPr="005E59BB">
        <w:t xml:space="preserve">We ensured for both OV and SV models that better options were always more positively-valued such that the models were always solving a maximisation problem. We further ensured that estimated parameters for OV and SV models would be on the same scales. </w:t>
      </w:r>
      <w:r w:rsidR="00024910" w:rsidRPr="005E59BB">
        <w:t>We achieved this by reflecting the prices around their mean. Then we rescaled the values to span 1 (the highest / worst price) to 100 (the best price).</w:t>
      </w:r>
      <w:r w:rsidR="00410D67" w:rsidRPr="005E59BB">
        <w:t xml:space="preserve"> These reflected and rescaled objective values were then used in OV models when computing the prior generating distribution</w:t>
      </w:r>
      <w:r w:rsidR="00432C7D" w:rsidRPr="005E59BB">
        <w:t xml:space="preserve"> (subjective value ratings were already made by participants on this 1 to 100 scale)</w:t>
      </w:r>
      <w:r w:rsidR="00410D67" w:rsidRPr="005E59BB">
        <w:t>, and when inputting price values to the model as option values</w:t>
      </w:r>
      <w:r w:rsidR="00EA7679" w:rsidRPr="005E59BB">
        <w:t>.</w:t>
      </w:r>
    </w:p>
    <w:p w14:paraId="3BEE3409" w14:textId="77777777" w:rsidR="00CD408A" w:rsidRPr="005E59BB" w:rsidRDefault="00000000">
      <w:pPr>
        <w:pStyle w:val="Body"/>
        <w:spacing w:after="288" w:line="480" w:lineRule="auto"/>
      </w:pPr>
      <w:r w:rsidRPr="005E59BB">
        <w:t>Theoretical models</w:t>
      </w:r>
    </w:p>
    <w:p w14:paraId="3C4F1B3B" w14:textId="120ADFC7" w:rsidR="00CD408A" w:rsidRPr="005E59BB" w:rsidRDefault="00000000">
      <w:pPr>
        <w:pStyle w:val="Body"/>
        <w:spacing w:after="288" w:line="480" w:lineRule="auto"/>
      </w:pPr>
      <w:r w:rsidRPr="005E59BB">
        <w:tab/>
      </w:r>
      <w:r w:rsidR="00D65870" w:rsidRPr="005E59BB">
        <w:t>T</w:t>
      </w:r>
      <w:r w:rsidRPr="005E59BB">
        <w:t xml:space="preserve">he </w:t>
      </w:r>
      <w:r w:rsidR="00D65870" w:rsidRPr="005E59BB">
        <w:t xml:space="preserve">purpose of the </w:t>
      </w:r>
      <w:r w:rsidR="001E3930">
        <w:t>I</w:t>
      </w:r>
      <w:r w:rsidRPr="005E59BB">
        <w:t xml:space="preserve">deal </w:t>
      </w:r>
      <w:r w:rsidR="001E3930">
        <w:t>O</w:t>
      </w:r>
      <w:r w:rsidRPr="005E59BB">
        <w:t xml:space="preserve">bserver described above </w:t>
      </w:r>
      <w:r w:rsidR="00D65870" w:rsidRPr="005E59BB">
        <w:t xml:space="preserve">was </w:t>
      </w:r>
      <w:r w:rsidR="0073707F" w:rsidRPr="005E59BB">
        <w:t>to assess</w:t>
      </w:r>
      <w:r w:rsidR="00D65870" w:rsidRPr="005E59BB">
        <w:t xml:space="preserve"> bias, not to theoretically explain participants’ bias</w:t>
      </w:r>
      <w:r w:rsidRPr="005E59BB">
        <w:t xml:space="preserve">. By </w:t>
      </w:r>
      <w:r w:rsidR="00362002">
        <w:t xml:space="preserve">the </w:t>
      </w:r>
      <w:r w:rsidRPr="005E59BB">
        <w:t>definition</w:t>
      </w:r>
      <w:r w:rsidR="00362002">
        <w:t xml:space="preserve"> of an ideal observer, its</w:t>
      </w:r>
      <w:r w:rsidRPr="005E59BB">
        <w:t xml:space="preserve"> parameter values </w:t>
      </w:r>
      <w:r w:rsidR="001E3930">
        <w:t>should be</w:t>
      </w:r>
      <w:r w:rsidRPr="005E59BB">
        <w:t xml:space="preserve"> fixed to ground truths established by the experimental design. Because of this feature, however, ideal observer models </w:t>
      </w:r>
      <w:r w:rsidR="001E3930">
        <w:t xml:space="preserve">in general </w:t>
      </w:r>
      <w:r w:rsidRPr="005E59BB">
        <w:t xml:space="preserve">are not appropriate for use as theoretical models of </w:t>
      </w:r>
      <w:r w:rsidR="001B206D" w:rsidRPr="005E59BB">
        <w:t>potentially biased</w:t>
      </w:r>
      <w:r w:rsidRPr="005E59BB">
        <w:t xml:space="preserve"> human sampling and choice behaviour, without modification added to account for sources of individual variability in bias. That is, the ideal observer only models the computations leading to accurate choices but not to systematic sources of error. To better understand which computations might be responsible for participant</w:t>
      </w:r>
      <w:r w:rsidR="00EF7F79" w:rsidRPr="005E59BB">
        <w:t xml:space="preserve">s’ </w:t>
      </w:r>
      <w:r w:rsidR="00E83AE1" w:rsidRPr="005E59BB">
        <w:t>errors</w:t>
      </w:r>
      <w:r w:rsidRPr="005E59BB">
        <w:t xml:space="preserve">, we formulated </w:t>
      </w:r>
      <w:r w:rsidR="00E12EE1" w:rsidRPr="005E59BB">
        <w:t>several</w:t>
      </w:r>
      <w:r w:rsidRPr="005E59BB">
        <w:t xml:space="preserve"> theoretical models and fitted them to participant</w:t>
      </w:r>
      <w:r w:rsidR="00EF7F79" w:rsidRPr="005E59BB">
        <w:t xml:space="preserve">s’ </w:t>
      </w:r>
      <w:r w:rsidRPr="005E59BB">
        <w:t xml:space="preserve">take option versus sample again choices.  As mentioned above with respect to </w:t>
      </w:r>
      <w:r w:rsidRPr="005E59BB">
        <w:lastRenderedPageBreak/>
        <w:t>ideal observer model</w:t>
      </w:r>
      <w:r w:rsidR="006E75DC">
        <w:t>s</w:t>
      </w:r>
      <w:r w:rsidRPr="005E59BB">
        <w:t xml:space="preserve">, some previous studies have implemented models </w:t>
      </w:r>
      <w:r w:rsidR="00E12EE1">
        <w:t>that</w:t>
      </w:r>
      <w:r w:rsidRPr="005E59BB">
        <w:t xml:space="preserve"> aim to optimise the objective values of choices</w:t>
      </w:r>
      <w:r w:rsidR="00126EB1" w:rsidRPr="00126EB1">
        <w:rPr>
          <w:vertAlign w:val="superscript"/>
        </w:rPr>
        <w:t>4,7,8,12</w:t>
      </w:r>
      <w:r w:rsidRPr="005E59BB">
        <w:t xml:space="preserve"> while other model implementations optimise subjective values of those options, obtained via a separate rating task </w:t>
      </w:r>
      <w:r w:rsidR="00126EB1" w:rsidRPr="00126EB1">
        <w:rPr>
          <w:vertAlign w:val="superscript"/>
        </w:rPr>
        <w:t>15,16</w:t>
      </w:r>
      <w:r w:rsidRPr="005E59BB">
        <w:t>. Because there is no obvious determination of which procedure is correct, we implemented both objective values and subjective values versions of all our theoretical models, whenever a study condition involved a preceding rating task that enabled both model implementations. Then, we could assess using model comparison whether OV or SV models best fit human participant choices, or whether OV and SV models are relatively interchangeable (</w:t>
      </w:r>
      <w:r w:rsidR="00C11F3C" w:rsidRPr="005E59BB">
        <w:t>which</w:t>
      </w:r>
      <w:r w:rsidRPr="005E59BB">
        <w:t xml:space="preserve"> we in fact discovered, see Results). </w:t>
      </w:r>
    </w:p>
    <w:p w14:paraId="3F01AD95" w14:textId="0F0DA307" w:rsidR="00026B24" w:rsidRPr="005E59BB" w:rsidRDefault="00000000">
      <w:pPr>
        <w:pStyle w:val="Body"/>
        <w:spacing w:after="288" w:line="480" w:lineRule="auto"/>
        <w:ind w:firstLine="720"/>
      </w:pPr>
      <w:r w:rsidRPr="005E59BB">
        <w:t xml:space="preserve">For every sample, the probabilities of the two available choices (take current option versus sample again) were computed by transforming action values from each model to probabilities using </w:t>
      </w:r>
      <w:proofErr w:type="spellStart"/>
      <w:r w:rsidRPr="005E59BB">
        <w:t>Softmax</w:t>
      </w:r>
      <w:proofErr w:type="spellEnd"/>
      <w:r w:rsidRPr="005E59BB">
        <w:t xml:space="preserve"> and then </w:t>
      </w:r>
      <w:r w:rsidR="00A11C5D" w:rsidRPr="005E59BB">
        <w:t xml:space="preserve">summing </w:t>
      </w:r>
      <w:r w:rsidRPr="005E59BB">
        <w:t xml:space="preserve">negative log likelihoods over choices for each participant. In each model, we freed one theoretically interpretable key parameter (these free parameters and their models are described below) and the inverse temperature parameter beta from the </w:t>
      </w:r>
      <w:proofErr w:type="spellStart"/>
      <w:r w:rsidRPr="005E59BB">
        <w:t>Softmax</w:t>
      </w:r>
      <w:proofErr w:type="spellEnd"/>
      <w:r w:rsidRPr="005E59BB">
        <w:t xml:space="preserve"> function (the starting value for beta was always 1</w:t>
      </w:r>
      <w:r w:rsidR="0077589F" w:rsidRPr="005E59BB">
        <w:t xml:space="preserve"> and the</w:t>
      </w:r>
      <w:r w:rsidR="00685F0F" w:rsidRPr="005E59BB">
        <w:t xml:space="preserve"> fitting of beta was bounded between 0 and </w:t>
      </w:r>
      <w:r w:rsidR="00E12EE1">
        <w:t>1</w:t>
      </w:r>
      <w:r w:rsidR="00685F0F" w:rsidRPr="005E59BB">
        <w:t>00</w:t>
      </w:r>
      <w:r w:rsidRPr="005E59BB">
        <w:t xml:space="preserve">). </w:t>
      </w:r>
      <w:r w:rsidR="003147B0">
        <w:t xml:space="preserve">During parameter recovery (Supplementary Results: Parameter recovery), we confirmed that varying each of </w:t>
      </w:r>
      <w:r w:rsidRPr="005E59BB">
        <w:t xml:space="preserve">the key theoretical parameters </w:t>
      </w:r>
      <w:r w:rsidR="003147B0">
        <w:t xml:space="preserve">could indeed modulate the sampling rate throughout its entire range </w:t>
      </w:r>
      <w:r w:rsidRPr="005E59BB">
        <w:t>(</w:t>
      </w:r>
      <w:r w:rsidR="003147B0">
        <w:t xml:space="preserve">Supplementary </w:t>
      </w:r>
      <w:r w:rsidRPr="005E59BB">
        <w:t xml:space="preserve">Figure </w:t>
      </w:r>
      <w:r w:rsidR="0034630A">
        <w:t>5</w:t>
      </w:r>
      <w:r w:rsidRPr="005E59BB">
        <w:t xml:space="preserve">). The two free parameters per model were fitted using </w:t>
      </w:r>
      <w:proofErr w:type="spellStart"/>
      <w:r w:rsidRPr="005E59BB">
        <w:t>fmin</w:t>
      </w:r>
      <w:r w:rsidR="00726F51">
        <w:t>searchBND</w:t>
      </w:r>
      <w:r w:rsidRPr="005E59BB">
        <w:t>.m</w:t>
      </w:r>
      <w:proofErr w:type="spellEnd"/>
      <w:r w:rsidRPr="005E59BB">
        <w:t xml:space="preserve"> in MATLAB (</w:t>
      </w:r>
      <w:proofErr w:type="spellStart"/>
      <w:r w:rsidRPr="005E59BB">
        <w:t>Mathworks</w:t>
      </w:r>
      <w:proofErr w:type="spellEnd"/>
      <w:r w:rsidRPr="005E59BB">
        <w:t>, Natick MA). Parameter recovery analyses</w:t>
      </w:r>
      <w:r w:rsidR="00F45E00">
        <w:t xml:space="preserve"> </w:t>
      </w:r>
      <w:r w:rsidR="00842B1A" w:rsidRPr="005E59BB">
        <w:t>for three of</w:t>
      </w:r>
      <w:r w:rsidRPr="005E59BB">
        <w:t xml:space="preserve"> the models </w:t>
      </w:r>
      <w:r w:rsidR="00842B1A" w:rsidRPr="005E59BB">
        <w:t xml:space="preserve">we consider and </w:t>
      </w:r>
      <w:r w:rsidRPr="005E59BB">
        <w:t>describe below showed at least adequate correlations between configured and recovered parameters (</w:t>
      </w:r>
      <w:r w:rsidR="00ED7129">
        <w:t xml:space="preserve">Supplementary </w:t>
      </w:r>
      <w:r w:rsidRPr="005E59BB">
        <w:t xml:space="preserve">Figure </w:t>
      </w:r>
      <w:r w:rsidR="00ED7129">
        <w:t>4</w:t>
      </w:r>
      <w:r w:rsidRPr="005E59BB">
        <w:t>)</w:t>
      </w:r>
      <w:r w:rsidR="00842B1A" w:rsidRPr="005E59BB">
        <w:t xml:space="preserve">: The </w:t>
      </w:r>
      <w:r w:rsidR="00AD103B" w:rsidRPr="005E59BB">
        <w:t>C</w:t>
      </w:r>
      <w:r w:rsidR="00842B1A" w:rsidRPr="005E59BB">
        <w:t>ut</w:t>
      </w:r>
      <w:r w:rsidR="00AD103B" w:rsidRPr="005E59BB">
        <w:t xml:space="preserve"> O</w:t>
      </w:r>
      <w:r w:rsidR="00842B1A" w:rsidRPr="005E59BB">
        <w:t>ff heuristic</w:t>
      </w:r>
      <w:r w:rsidR="00AD103B" w:rsidRPr="005E59BB">
        <w:t xml:space="preserve"> and </w:t>
      </w:r>
      <w:r w:rsidR="00842B1A" w:rsidRPr="005E59BB">
        <w:t xml:space="preserve">the </w:t>
      </w:r>
      <w:r w:rsidR="00AD103B" w:rsidRPr="005E59BB">
        <w:t>C</w:t>
      </w:r>
      <w:r w:rsidR="00842B1A" w:rsidRPr="005E59BB">
        <w:t xml:space="preserve">ost to </w:t>
      </w:r>
      <w:r w:rsidR="00AD103B" w:rsidRPr="005E59BB">
        <w:t>S</w:t>
      </w:r>
      <w:r w:rsidR="00842B1A" w:rsidRPr="005E59BB">
        <w:t xml:space="preserve">ample and </w:t>
      </w:r>
      <w:r w:rsidR="00AD103B" w:rsidRPr="00FD6AE8">
        <w:t>B</w:t>
      </w:r>
      <w:r w:rsidR="00842B1A" w:rsidRPr="005E59BB">
        <w:t xml:space="preserve">iased </w:t>
      </w:r>
      <w:r w:rsidR="00AD103B" w:rsidRPr="005E59BB">
        <w:t>P</w:t>
      </w:r>
      <w:r w:rsidR="00842B1A" w:rsidRPr="005E59BB">
        <w:t>rior model</w:t>
      </w:r>
      <w:r w:rsidR="00AD103B" w:rsidRPr="005E59BB">
        <w:t>s</w:t>
      </w:r>
      <w:r w:rsidR="008D7CE2" w:rsidRPr="005E59BB">
        <w:t xml:space="preserve"> (</w:t>
      </w:r>
      <w:r w:rsidR="00ED7129">
        <w:t xml:space="preserve">We will describe these three models in detail </w:t>
      </w:r>
      <w:r w:rsidR="005729F4">
        <w:t xml:space="preserve">next </w:t>
      </w:r>
      <w:r w:rsidR="00ED7129">
        <w:t xml:space="preserve">and they are summarised in </w:t>
      </w:r>
      <w:r w:rsidR="008D7CE2" w:rsidRPr="005E59BB">
        <w:t xml:space="preserve">Table </w:t>
      </w:r>
      <w:r w:rsidR="00BD3011">
        <w:t>2</w:t>
      </w:r>
      <w:r w:rsidR="008D7CE2" w:rsidRPr="005E59BB">
        <w:t>)</w:t>
      </w:r>
      <w:r w:rsidRPr="005E59BB">
        <w:t xml:space="preserve">. </w:t>
      </w:r>
      <w:r w:rsidR="00E14445" w:rsidRPr="005E59BB">
        <w:t xml:space="preserve">These </w:t>
      </w:r>
      <w:r w:rsidR="005729F4">
        <w:t xml:space="preserve">three </w:t>
      </w:r>
      <w:r w:rsidR="00E14445" w:rsidRPr="005E59BB">
        <w:t xml:space="preserve">models also showed strong correlations between sampling rates associated with configured parameters and sampling rates associated with recovered parameters. </w:t>
      </w:r>
      <w:r w:rsidR="00842B1A" w:rsidRPr="005E59BB">
        <w:t xml:space="preserve">Two other theoretically motivated models – the </w:t>
      </w:r>
      <w:r w:rsidR="00F45E00">
        <w:t>B</w:t>
      </w:r>
      <w:r w:rsidR="00842B1A" w:rsidRPr="005E59BB">
        <w:t xml:space="preserve">iased </w:t>
      </w:r>
      <w:r w:rsidR="00F45E00">
        <w:t>V</w:t>
      </w:r>
      <w:r w:rsidR="00842B1A" w:rsidRPr="005E59BB">
        <w:t xml:space="preserve">alues and </w:t>
      </w:r>
      <w:r w:rsidR="00F45E00">
        <w:t>B</w:t>
      </w:r>
      <w:r w:rsidR="00842B1A" w:rsidRPr="005E59BB">
        <w:t xml:space="preserve">iased </w:t>
      </w:r>
      <w:r w:rsidR="00F45E00">
        <w:t>R</w:t>
      </w:r>
      <w:r w:rsidR="00842B1A" w:rsidRPr="005E59BB">
        <w:t xml:space="preserve">ewards models </w:t>
      </w:r>
      <w:r w:rsidR="00332C57">
        <w:t>(</w:t>
      </w:r>
      <w:r w:rsidR="00332C57">
        <w:t xml:space="preserve">See </w:t>
      </w:r>
      <w:r w:rsidR="00332C57">
        <w:t>Supplementary Results: Parameter recovery)</w:t>
      </w:r>
      <w:r w:rsidR="00332C57">
        <w:t xml:space="preserve"> </w:t>
      </w:r>
      <w:r w:rsidR="00842B1A" w:rsidRPr="005E59BB">
        <w:t xml:space="preserve">– performed poorly during parameter </w:t>
      </w:r>
      <w:r w:rsidR="00842B1A" w:rsidRPr="005E59BB">
        <w:lastRenderedPageBreak/>
        <w:t xml:space="preserve">recovery and so were excluded from the formal model comparison. </w:t>
      </w:r>
      <w:r w:rsidRPr="005E59BB">
        <w:t xml:space="preserve">We implemented two parallel model comparison methods based on negative log likelihood values converted to Bayesian information criterion (BIC) values. For the first model comparison method, we submitted the BIC values to repeated measures pairwise statistical tests using Bayes factors to ascertain whether pairs of models differed or had equivalent BIC values on average over participants. </w:t>
      </w:r>
      <w:r w:rsidR="00857DD0">
        <w:t>B</w:t>
      </w:r>
      <w:r w:rsidRPr="005E59BB">
        <w:t>e</w:t>
      </w:r>
      <w:r w:rsidR="00D43FAD" w:rsidRPr="005E59BB">
        <w:t>tter</w:t>
      </w:r>
      <w:r w:rsidR="00857DD0">
        <w:t xml:space="preserve"> fitting</w:t>
      </w:r>
      <w:r w:rsidRPr="005E59BB">
        <w:t xml:space="preserve"> model</w:t>
      </w:r>
      <w:r w:rsidR="00D43FAD" w:rsidRPr="005E59BB">
        <w:t>s</w:t>
      </w:r>
      <w:r w:rsidRPr="005E59BB">
        <w:t xml:space="preserve"> </w:t>
      </w:r>
      <w:r w:rsidR="00857DD0">
        <w:t xml:space="preserve">will </w:t>
      </w:r>
      <w:r w:rsidRPr="005E59BB">
        <w:t>show statistically</w:t>
      </w:r>
      <w:r w:rsidR="00D43FAD" w:rsidRPr="005E59BB">
        <w:t xml:space="preserve"> </w:t>
      </w:r>
      <w:r w:rsidRPr="005E59BB">
        <w:t>lowe</w:t>
      </w:r>
      <w:r w:rsidR="00D43FAD" w:rsidRPr="005E59BB">
        <w:t>r</w:t>
      </w:r>
      <w:r w:rsidRPr="005E59BB">
        <w:t xml:space="preserve"> BIC mean value</w:t>
      </w:r>
      <w:r w:rsidR="00D43FAD" w:rsidRPr="005E59BB">
        <w:t>s</w:t>
      </w:r>
      <w:r w:rsidRPr="005E59BB">
        <w:t xml:space="preserve">. For the second model comparison method, we computed which model had the lowest (best) BIC for each participant and then plotted histograms to ascertain which model(s) dominated the others in terms of participant </w:t>
      </w:r>
      <w:r w:rsidRPr="005E59BB">
        <w:rPr>
          <w:rFonts w:cs="Times New Roman"/>
          <w:rtl/>
        </w:rPr>
        <w:t>“</w:t>
      </w:r>
      <w:r w:rsidRPr="005E59BB">
        <w:t xml:space="preserve">wins”. The model that </w:t>
      </w:r>
      <w:r w:rsidR="00857DD0" w:rsidRPr="005E59BB">
        <w:t>best fitted</w:t>
      </w:r>
      <w:r w:rsidRPr="005E59BB">
        <w:t xml:space="preserve"> the most participants presumably was the sampling strategy most often used by participants in our sample.</w:t>
      </w:r>
      <w:r w:rsidR="00BD2CF0">
        <w:t xml:space="preserve"> </w:t>
      </w:r>
      <w:r w:rsidR="00857DD0">
        <w:t>We also confirmed the practical success of our model fitting procedures by fitting the three theoretical models to data simulated by the three models and found reasonably accurate model recovery performance (</w:t>
      </w:r>
      <w:r w:rsidR="00BD2CF0">
        <w:t xml:space="preserve">Supplementary Figure </w:t>
      </w:r>
      <w:r w:rsidR="00857DD0">
        <w:t>7)</w:t>
      </w:r>
      <w:r w:rsidR="00BD2CF0">
        <w:t xml:space="preserve">. </w:t>
      </w:r>
    </w:p>
    <w:p w14:paraId="5F3FCA4C" w14:textId="750D9070" w:rsidR="00CD408A" w:rsidRPr="005E59BB" w:rsidRDefault="00610A2A">
      <w:pPr>
        <w:pStyle w:val="Body"/>
        <w:spacing w:after="288" w:line="480" w:lineRule="auto"/>
        <w:ind w:firstLine="720"/>
      </w:pPr>
      <w:r>
        <w:t xml:space="preserve">We now turn to descriptions of the three theoretical models that survived parameter recovery and graduated to model comparison. </w:t>
      </w:r>
      <w:r w:rsidR="00000000" w:rsidRPr="005E59BB">
        <w:t xml:space="preserve">The objective and subjective values versions of the </w:t>
      </w:r>
      <w:r w:rsidR="00713C38" w:rsidRPr="005E59BB">
        <w:rPr>
          <w:i/>
          <w:iCs/>
        </w:rPr>
        <w:t>C</w:t>
      </w:r>
      <w:r w:rsidR="00000000" w:rsidRPr="005E59BB">
        <w:rPr>
          <w:i/>
          <w:iCs/>
        </w:rPr>
        <w:t xml:space="preserve">ut </w:t>
      </w:r>
      <w:r w:rsidR="00713C38" w:rsidRPr="005E59BB">
        <w:rPr>
          <w:i/>
          <w:iCs/>
        </w:rPr>
        <w:t>O</w:t>
      </w:r>
      <w:r w:rsidR="00000000" w:rsidRPr="005E59BB">
        <w:rPr>
          <w:i/>
          <w:iCs/>
        </w:rPr>
        <w:t xml:space="preserve">ff </w:t>
      </w:r>
      <w:r w:rsidR="00713C38" w:rsidRPr="005E59BB">
        <w:rPr>
          <w:i/>
          <w:iCs/>
        </w:rPr>
        <w:t>H</w:t>
      </w:r>
      <w:r w:rsidR="00000000" w:rsidRPr="005E59BB">
        <w:rPr>
          <w:i/>
          <w:iCs/>
        </w:rPr>
        <w:t xml:space="preserve">euristic </w:t>
      </w:r>
      <w:r w:rsidR="00000000" w:rsidRPr="005E59BB">
        <w:t xml:space="preserve">derive from </w:t>
      </w:r>
      <w:r w:rsidR="001F29C8" w:rsidRPr="005E59BB">
        <w:t>the</w:t>
      </w:r>
      <w:r w:rsidR="00000000" w:rsidRPr="005E59BB">
        <w:t xml:space="preserve"> </w:t>
      </w:r>
      <w:r w:rsidR="0075200F" w:rsidRPr="005E59BB">
        <w:t>mathematically optimal</w:t>
      </w:r>
      <w:r w:rsidR="00000000" w:rsidRPr="005E59BB">
        <w:t xml:space="preserve"> solution to the </w:t>
      </w:r>
      <w:r w:rsidR="00000000" w:rsidRPr="005E59BB">
        <w:rPr>
          <w:rFonts w:cs="Times New Roman"/>
          <w:rtl/>
        </w:rPr>
        <w:t>“</w:t>
      </w:r>
      <w:r w:rsidR="00000000" w:rsidRPr="005E59BB">
        <w:t>Secretary problem”</w:t>
      </w:r>
      <w:r w:rsidR="002F4BFF" w:rsidRPr="002F4BFF">
        <w:rPr>
          <w:vertAlign w:val="superscript"/>
        </w:rPr>
        <w:t>1</w:t>
      </w:r>
      <w:r w:rsidR="00463DDF">
        <w:rPr>
          <w:vertAlign w:val="superscript"/>
        </w:rPr>
        <w:t>,23</w:t>
      </w:r>
      <w:r w:rsidR="00000000" w:rsidRPr="005E59BB">
        <w:t>, a</w:t>
      </w:r>
      <w:r w:rsidR="00975451">
        <w:t xml:space="preserve">n </w:t>
      </w:r>
      <w:r w:rsidR="00000000" w:rsidRPr="005E59BB">
        <w:t>optimal stopping problem with a mathematical solution</w:t>
      </w:r>
      <w:r w:rsidR="00D971CD" w:rsidRPr="005E59BB">
        <w:t xml:space="preserve"> that is relatively simple</w:t>
      </w:r>
      <w:r w:rsidR="0031044B">
        <w:t xml:space="preserve">, as it is constrained by numerous </w:t>
      </w:r>
      <w:r w:rsidR="00534332" w:rsidRPr="005E59BB">
        <w:t>required assumptions that need not hold for full-information problems</w:t>
      </w:r>
      <w:r w:rsidR="000A4389" w:rsidRPr="005E59BB">
        <w:t xml:space="preserve">. </w:t>
      </w:r>
      <w:r w:rsidR="00534332" w:rsidRPr="005E59BB">
        <w:t>Namely, t</w:t>
      </w:r>
      <w:r w:rsidR="00000000" w:rsidRPr="005E59BB">
        <w:t xml:space="preserve">he secretary problem solution assumes </w:t>
      </w:r>
      <w:r w:rsidR="00534332" w:rsidRPr="005E59BB">
        <w:t>the agent</w:t>
      </w:r>
      <w:r w:rsidR="00000000" w:rsidRPr="005E59BB">
        <w:t xml:space="preserve"> use</w:t>
      </w:r>
      <w:r w:rsidR="00534332" w:rsidRPr="005E59BB">
        <w:t>s</w:t>
      </w:r>
      <w:r w:rsidR="00000000" w:rsidRPr="005E59BB">
        <w:t xml:space="preserve"> no prior knowledge of the generating distribution, consider</w:t>
      </w:r>
      <w:r w:rsidR="00534332" w:rsidRPr="005E59BB">
        <w:t>s</w:t>
      </w:r>
      <w:r w:rsidR="00000000" w:rsidRPr="005E59BB">
        <w:t xml:space="preserve"> only relative ranks of option values and </w:t>
      </w:r>
      <w:r w:rsidR="00534332" w:rsidRPr="005E59BB">
        <w:t>feels</w:t>
      </w:r>
      <w:r w:rsidR="00000000" w:rsidRPr="005E59BB">
        <w:t xml:space="preserve"> rewarded only when choosing the top-ranked option. Although </w:t>
      </w:r>
      <w:r w:rsidR="00686440">
        <w:t>the Cut off</w:t>
      </w:r>
      <w:r w:rsidR="00000000" w:rsidRPr="005E59BB">
        <w:t xml:space="preserve"> heuristic derives from the optimal solution to </w:t>
      </w:r>
      <w:r w:rsidR="00686440">
        <w:t xml:space="preserve">the secretary problem, which makes </w:t>
      </w:r>
      <w:r w:rsidR="00000000" w:rsidRPr="005E59BB">
        <w:t xml:space="preserve">different </w:t>
      </w:r>
      <w:r w:rsidR="00686440">
        <w:t xml:space="preserve">assumptions than the optimality solution of </w:t>
      </w:r>
      <w:r w:rsidR="00000000" w:rsidRPr="005E59BB">
        <w:t>the full information problem we consider here, Todd &amp; Miller</w:t>
      </w:r>
      <w:r w:rsidR="00E82D8D" w:rsidRPr="00E82D8D">
        <w:rPr>
          <w:vertAlign w:val="superscript"/>
        </w:rPr>
        <w:t>24</w:t>
      </w:r>
      <w:r w:rsidR="00000000" w:rsidRPr="005E59BB">
        <w:t xml:space="preserve"> propose that </w:t>
      </w:r>
      <w:r w:rsidR="00686440">
        <w:t>the Cut off</w:t>
      </w:r>
      <w:r w:rsidR="00000000" w:rsidRPr="005E59BB">
        <w:t xml:space="preserve"> heuristic might </w:t>
      </w:r>
      <w:r w:rsidR="00E86E9C" w:rsidRPr="005E59BB">
        <w:t xml:space="preserve">nevertheless </w:t>
      </w:r>
      <w:r w:rsidR="00000000" w:rsidRPr="005E59BB">
        <w:t xml:space="preserve">be robust to violations of the secretary problem assumptions and, </w:t>
      </w:r>
      <w:r w:rsidR="00FD53DD">
        <w:t>being</w:t>
      </w:r>
      <w:r w:rsidR="00000000" w:rsidRPr="005E59BB">
        <w:t xml:space="preserve"> a heuristic, would be relatively simple for humans to compute on the fly in realistic settings. More specifically, Todd &amp; Miller propose that such a </w:t>
      </w:r>
      <w:r w:rsidR="00713C38" w:rsidRPr="005E59BB">
        <w:t>Cut Off heuristic</w:t>
      </w:r>
      <w:r w:rsidR="00000000" w:rsidRPr="005E59BB">
        <w:t xml:space="preserve"> explain</w:t>
      </w:r>
      <w:r w:rsidR="00BD3011">
        <w:t>s</w:t>
      </w:r>
      <w:r w:rsidR="00000000" w:rsidRPr="005E59BB">
        <w:t xml:space="preserve"> undersampling bias </w:t>
      </w:r>
      <w:r w:rsidR="000A08F7">
        <w:t>because</w:t>
      </w:r>
      <w:r w:rsidR="00000000" w:rsidRPr="005E59BB">
        <w:t xml:space="preserve"> the </w:t>
      </w:r>
      <w:r w:rsidR="000A08F7">
        <w:lastRenderedPageBreak/>
        <w:t>heuristic</w:t>
      </w:r>
      <w:r w:rsidR="00000000" w:rsidRPr="005E59BB">
        <w:t xml:space="preserve"> can perform nearly-optimally (on secretary problems) while incurring fewer samples, which </w:t>
      </w:r>
      <w:r w:rsidR="00000000" w:rsidRPr="005E59BB">
        <w:rPr>
          <w:rFonts w:cs="Times New Roman"/>
          <w:rtl/>
        </w:rPr>
        <w:t>“</w:t>
      </w:r>
      <w:r w:rsidR="00000000" w:rsidRPr="005E59BB">
        <w:t xml:space="preserve">satisfices” under conditions where </w:t>
      </w:r>
      <w:r w:rsidR="007A5080" w:rsidRPr="005E59BB">
        <w:t xml:space="preserve">the problem involves a ground truth </w:t>
      </w:r>
      <w:r w:rsidR="00000000" w:rsidRPr="005E59BB">
        <w:t xml:space="preserve">cost </w:t>
      </w:r>
      <w:r w:rsidR="007A5080" w:rsidRPr="005E59BB">
        <w:t>for new</w:t>
      </w:r>
      <w:r w:rsidR="00000000" w:rsidRPr="005E59BB">
        <w:t xml:space="preserve"> sample</w:t>
      </w:r>
      <w:r w:rsidR="007A5080" w:rsidRPr="005E59BB">
        <w:t>s</w:t>
      </w:r>
      <w:r w:rsidR="00000000" w:rsidRPr="005E59BB">
        <w:t xml:space="preserve"> (note that the </w:t>
      </w:r>
      <w:r w:rsidR="00713C38" w:rsidRPr="005E59BB">
        <w:t>Cut Off heuristic</w:t>
      </w:r>
      <w:r w:rsidR="00000000" w:rsidRPr="005E59BB">
        <w:t xml:space="preserve"> has no </w:t>
      </w:r>
      <w:r w:rsidR="003F29FF" w:rsidRPr="005E59BB">
        <w:t xml:space="preserve">formal </w:t>
      </w:r>
      <w:r w:rsidR="00000000" w:rsidRPr="005E59BB">
        <w:t>cost to sample parameter). This heuristic has previous</w:t>
      </w:r>
      <w:r w:rsidR="001C2480" w:rsidRPr="005E59BB">
        <w:t>ly</w:t>
      </w:r>
      <w:r w:rsidR="00000000" w:rsidRPr="005E59BB">
        <w:t xml:space="preserve"> been fitted to human behaviour on full information optimal stopping problems, although little evidence was found favouring it in that study</w:t>
      </w:r>
      <w:r w:rsidR="00463DDF" w:rsidRPr="00463DDF">
        <w:rPr>
          <w:vertAlign w:val="superscript"/>
        </w:rPr>
        <w:t>4</w:t>
      </w:r>
      <w:r w:rsidR="00000000" w:rsidRPr="005E59BB">
        <w:t xml:space="preserve">. </w:t>
      </w:r>
      <w:r w:rsidR="008D0C78" w:rsidRPr="005E59BB">
        <w:t>T</w:t>
      </w:r>
      <w:r w:rsidR="00000000" w:rsidRPr="005E59BB">
        <w:t xml:space="preserve">he </w:t>
      </w:r>
      <w:r w:rsidR="00713C38" w:rsidRPr="005E59BB">
        <w:t xml:space="preserve">Cut Off heuristic </w:t>
      </w:r>
      <w:r w:rsidR="00000000" w:rsidRPr="005E59BB">
        <w:t>chooses to sample again for every option until it reaches a cut-off</w:t>
      </w:r>
      <w:r w:rsidR="008D0C78" w:rsidRPr="005E59BB">
        <w:t xml:space="preserve"> sequence position</w:t>
      </w:r>
      <w:r w:rsidR="00000000" w:rsidRPr="005E59BB">
        <w:t xml:space="preserve">, </w:t>
      </w:r>
      <w:r w:rsidR="008D0C78" w:rsidRPr="005E59BB">
        <w:t>which</w:t>
      </w:r>
      <w:r w:rsidR="00000000" w:rsidRPr="005E59BB">
        <w:t xml:space="preserve"> is fitted as the key theoretical free parameter. Then, the model continues to sample until it reaches the next option with the highest relative rank</w:t>
      </w:r>
      <w:r w:rsidR="00D441C6">
        <w:t xml:space="preserve"> so far</w:t>
      </w:r>
      <w:r w:rsidR="00000000" w:rsidRPr="005E59BB">
        <w:t>. Here, we used the optimal cut-off value (37% of the sequence length, rounded to the nearest integer) as the starting value during model fitting</w:t>
      </w:r>
      <w:r w:rsidR="00616A6C" w:rsidRPr="005E59BB">
        <w:t xml:space="preserve"> and the parameter search was bounded between 2 and the sequence length minus 1 (as the learning period defined by the cut-off must contain at least one sample and be followed by at least one sample available for choice)</w:t>
      </w:r>
      <w:r w:rsidR="00000000" w:rsidRPr="005E59BB">
        <w:t xml:space="preserve">. Cut-off values </w:t>
      </w:r>
      <w:r w:rsidR="00616A6C" w:rsidRPr="005E59BB">
        <w:t xml:space="preserve">below </w:t>
      </w:r>
      <w:r w:rsidR="00000000" w:rsidRPr="005E59BB">
        <w:t xml:space="preserve">the optimal </w:t>
      </w:r>
      <w:r w:rsidR="0090378B" w:rsidRPr="005E59BB">
        <w:t>value</w:t>
      </w:r>
      <w:r w:rsidR="00000000" w:rsidRPr="005E59BB">
        <w:t xml:space="preserve"> </w:t>
      </w:r>
      <w:proofErr w:type="gramStart"/>
      <w:r w:rsidR="00000000" w:rsidRPr="005E59BB">
        <w:t>lead</w:t>
      </w:r>
      <w:proofErr w:type="gramEnd"/>
      <w:r w:rsidR="00000000" w:rsidRPr="005E59BB">
        <w:t xml:space="preserve"> to undersampling and cut-off values above the optimal value lead to oversampling.</w:t>
      </w:r>
    </w:p>
    <w:p w14:paraId="268D49C8" w14:textId="4C762FD6" w:rsidR="00CD408A" w:rsidRPr="005E59BB" w:rsidRDefault="00000000">
      <w:pPr>
        <w:pStyle w:val="Body"/>
        <w:spacing w:after="288" w:line="480" w:lineRule="auto"/>
        <w:ind w:firstLine="720"/>
      </w:pPr>
      <w:r w:rsidRPr="005E59BB">
        <w:t xml:space="preserve">We also considered objective and subjective values versions of </w:t>
      </w:r>
      <w:r w:rsidRPr="005E59BB">
        <w:rPr>
          <w:i/>
          <w:iCs/>
        </w:rPr>
        <w:t xml:space="preserve">the </w:t>
      </w:r>
      <w:r w:rsidR="004449B2" w:rsidRPr="005E59BB">
        <w:rPr>
          <w:i/>
          <w:iCs/>
        </w:rPr>
        <w:t>C</w:t>
      </w:r>
      <w:r w:rsidRPr="005E59BB">
        <w:rPr>
          <w:i/>
          <w:iCs/>
        </w:rPr>
        <w:t xml:space="preserve">ost to </w:t>
      </w:r>
      <w:r w:rsidR="004449B2" w:rsidRPr="005E59BB">
        <w:rPr>
          <w:i/>
          <w:iCs/>
        </w:rPr>
        <w:t>S</w:t>
      </w:r>
      <w:r w:rsidRPr="005E59BB">
        <w:rPr>
          <w:i/>
          <w:iCs/>
        </w:rPr>
        <w:t>ample model</w:t>
      </w:r>
      <w:r w:rsidRPr="005E59BB">
        <w:t xml:space="preserve">. </w:t>
      </w:r>
      <w:r w:rsidR="00A275F5" w:rsidRPr="005E59BB">
        <w:t>These</w:t>
      </w:r>
      <w:r w:rsidRPr="005E59BB">
        <w:t xml:space="preserve"> use the Bayesian ideal observer described above as a base, </w:t>
      </w:r>
      <w:r w:rsidR="006F1705" w:rsidRPr="005E59BB">
        <w:t>while</w:t>
      </w:r>
      <w:r w:rsidRPr="005E59BB">
        <w:t xml:space="preserve"> </w:t>
      </w:r>
      <w:r w:rsidR="006F1705" w:rsidRPr="005E59BB">
        <w:t>also</w:t>
      </w:r>
      <w:r w:rsidR="00EF7F79" w:rsidRPr="005E59BB">
        <w:t xml:space="preserve"> </w:t>
      </w:r>
      <w:r w:rsidRPr="005E59BB">
        <w:t>assum</w:t>
      </w:r>
      <w:r w:rsidR="006F1705" w:rsidRPr="005E59BB">
        <w:t>ing</w:t>
      </w:r>
      <w:r w:rsidRPr="005E59BB">
        <w:t xml:space="preserve"> that participant</w:t>
      </w:r>
      <w:r w:rsidR="00EF7F79" w:rsidRPr="005E59BB">
        <w:t xml:space="preserve">s’ </w:t>
      </w:r>
      <w:r w:rsidRPr="005E59BB">
        <w:t xml:space="preserve">otherwise rational Bayesian computations can be biased by a free parameter value. In the case of the </w:t>
      </w:r>
      <w:r w:rsidR="006E2D45" w:rsidRPr="005E59BB">
        <w:t xml:space="preserve">Cost to </w:t>
      </w:r>
      <w:r w:rsidR="004449B2" w:rsidRPr="005E59BB">
        <w:t>S</w:t>
      </w:r>
      <w:r w:rsidR="006E2D45" w:rsidRPr="005E59BB">
        <w:t>ample models</w:t>
      </w:r>
      <w:r w:rsidRPr="005E59BB">
        <w:t xml:space="preserve">, the fitted parameter to account for such bias was the cost to sample value </w:t>
      </w:r>
      <w:r w:rsidRPr="005E59BB">
        <w:rPr>
          <w:i/>
          <w:iCs/>
        </w:rPr>
        <w:t xml:space="preserve">C </w:t>
      </w:r>
      <w:r w:rsidRPr="005E59BB">
        <w:t xml:space="preserve">(See computation of </w:t>
      </w:r>
      <m:oMath>
        <m:sSub>
          <m:sSubPr>
            <m:ctrlPr>
              <w:rPr>
                <w:rFonts w:ascii="Cambria Math" w:hAnsi="Cambria Math"/>
              </w:rPr>
            </m:ctrlPr>
          </m:sSubPr>
          <m:e>
            <m:r>
              <w:rPr>
                <w:rFonts w:ascii="Cambria Math" w:hAnsi="Cambria Math"/>
                <w:sz w:val="23"/>
                <w:szCs w:val="23"/>
              </w:rPr>
              <m:t>r</m:t>
            </m:r>
          </m:e>
          <m:sub>
            <m:r>
              <w:rPr>
                <w:rFonts w:ascii="Cambria Math" w:hAnsi="Cambria Math"/>
                <w:sz w:val="23"/>
                <w:szCs w:val="23"/>
              </w:rPr>
              <m:t>t</m:t>
            </m:r>
          </m:sub>
        </m:sSub>
        <m:d>
          <m:dPr>
            <m:ctrlPr>
              <w:rPr>
                <w:rFonts w:ascii="Cambria Math" w:hAnsi="Cambria Math"/>
                <w:i/>
                <w:sz w:val="23"/>
                <w:szCs w:val="23"/>
              </w:rPr>
            </m:ctrlPr>
          </m:dPr>
          <m:e>
            <m:sSub>
              <m:sSubPr>
                <m:ctrlPr>
                  <w:rPr>
                    <w:rFonts w:ascii="Cambria Math" w:hAnsi="Cambria Math"/>
                  </w:rPr>
                </m:ctrlPr>
              </m:sSubPr>
              <m:e>
                <m:r>
                  <w:rPr>
                    <w:rFonts w:ascii="Cambria Math" w:hAnsi="Cambria Math"/>
                    <w:sz w:val="23"/>
                    <w:szCs w:val="23"/>
                  </w:rPr>
                  <m:t>s</m:t>
                </m:r>
              </m:e>
              <m:sub>
                <m:r>
                  <w:rPr>
                    <w:rFonts w:ascii="Cambria Math" w:hAnsi="Cambria Math"/>
                    <w:sz w:val="23"/>
                    <w:szCs w:val="23"/>
                  </w:rPr>
                  <m:t>t</m:t>
                </m:r>
              </m:sub>
            </m:sSub>
            <m:r>
              <w:rPr>
                <w:rFonts w:ascii="Cambria Math" w:hAnsi="Cambria Math"/>
                <w:sz w:val="23"/>
                <w:szCs w:val="23"/>
              </w:rPr>
              <m:t>,a=sample again</m:t>
            </m:r>
          </m:e>
        </m:d>
      </m:oMath>
      <w:r w:rsidRPr="005E59BB">
        <w:t xml:space="preserve"> in the Ideal Observer Optimality Model section above.  In such a model, participants would undersample if they intrinsically perceive sampling as costly and so adopt a </w:t>
      </w:r>
      <w:r w:rsidR="007F7901" w:rsidRPr="005E59BB">
        <w:t>negatively valued</w:t>
      </w:r>
      <w:r w:rsidRPr="005E59BB">
        <w:t xml:space="preserve"> </w:t>
      </w:r>
      <w:r w:rsidRPr="005E59BB">
        <w:rPr>
          <w:i/>
          <w:iCs/>
        </w:rPr>
        <w:t xml:space="preserve">C, </w:t>
      </w:r>
      <w:r w:rsidRPr="005E59BB">
        <w:t xml:space="preserve">and would oversample if they perceive sampling as rewarding as so adopt a positive </w:t>
      </w:r>
      <w:r w:rsidRPr="005E59BB">
        <w:rPr>
          <w:i/>
          <w:iCs/>
        </w:rPr>
        <w:t>C</w:t>
      </w:r>
      <w:r w:rsidRPr="005E59BB">
        <w:t xml:space="preserve">. We initialised model fitting with a starting </w:t>
      </w:r>
      <w:r w:rsidRPr="005E59BB">
        <w:rPr>
          <w:i/>
          <w:iCs/>
        </w:rPr>
        <w:t>C</w:t>
      </w:r>
      <w:r w:rsidRPr="005E59BB">
        <w:t xml:space="preserve"> value of 0 (i.e., the optimal value)</w:t>
      </w:r>
      <w:r w:rsidR="00323246" w:rsidRPr="005E59BB">
        <w:t xml:space="preserve"> and, during fitting, bounded </w:t>
      </w:r>
      <w:r w:rsidR="00323246" w:rsidRPr="005E59BB">
        <w:rPr>
          <w:i/>
          <w:iCs/>
        </w:rPr>
        <w:t>C</w:t>
      </w:r>
      <w:r w:rsidR="00323246" w:rsidRPr="005E59BB">
        <w:t xml:space="preserve"> to be between -</w:t>
      </w:r>
      <w:r w:rsidR="005B13C0" w:rsidRPr="005E59BB">
        <w:t>1</w:t>
      </w:r>
      <w:r w:rsidR="00323246" w:rsidRPr="005E59BB">
        <w:t xml:space="preserve"> and </w:t>
      </w:r>
      <w:r w:rsidR="007C5747">
        <w:t>1 (</w:t>
      </w:r>
      <w:r w:rsidR="000134B4">
        <w:t>T</w:t>
      </w:r>
      <w:r w:rsidR="00C83B3E">
        <w:t xml:space="preserve">he payoffs we used </w:t>
      </w:r>
      <w:r w:rsidR="000134B4">
        <w:t xml:space="preserve">during model fitting </w:t>
      </w:r>
      <w:r w:rsidR="00C83B3E">
        <w:t xml:space="preserve">were </w:t>
      </w:r>
      <w:r w:rsidR="007C5747">
        <w:t xml:space="preserve">scaled to be between </w:t>
      </w:r>
      <w:r w:rsidR="000134B4">
        <w:t>0</w:t>
      </w:r>
      <w:r w:rsidR="007C5747">
        <w:t xml:space="preserve"> and 1</w:t>
      </w:r>
      <w:r w:rsidR="00C83B3E">
        <w:t xml:space="preserve"> </w:t>
      </w:r>
      <w:r w:rsidR="000134B4">
        <w:t>and C values are specified on that scale</w:t>
      </w:r>
      <w:r w:rsidR="007C5747">
        <w:t>)</w:t>
      </w:r>
      <w:r w:rsidRPr="005E59BB">
        <w:t>.</w:t>
      </w:r>
    </w:p>
    <w:p w14:paraId="3405CD65" w14:textId="0C0FA354" w:rsidR="00CD408A" w:rsidRPr="005E59BB" w:rsidRDefault="00000000">
      <w:pPr>
        <w:pStyle w:val="Body"/>
        <w:spacing w:after="288" w:line="480" w:lineRule="auto"/>
        <w:ind w:firstLine="720"/>
        <w:rPr>
          <w:sz w:val="20"/>
        </w:rPr>
      </w:pPr>
      <w:r w:rsidRPr="005E59BB">
        <w:lastRenderedPageBreak/>
        <w:t xml:space="preserve">We used a similar approach when building </w:t>
      </w:r>
      <w:r w:rsidRPr="00FD6AE8">
        <w:t xml:space="preserve">the </w:t>
      </w:r>
      <w:r w:rsidR="00D21754" w:rsidRPr="00FD6AE8">
        <w:t>subjective and objective values versions of the</w:t>
      </w:r>
      <w:r w:rsidR="00D21754" w:rsidRPr="005E59BB">
        <w:rPr>
          <w:i/>
          <w:iCs/>
        </w:rPr>
        <w:t xml:space="preserve"> B</w:t>
      </w:r>
      <w:r w:rsidR="00E63829" w:rsidRPr="005E59BB">
        <w:rPr>
          <w:i/>
          <w:iCs/>
        </w:rPr>
        <w:t xml:space="preserve">iased </w:t>
      </w:r>
      <w:r w:rsidR="00D21754" w:rsidRPr="005E59BB">
        <w:rPr>
          <w:i/>
          <w:iCs/>
        </w:rPr>
        <w:t>P</w:t>
      </w:r>
      <w:r w:rsidR="00E63829" w:rsidRPr="005E59BB">
        <w:rPr>
          <w:i/>
          <w:iCs/>
        </w:rPr>
        <w:t>rior</w:t>
      </w:r>
      <w:r w:rsidRPr="005E59BB">
        <w:rPr>
          <w:i/>
          <w:iCs/>
        </w:rPr>
        <w:t xml:space="preserve"> model</w:t>
      </w:r>
      <w:r w:rsidRPr="005E59BB">
        <w:t xml:space="preserve">. In this model, we added a new free parameter to </w:t>
      </w:r>
      <m:oMath>
        <m:sSub>
          <m:sSubPr>
            <m:ctrlPr>
              <w:rPr>
                <w:rFonts w:ascii="Cambria Math" w:hAnsi="Cambria Math"/>
              </w:rPr>
            </m:ctrlPr>
          </m:sSubPr>
          <m:e>
            <m:r>
              <w:rPr>
                <w:rFonts w:ascii="Cambria Math" w:hAnsi="Cambria Math"/>
                <w:sz w:val="24"/>
                <w:szCs w:val="24"/>
              </w:rPr>
              <m:t>u</m:t>
            </m:r>
          </m:e>
          <m:sub>
            <m:r>
              <w:rPr>
                <w:rFonts w:ascii="Cambria Math" w:hAnsi="Cambria Math"/>
              </w:rPr>
              <m:t>0</m:t>
            </m:r>
          </m:sub>
        </m:sSub>
      </m:oMath>
      <w:r w:rsidRPr="005E59BB">
        <w:t xml:space="preserve">, the mean of the </w:t>
      </w:r>
      <w:r w:rsidR="005B13C0" w:rsidRPr="005E59BB">
        <w:t>prior</w:t>
      </w:r>
      <w:r w:rsidRPr="005E59BB">
        <w:t xml:space="preserve"> generating distribution. Negative values of this parameter can bias an agent to compute pessimistic estimates of future option values by shifting the </w:t>
      </w:r>
      <w:r w:rsidR="00F42536" w:rsidRPr="005E59BB">
        <w:t>prior</w:t>
      </w:r>
      <w:r w:rsidRPr="005E59BB">
        <w:t xml:space="preserve"> mean (i.e., expectation) to be lower. This can lead to undersampling by making the current option appear more appealing compared to the </w:t>
      </w:r>
      <w:r w:rsidR="00EF3185" w:rsidRPr="005E59BB">
        <w:t>artificially deflated</w:t>
      </w:r>
      <w:r w:rsidRPr="005E59BB">
        <w:t xml:space="preserve"> expectation of option values resulting from continued sampling. We initialised model fitting with a starting value of 0 (i.e., the optimal value)</w:t>
      </w:r>
      <w:r w:rsidR="00633748" w:rsidRPr="005E59BB">
        <w:t xml:space="preserve"> and the </w:t>
      </w:r>
      <w:r w:rsidR="00F42536" w:rsidRPr="005E59BB">
        <w:t>biased prior</w:t>
      </w:r>
      <w:r w:rsidR="00633748" w:rsidRPr="005E59BB">
        <w:t xml:space="preserve"> parameter was bounded </w:t>
      </w:r>
      <w:r w:rsidR="00D40E03" w:rsidRPr="005E59BB">
        <w:t xml:space="preserve">during fitting to be </w:t>
      </w:r>
      <w:r w:rsidR="00633748" w:rsidRPr="005E59BB">
        <w:t>between -100 and 100</w:t>
      </w:r>
      <w:r w:rsidR="00DE14C1">
        <w:t xml:space="preserve"> (when compared to option values scaled between 0 and 100)</w:t>
      </w:r>
      <w:r w:rsidRPr="005E59BB">
        <w:t>.</w:t>
      </w:r>
    </w:p>
    <w:p w14:paraId="5891EC11" w14:textId="10B769C9" w:rsidR="005E41EF" w:rsidRDefault="005E41EF" w:rsidP="005E41EF">
      <w:pPr>
        <w:pStyle w:val="Body"/>
        <w:spacing w:after="288" w:line="480" w:lineRule="auto"/>
      </w:pPr>
      <w:r>
        <w:t>Results</w:t>
      </w:r>
    </w:p>
    <w:p w14:paraId="6A5DA6B7" w14:textId="27D237B8" w:rsidR="005E41EF" w:rsidRPr="005E59BB" w:rsidRDefault="005E41EF" w:rsidP="005E41EF">
      <w:pPr>
        <w:pStyle w:val="Body"/>
        <w:spacing w:after="288" w:line="480" w:lineRule="auto"/>
      </w:pPr>
      <w:r w:rsidRPr="005E59BB">
        <w:t>Pilot Studies</w:t>
      </w:r>
    </w:p>
    <w:p w14:paraId="6681DBB8" w14:textId="39579712" w:rsidR="00EA2A11" w:rsidRDefault="005E41EF" w:rsidP="00EA2A11">
      <w:pPr>
        <w:pStyle w:val="Body"/>
        <w:spacing w:after="288" w:line="480" w:lineRule="auto"/>
      </w:pPr>
      <w:r w:rsidRPr="005E59BB">
        <w:tab/>
        <w:t>As the two pilot studies are separate studies, with data collected at somewhat different times, we will descriptively, rather than statistically, compare them</w:t>
      </w:r>
      <w:r w:rsidR="004E3735">
        <w:t xml:space="preserve"> (</w:t>
      </w:r>
      <w:r w:rsidR="00F21973">
        <w:t>R</w:t>
      </w:r>
      <w:r w:rsidR="004E3735">
        <w:t xml:space="preserve">igorous statistical comparisons between </w:t>
      </w:r>
      <w:r w:rsidR="00D60012">
        <w:t xml:space="preserve">baseline and full </w:t>
      </w:r>
      <w:r w:rsidR="004E3735">
        <w:t xml:space="preserve">conditions </w:t>
      </w:r>
      <w:r w:rsidR="00D60012">
        <w:t xml:space="preserve">like these </w:t>
      </w:r>
      <w:r w:rsidR="004E3735">
        <w:t>will be conducted in Study 1)</w:t>
      </w:r>
      <w:r w:rsidRPr="005E59BB">
        <w:t xml:space="preserve">. </w:t>
      </w:r>
      <w:r w:rsidR="00864BCE">
        <w:t xml:space="preserve">Recall from the Methods that Pilot baseline aimed to replicate </w:t>
      </w:r>
      <w:r w:rsidR="00C81232">
        <w:t xml:space="preserve">studies showing </w:t>
      </w:r>
      <w:r w:rsidR="00864BCE">
        <w:t>undersampling</w:t>
      </w:r>
      <w:r w:rsidR="00C81232" w:rsidRPr="00C81232">
        <w:rPr>
          <w:vertAlign w:val="superscript"/>
        </w:rPr>
        <w:t>8,12</w:t>
      </w:r>
      <w:r w:rsidR="00C81232">
        <w:t xml:space="preserve"> by </w:t>
      </w:r>
      <w:r w:rsidR="00864BCE">
        <w:t>adapt</w:t>
      </w:r>
      <w:r w:rsidR="00C81232">
        <w:t>ing their methods</w:t>
      </w:r>
      <w:r w:rsidR="00864BCE">
        <w:t xml:space="preserve">. In contrast, Pilot full </w:t>
      </w:r>
      <w:r w:rsidR="00C81232">
        <w:t>took the rather different methods used in studies showing oversampling</w:t>
      </w:r>
      <w:r w:rsidR="00C81232" w:rsidRPr="00C81232">
        <w:rPr>
          <w:vertAlign w:val="superscript"/>
        </w:rPr>
        <w:t>15,16</w:t>
      </w:r>
      <w:r w:rsidR="00C81232">
        <w:t xml:space="preserve"> and adapted their methods to an economic context. We were interested in whether any of the methods used in Pilot full would lead to oversampling. </w:t>
      </w:r>
      <w:r w:rsidRPr="005E59BB">
        <w:t>Figure 2 shows the mean number of samples to decision made by human participants, which yielded similar numbers of samples</w:t>
      </w:r>
      <w:r w:rsidR="00C60C8F">
        <w:t xml:space="preserve"> </w:t>
      </w:r>
      <w:r w:rsidR="00C60C8F" w:rsidRPr="005E59BB">
        <w:t>for both pilot studies</w:t>
      </w:r>
      <w:r w:rsidRPr="005E59BB">
        <w:t xml:space="preserve">, with </w:t>
      </w:r>
      <w:r w:rsidR="00C60C8F">
        <w:t xml:space="preserve">only </w:t>
      </w:r>
      <w:r w:rsidRPr="005E59BB">
        <w:t xml:space="preserve">a slight numerical increase for Pilot full. </w:t>
      </w:r>
    </w:p>
    <w:p w14:paraId="77197E17" w14:textId="21DCF4C7" w:rsidR="005E41EF" w:rsidRPr="005E59BB" w:rsidRDefault="005E41EF" w:rsidP="00EA2A11">
      <w:pPr>
        <w:pStyle w:val="Body"/>
        <w:spacing w:after="288" w:line="480" w:lineRule="auto"/>
        <w:ind w:firstLine="720"/>
      </w:pPr>
      <w:r w:rsidRPr="005E59BB">
        <w:t xml:space="preserve">Figure 3 </w:t>
      </w:r>
      <w:r w:rsidR="0076420F">
        <w:t xml:space="preserve">(See also Supplementary Table 1) </w:t>
      </w:r>
      <w:r w:rsidRPr="005E59BB">
        <w:t xml:space="preserve">shows results from the comparison of human </w:t>
      </w:r>
      <w:r w:rsidRPr="005E59BB">
        <w:rPr>
          <w:rFonts w:cs="Calibri"/>
        </w:rPr>
        <w:t>participants’ sampling</w:t>
      </w:r>
      <w:r w:rsidRPr="005E59BB">
        <w:t xml:space="preserve"> with sampling of the ideal observer and theoretical models. As expected, we successfully replicated undersampling in the Pilot baseline condition (Figure 3, upper left), where participants sampled fewer options than the ideal observer (Cohen</w:t>
      </w:r>
      <w:r w:rsidRPr="005E59BB">
        <w:rPr>
          <w:rtl/>
        </w:rPr>
        <w:t>’</w:t>
      </w:r>
      <w:r w:rsidRPr="005E59BB">
        <w:t xml:space="preserve">s </w:t>
      </w:r>
      <w:r w:rsidRPr="005E59BB">
        <w:rPr>
          <w:i/>
          <w:iCs/>
        </w:rPr>
        <w:t>d</w:t>
      </w:r>
      <w:r w:rsidRPr="005E59BB">
        <w:t xml:space="preserve"> = -2.52). All the theoretical </w:t>
      </w:r>
      <w:r w:rsidRPr="005E59BB">
        <w:lastRenderedPageBreak/>
        <w:t>models, after fitting to Pilot baseline data, resembled the participants to some degree, as they all showed some undersampling, compared to the objective values version of the Ideal Observer. Bayesian pairwise tests (Figure 3, left column, second row</w:t>
      </w:r>
      <w:r w:rsidR="00980F18">
        <w:t xml:space="preserve"> and Supplementary Table 2</w:t>
      </w:r>
      <w:r w:rsidRPr="005E59BB">
        <w:t xml:space="preserve">), showed that the Cost to Sample and Biased Prior models </w:t>
      </w:r>
      <w:r>
        <w:t>did not have</w:t>
      </w:r>
      <w:r w:rsidRPr="005E59BB">
        <w:t xml:space="preserve"> statistically distinguishable </w:t>
      </w:r>
      <w:r>
        <w:t xml:space="preserve">mean BIC values, </w:t>
      </w:r>
      <w:r w:rsidRPr="005E59BB">
        <w:t>but both outperformed the Cut Off heuristic</w:t>
      </w:r>
      <w:r>
        <w:t xml:space="preserve"> in terms of mean BIC</w:t>
      </w:r>
      <w:r w:rsidRPr="005E59BB">
        <w:t xml:space="preserve">.  </w:t>
      </w:r>
      <w:r w:rsidR="003936EA">
        <w:t xml:space="preserve">Similarly, participant frequencies of </w:t>
      </w:r>
      <w:proofErr w:type="gramStart"/>
      <w:r w:rsidR="003936EA">
        <w:t>best-fits</w:t>
      </w:r>
      <w:proofErr w:type="gramEnd"/>
      <w:r w:rsidR="003936EA">
        <w:t xml:space="preserve"> for each model (Figure 3, left column, third row) nearly excluded Cut off altogether but did not well-differentiate Cost to sample and Biased prior models. </w:t>
      </w:r>
    </w:p>
    <w:p w14:paraId="39A40597" w14:textId="57AE69EE" w:rsidR="005E41EF" w:rsidRDefault="005E41EF" w:rsidP="00CE4FAD">
      <w:pPr>
        <w:pStyle w:val="Body"/>
        <w:spacing w:after="288" w:line="480" w:lineRule="auto"/>
        <w:ind w:firstLine="720"/>
      </w:pPr>
      <w:r>
        <w:t xml:space="preserve">For Pilot </w:t>
      </w:r>
      <w:r w:rsidR="00F046BF">
        <w:t>full</w:t>
      </w:r>
      <w:r>
        <w:t>, o</w:t>
      </w:r>
      <w:r w:rsidRPr="005E59BB">
        <w:t xml:space="preserve">ur hypothesis </w:t>
      </w:r>
      <w:r w:rsidR="00FC61FB">
        <w:t xml:space="preserve">was fulfilled </w:t>
      </w:r>
      <w:r w:rsidRPr="005E59BB">
        <w:t xml:space="preserve">that </w:t>
      </w:r>
      <w:r>
        <w:t xml:space="preserve">at least </w:t>
      </w:r>
      <w:r w:rsidR="007A3F1C">
        <w:t xml:space="preserve">one </w:t>
      </w:r>
      <w:r>
        <w:t>of the several additional</w:t>
      </w:r>
      <w:r w:rsidRPr="005E59BB">
        <w:t xml:space="preserve"> task feature</w:t>
      </w:r>
      <w:r>
        <w:t>s</w:t>
      </w:r>
      <w:r w:rsidR="00FC61FB">
        <w:t xml:space="preserve"> associated with </w:t>
      </w:r>
      <w:proofErr w:type="gramStart"/>
      <w:r w:rsidR="00FC61FB">
        <w:t>oversampling</w:t>
      </w:r>
      <w:r w:rsidR="00FC61FB" w:rsidRPr="00FC61FB">
        <w:rPr>
          <w:vertAlign w:val="superscript"/>
        </w:rPr>
        <w:t>15,</w:t>
      </w:r>
      <w:proofErr w:type="gramEnd"/>
      <w:r w:rsidR="00FC61FB" w:rsidRPr="00FC61FB">
        <w:rPr>
          <w:vertAlign w:val="superscript"/>
        </w:rPr>
        <w:t>16</w:t>
      </w:r>
      <w:r w:rsidR="00FC61FB">
        <w:t xml:space="preserve"> </w:t>
      </w:r>
      <w:r w:rsidRPr="005E59BB">
        <w:t xml:space="preserve">would eliminate the undersampling bias observed in Pilot </w:t>
      </w:r>
      <w:r w:rsidR="00AB2B3A">
        <w:t>baseline</w:t>
      </w:r>
      <w:r w:rsidRPr="005E59BB">
        <w:t>. This contrast between pilot studies does not seem to arise because participants sampled differently, but rather because the ideal observer sampled less in Pilot full, compared to Pilot baseline. In Pilot full, p</w:t>
      </w:r>
      <w:r w:rsidRPr="005E59BB">
        <w:rPr>
          <w:rFonts w:cs="Calibri"/>
        </w:rPr>
        <w:t xml:space="preserve">articipants’ sampling </w:t>
      </w:r>
      <w:r w:rsidRPr="005E59BB">
        <w:t>(Figure 3, top right</w:t>
      </w:r>
      <w:r w:rsidR="00873653">
        <w:t xml:space="preserve"> and Supplementary Table 1</w:t>
      </w:r>
      <w:r w:rsidRPr="005E59BB">
        <w:t xml:space="preserve">) </w:t>
      </w:r>
      <w:r w:rsidRPr="005E59BB">
        <w:rPr>
          <w:rFonts w:cs="Calibri"/>
        </w:rPr>
        <w:t xml:space="preserve">was </w:t>
      </w:r>
      <w:r w:rsidRPr="005E59BB">
        <w:t>statistically equivalent to sampling for the objective values version of the Ideal Observer and even significantly greater than sampling for the subjective values version of the Ideal Observe</w:t>
      </w:r>
      <w:r w:rsidR="008E4F2B">
        <w:t>r</w:t>
      </w:r>
      <w:r w:rsidRPr="005E59BB">
        <w:t xml:space="preserve">. What computational mechanisms account for participants’ discrepancies from </w:t>
      </w:r>
      <w:r w:rsidR="00CE4FAD">
        <w:t>the Ideal Observer</w:t>
      </w:r>
      <w:r w:rsidRPr="005E59BB">
        <w:t xml:space="preserve"> in these pilot studies? </w:t>
      </w:r>
      <w:r w:rsidR="00805B8E">
        <w:t>Comparisons of</w:t>
      </w:r>
      <w:r w:rsidRPr="005E59BB">
        <w:t xml:space="preserve"> BIC values </w:t>
      </w:r>
      <w:r w:rsidR="0061011A">
        <w:t xml:space="preserve">proved statistically inconclusive </w:t>
      </w:r>
      <w:r w:rsidR="0061011A" w:rsidRPr="005E59BB">
        <w:t>(Figure 3, middle row</w:t>
      </w:r>
      <w:r w:rsidR="0061011A">
        <w:t xml:space="preserve"> and Supplementary Table 2</w:t>
      </w:r>
      <w:r w:rsidR="0061011A" w:rsidRPr="005E59BB">
        <w:t>)</w:t>
      </w:r>
      <w:r w:rsidR="0061011A">
        <w:t xml:space="preserve"> though analysis of the number of participants best fit by each model shows dominance by the </w:t>
      </w:r>
      <w:r w:rsidR="00C550A3">
        <w:t>subjective</w:t>
      </w:r>
      <w:r w:rsidR="0061011A">
        <w:t xml:space="preserve"> values version of Biased prior model </w:t>
      </w:r>
      <w:r w:rsidRPr="005E59BB">
        <w:t xml:space="preserve">(Figure 3, </w:t>
      </w:r>
      <w:r w:rsidR="0061011A">
        <w:t>right column, third row</w:t>
      </w:r>
      <w:r w:rsidRPr="005E59BB">
        <w:t xml:space="preserve">). </w:t>
      </w:r>
      <w:bookmarkStart w:id="0" w:name="_Hlk155271418"/>
    </w:p>
    <w:p w14:paraId="27BC33CC" w14:textId="2A4E5BB2" w:rsidR="005E41EF" w:rsidRDefault="005E41EF" w:rsidP="005E41EF">
      <w:pPr>
        <w:pStyle w:val="Body"/>
        <w:spacing w:after="288" w:line="480" w:lineRule="auto"/>
      </w:pPr>
      <w:r w:rsidRPr="005E59BB">
        <w:t>Study 1</w:t>
      </w:r>
    </w:p>
    <w:p w14:paraId="1FF4B3CE" w14:textId="62EE34D6" w:rsidR="00DA3441" w:rsidRPr="005E59BB" w:rsidRDefault="00DA3441" w:rsidP="00447DC9">
      <w:pPr>
        <w:pStyle w:val="Body"/>
        <w:spacing w:after="288" w:line="480" w:lineRule="auto"/>
        <w:ind w:firstLine="720"/>
      </w:pPr>
      <w:r w:rsidRPr="005E59BB">
        <w:t>Th</w:t>
      </w:r>
      <w:r w:rsidR="00447DC9">
        <w:t xml:space="preserve">e discrepancy in Ideal Observer performance that we observed between Pilot baseline and Pilot full </w:t>
      </w:r>
      <w:r w:rsidRPr="005E59BB">
        <w:t xml:space="preserve">pattern raises a distinct </w:t>
      </w:r>
      <w:r w:rsidR="00447DC9">
        <w:t>hypothesis,</w:t>
      </w:r>
      <w:r w:rsidRPr="005E59BB">
        <w:t xml:space="preserve"> which we test in Study 1</w:t>
      </w:r>
      <w:r w:rsidR="00447DC9">
        <w:t>: A</w:t>
      </w:r>
      <w:r w:rsidRPr="005E59BB">
        <w:t xml:space="preserve"> systematic manipulation of each of the task features added to Pilot full </w:t>
      </w:r>
      <w:r w:rsidR="00447DC9">
        <w:t xml:space="preserve">(Table 2) </w:t>
      </w:r>
      <w:r w:rsidRPr="005E59BB">
        <w:t xml:space="preserve">will show </w:t>
      </w:r>
      <w:r w:rsidR="00447DC9">
        <w:t xml:space="preserve">that </w:t>
      </w:r>
      <w:r w:rsidRPr="005E59BB">
        <w:t xml:space="preserve">at least one of them reduces Ideal Observer sampling, though </w:t>
      </w:r>
      <w:r w:rsidR="00447DC9">
        <w:t>none of them will modulate</w:t>
      </w:r>
      <w:r w:rsidRPr="005E59BB">
        <w:t xml:space="preserve"> participant sampling. </w:t>
      </w:r>
      <w:r w:rsidR="00443464">
        <w:t xml:space="preserve">In addition to testing this hypothesis, </w:t>
      </w:r>
      <w:r w:rsidRPr="005E59BB">
        <w:t xml:space="preserve">Study 1 will give us six more datasets with which we can perform </w:t>
      </w:r>
      <w:r w:rsidRPr="005E59BB">
        <w:lastRenderedPageBreak/>
        <w:t>model</w:t>
      </w:r>
      <w:r w:rsidR="009323EE">
        <w:t xml:space="preserve"> fitting and better disambiguate whether Biased prior </w:t>
      </w:r>
      <w:r w:rsidR="003F0CA9">
        <w:t xml:space="preserve">best </w:t>
      </w:r>
      <w:r w:rsidR="009323EE">
        <w:t>explain</w:t>
      </w:r>
      <w:r w:rsidR="003F0CA9">
        <w:t>s</w:t>
      </w:r>
      <w:r w:rsidR="009323EE">
        <w:t xml:space="preserve"> participant choices, including undersampling bias</w:t>
      </w:r>
      <w:r w:rsidRPr="005E59BB">
        <w:t>.</w:t>
      </w:r>
    </w:p>
    <w:p w14:paraId="7A1BEC34" w14:textId="2F4150BA" w:rsidR="005E41EF" w:rsidRPr="005E59BB" w:rsidRDefault="005E41EF" w:rsidP="005E41EF">
      <w:pPr>
        <w:pStyle w:val="Body"/>
        <w:spacing w:after="288" w:line="480" w:lineRule="auto"/>
        <w:ind w:firstLine="720"/>
      </w:pPr>
      <w:r w:rsidRPr="005E59BB">
        <w:t xml:space="preserve">Our hypothesis was confirmed that none of the conditions affects </w:t>
      </w:r>
      <w:r w:rsidRPr="005E59BB">
        <w:rPr>
          <w:rFonts w:cs="Calibri"/>
        </w:rPr>
        <w:t>participants’ number</w:t>
      </w:r>
      <w:r w:rsidRPr="005E59BB">
        <w:t xml:space="preserve"> of samples to decision</w:t>
      </w:r>
      <w:r w:rsidR="00CD036B">
        <w:t xml:space="preserve"> </w:t>
      </w:r>
      <w:r w:rsidR="00CD036B" w:rsidRPr="005E59BB">
        <w:t>(Figure 2</w:t>
      </w:r>
      <w:r w:rsidR="00C123C3">
        <w:t xml:space="preserve">, with </w:t>
      </w:r>
      <w:r w:rsidR="003B6645">
        <w:t xml:space="preserve">statistical </w:t>
      </w:r>
      <w:r w:rsidR="00C123C3">
        <w:t xml:space="preserve">detail in </w:t>
      </w:r>
      <w:r w:rsidR="00061233">
        <w:t xml:space="preserve">Supplementary Table </w:t>
      </w:r>
      <w:r w:rsidR="007D10B9">
        <w:t>5</w:t>
      </w:r>
      <w:r w:rsidR="00CD036B" w:rsidRPr="005E59BB">
        <w:t>)</w:t>
      </w:r>
      <w:r w:rsidRPr="005E59BB">
        <w:t xml:space="preserve">. </w:t>
      </w:r>
      <w:r w:rsidR="00061233">
        <w:t>As in</w:t>
      </w:r>
      <w:r w:rsidRPr="005E59BB">
        <w:t xml:space="preserve"> our pilot studies, </w:t>
      </w:r>
      <w:r w:rsidR="00ED1344">
        <w:t xml:space="preserve">participants sampled slightly higher numerically </w:t>
      </w:r>
      <w:r w:rsidRPr="005E59BB">
        <w:t xml:space="preserve">in the full condition than </w:t>
      </w:r>
      <w:r w:rsidR="0029562E">
        <w:t xml:space="preserve">in </w:t>
      </w:r>
      <w:r w:rsidRPr="005E59BB">
        <w:t xml:space="preserve">any other condition. However, </w:t>
      </w:r>
      <w:r>
        <w:t>no</w:t>
      </w:r>
      <w:r w:rsidRPr="005E59BB">
        <w:t xml:space="preserve"> pair of conditions </w:t>
      </w:r>
      <w:r>
        <w:t>involving</w:t>
      </w:r>
      <w:r w:rsidRPr="005E59BB">
        <w:t xml:space="preserve"> the full condition, nor </w:t>
      </w:r>
      <w:r>
        <w:t xml:space="preserve">indeed </w:t>
      </w:r>
      <w:r w:rsidRPr="005E59BB">
        <w:t>any other pair</w:t>
      </w:r>
      <w:r>
        <w:t>,</w:t>
      </w:r>
      <w:r w:rsidRPr="005E59BB">
        <w:t xml:space="preserve"> showed a </w:t>
      </w:r>
      <w:r w:rsidR="0028292A" w:rsidRPr="005E59BB">
        <w:t>statistically substantiated</w:t>
      </w:r>
      <w:r w:rsidRPr="005E59BB">
        <w:t xml:space="preserve"> mean difference either by frequentist tests (using threshold </w:t>
      </w:r>
      <w:r w:rsidRPr="005E59BB">
        <w:rPr>
          <w:i/>
          <w:iCs/>
        </w:rPr>
        <w:t>P</w:t>
      </w:r>
      <w:r w:rsidRPr="005E59BB">
        <w:t xml:space="preserve"> &lt; .05, after </w:t>
      </w:r>
      <w:r>
        <w:t>Bonferroni correction</w:t>
      </w:r>
      <w:r w:rsidRPr="005E59BB">
        <w:t xml:space="preserve"> for the 15 condition pairs) or by Bayesian </w:t>
      </w:r>
      <w:r w:rsidRPr="005E59BB">
        <w:rPr>
          <w:i/>
          <w:iCs/>
        </w:rPr>
        <w:t>t</w:t>
      </w:r>
      <w:r w:rsidRPr="005E59BB">
        <w:t xml:space="preserve">-tests (using threshold </w:t>
      </w:r>
      <w:r w:rsidRPr="005E59BB">
        <w:rPr>
          <w:i/>
          <w:iCs/>
        </w:rPr>
        <w:t>BF</w:t>
      </w:r>
      <w:r w:rsidRPr="005E59BB">
        <w:rPr>
          <w:i/>
          <w:iCs/>
          <w:vertAlign w:val="subscript"/>
        </w:rPr>
        <w:t>10</w:t>
      </w:r>
      <w:r w:rsidRPr="005E59BB">
        <w:t xml:space="preserve"> &gt; 3, </w:t>
      </w:r>
      <w:r w:rsidR="008D474C">
        <w:t xml:space="preserve">at least </w:t>
      </w:r>
      <w:r w:rsidRPr="005E59BB">
        <w:t xml:space="preserve">moderate evidence in favour of mean difference). According to these Bayesian </w:t>
      </w:r>
      <w:r w:rsidRPr="005E59BB">
        <w:rPr>
          <w:i/>
          <w:iCs/>
        </w:rPr>
        <w:t>t</w:t>
      </w:r>
      <w:r w:rsidRPr="005E59BB">
        <w:t xml:space="preserve">-tests, nearly every pair of conditions showed statistically equivalent means, (all </w:t>
      </w:r>
      <w:r w:rsidRPr="005E59BB">
        <w:rPr>
          <w:i/>
          <w:iCs/>
        </w:rPr>
        <w:t>BF</w:t>
      </w:r>
      <w:r w:rsidR="00F52285">
        <w:rPr>
          <w:i/>
          <w:iCs/>
          <w:vertAlign w:val="subscript"/>
        </w:rPr>
        <w:t>01</w:t>
      </w:r>
      <w:r w:rsidRPr="005E59BB">
        <w:t xml:space="preserve"> </w:t>
      </w:r>
      <w:r w:rsidR="00F52285">
        <w:t>&gt; 3</w:t>
      </w:r>
      <w:r w:rsidRPr="005E59BB">
        <w:t xml:space="preserve">, </w:t>
      </w:r>
      <w:r w:rsidR="00C123C3">
        <w:t xml:space="preserve">at least </w:t>
      </w:r>
      <w:r w:rsidRPr="005E59BB">
        <w:t>moderate evidence in favour of null model</w:t>
      </w:r>
      <w:r w:rsidR="00C123C3">
        <w:t xml:space="preserve">, </w:t>
      </w:r>
      <w:r w:rsidRPr="005E59BB">
        <w:t xml:space="preserve">shown as magenta horizontal lines in Figure 2), with the only exceptions being the comparisons with the full condition, which statistically </w:t>
      </w:r>
      <w:r w:rsidR="00B606DB">
        <w:t xml:space="preserve">showed weak or </w:t>
      </w:r>
      <w:r w:rsidRPr="005E59BB">
        <w:t>inconclusive</w:t>
      </w:r>
      <w:r w:rsidR="00B606DB">
        <w:t xml:space="preserve"> evidence</w:t>
      </w:r>
      <w:r w:rsidRPr="005E59BB">
        <w:t xml:space="preserve">. </w:t>
      </w:r>
    </w:p>
    <w:p w14:paraId="1C417197" w14:textId="237594EE" w:rsidR="005E41EF" w:rsidRPr="005E59BB" w:rsidRDefault="005E41EF" w:rsidP="005E41EF">
      <w:pPr>
        <w:pStyle w:val="Body"/>
        <w:spacing w:after="288" w:line="480" w:lineRule="auto"/>
        <w:ind w:firstLine="720"/>
      </w:pPr>
      <w:r>
        <w:t>Even though</w:t>
      </w:r>
      <w:r w:rsidRPr="00973BC8">
        <w:t xml:space="preserve"> participants’ sampling rates were not affected by any task feature</w:t>
      </w:r>
      <w:r>
        <w:t>, the Ideal Observer appeared affected by ou</w:t>
      </w:r>
      <w:r w:rsidRPr="005E59BB">
        <w:t>r manipulation of payoff scheme</w:t>
      </w:r>
      <w:r>
        <w:t xml:space="preserve"> in the full condition. </w:t>
      </w:r>
      <w:r w:rsidRPr="005E59BB">
        <w:t xml:space="preserve">The first row of Figure 4 </w:t>
      </w:r>
      <w:r w:rsidR="00AD1982">
        <w:t>compar</w:t>
      </w:r>
      <w:r w:rsidR="001F1820">
        <w:t>es</w:t>
      </w:r>
      <w:r w:rsidR="00AD1982">
        <w:t xml:space="preserve"> human and Ideal Observer </w:t>
      </w:r>
      <w:r w:rsidR="001F1820">
        <w:t>sampling rates</w:t>
      </w:r>
      <w:r w:rsidR="00085B36">
        <w:t xml:space="preserve"> from </w:t>
      </w:r>
      <w:r>
        <w:t xml:space="preserve">the </w:t>
      </w:r>
      <w:r w:rsidRPr="00313B90">
        <w:t>four conditions</w:t>
      </w:r>
      <w:r>
        <w:t xml:space="preserve"> </w:t>
      </w:r>
      <w:r w:rsidR="00085B36">
        <w:t>with no</w:t>
      </w:r>
      <w:r>
        <w:t xml:space="preserve"> first phase</w:t>
      </w:r>
      <w:r w:rsidR="001F1820">
        <w:t>: baseline, squares, timing and payoff</w:t>
      </w:r>
      <w:r w:rsidR="00085B36">
        <w:t>. Note that</w:t>
      </w:r>
      <w:r>
        <w:t xml:space="preserve"> all </w:t>
      </w:r>
      <w:r w:rsidR="00085B36">
        <w:t xml:space="preserve">four conditions </w:t>
      </w:r>
      <w:r w:rsidRPr="00313B90">
        <w:t xml:space="preserve">used a </w:t>
      </w:r>
      <w:r>
        <w:t>different</w:t>
      </w:r>
      <w:r w:rsidRPr="00313B90">
        <w:t xml:space="preserve"> payoff scheme </w:t>
      </w:r>
      <w:r>
        <w:t xml:space="preserve">than </w:t>
      </w:r>
      <w:r w:rsidR="001F0D9A">
        <w:t>Study 1</w:t>
      </w:r>
      <w:r>
        <w:t xml:space="preserve"> full: P</w:t>
      </w:r>
      <w:r w:rsidRPr="00313B90">
        <w:t xml:space="preserve">articipants were instructed to try to choose one of the </w:t>
      </w:r>
      <w:r w:rsidR="001518FB" w:rsidRPr="00313B90">
        <w:t>top three</w:t>
      </w:r>
      <w:r w:rsidRPr="00313B90">
        <w:t xml:space="preserve"> ranked options in each sequence. </w:t>
      </w:r>
      <w:r>
        <w:t xml:space="preserve">Using </w:t>
      </w:r>
      <w:r w:rsidRPr="005E59BB">
        <w:t xml:space="preserve">Bayesian pairwise tests (threshold </w:t>
      </w:r>
      <w:r w:rsidRPr="005E59BB">
        <w:rPr>
          <w:i/>
          <w:iCs/>
        </w:rPr>
        <w:t>BF</w:t>
      </w:r>
      <w:r w:rsidRPr="005E59BB">
        <w:rPr>
          <w:i/>
          <w:iCs/>
          <w:vertAlign w:val="subscript"/>
        </w:rPr>
        <w:t>10</w:t>
      </w:r>
      <w:r w:rsidRPr="005E59BB">
        <w:t xml:space="preserve"> &gt; 3, moderate evidence for different means)</w:t>
      </w:r>
      <w:r>
        <w:t>, we</w:t>
      </w:r>
      <w:r w:rsidRPr="005E59BB">
        <w:t xml:space="preserve"> compar</w:t>
      </w:r>
      <w:r>
        <w:t>ed</w:t>
      </w:r>
      <w:r w:rsidRPr="005E59BB">
        <w:t xml:space="preserve"> </w:t>
      </w:r>
      <w:r w:rsidRPr="005E59BB">
        <w:rPr>
          <w:rFonts w:cs="Calibri"/>
        </w:rPr>
        <w:t>participants’ sampling</w:t>
      </w:r>
      <w:r w:rsidRPr="005E59BB">
        <w:t xml:space="preserve"> (black points</w:t>
      </w:r>
      <w:r w:rsidR="007B0164">
        <w:t xml:space="preserve"> in Figure 3</w:t>
      </w:r>
      <w:r w:rsidRPr="005E59BB">
        <w:t xml:space="preserve">) </w:t>
      </w:r>
      <w:r>
        <w:t xml:space="preserve">in these four conditions </w:t>
      </w:r>
      <w:r w:rsidRPr="005E59BB">
        <w:t xml:space="preserve">against that of the objective values version of the Ideal Observer with a payoff structure that rewards only the top three ranks (grey points). </w:t>
      </w:r>
      <w:r w:rsidR="007B0164">
        <w:t xml:space="preserve">All four conditions showed </w:t>
      </w:r>
      <w:r w:rsidRPr="005E59BB">
        <w:t>nearly identical undersampling bias</w:t>
      </w:r>
      <w:r w:rsidR="00DE3B25">
        <w:t xml:space="preserve">. </w:t>
      </w:r>
      <w:r w:rsidR="007B0164">
        <w:t xml:space="preserve">See Supplementary Table 1 for </w:t>
      </w:r>
      <w:r w:rsidR="003001CD">
        <w:t xml:space="preserve">further </w:t>
      </w:r>
      <w:r w:rsidR="007B0164">
        <w:t>statistical detail</w:t>
      </w:r>
      <w:r w:rsidR="000414DE">
        <w:t xml:space="preserve"> for these pairwise tests</w:t>
      </w:r>
      <w:r w:rsidRPr="005E59BB">
        <w:t>.</w:t>
      </w:r>
    </w:p>
    <w:p w14:paraId="15AF7A83" w14:textId="19F97C25" w:rsidR="005E41EF" w:rsidRPr="005E59BB" w:rsidRDefault="005E41EF" w:rsidP="005E41EF">
      <w:pPr>
        <w:pStyle w:val="Body"/>
        <w:spacing w:after="288" w:line="480" w:lineRule="auto"/>
        <w:ind w:firstLine="720"/>
      </w:pPr>
      <w:r w:rsidRPr="005E59BB">
        <w:lastRenderedPageBreak/>
        <w:t xml:space="preserve">The first row of Figure 5 shows </w:t>
      </w:r>
      <w:r w:rsidR="009B2764">
        <w:t>comparisons of participant and Ideal Observer sampling</w:t>
      </w:r>
      <w:r w:rsidRPr="005E59BB">
        <w:t xml:space="preserve"> </w:t>
      </w:r>
      <w:r w:rsidR="009B2764">
        <w:t>in</w:t>
      </w:r>
      <w:r w:rsidRPr="005E59BB">
        <w:t xml:space="preserve"> the two conditions with an initial rating phase</w:t>
      </w:r>
      <w:r w:rsidR="008E69EF">
        <w:t>:</w:t>
      </w:r>
      <w:r w:rsidRPr="005E59BB">
        <w:t xml:space="preserve"> ratings and full. </w:t>
      </w:r>
      <w:r w:rsidR="009B2764">
        <w:t xml:space="preserve">Further statistical detail for these comparisons is found in Supplementary Table 1. </w:t>
      </w:r>
      <w:r w:rsidR="00AC233E" w:rsidRPr="005E59BB">
        <w:t>Study 1 ratings (left column), a condition in which the top three ranks are rewarded</w:t>
      </w:r>
      <w:r w:rsidR="00AC233E">
        <w:t xml:space="preserve">, showed </w:t>
      </w:r>
      <w:r w:rsidR="009B2764">
        <w:t xml:space="preserve">robust </w:t>
      </w:r>
      <w:r w:rsidR="00AC233E">
        <w:t>p</w:t>
      </w:r>
      <w:r w:rsidRPr="005E59BB">
        <w:t>articipant undersampling compared to both</w:t>
      </w:r>
      <w:r>
        <w:t xml:space="preserve"> versions of</w:t>
      </w:r>
      <w:r w:rsidRPr="005E59BB">
        <w:t xml:space="preserve"> Ideal Observer. </w:t>
      </w:r>
      <w:r w:rsidR="00AC233E">
        <w:t xml:space="preserve">In contrast, in the full condition </w:t>
      </w:r>
      <w:r w:rsidR="00AC233E" w:rsidRPr="005E59BB">
        <w:t>(right column)</w:t>
      </w:r>
      <w:r w:rsidR="00AC233E">
        <w:t xml:space="preserve">, there was inconclusive statistical evidence for any </w:t>
      </w:r>
      <w:r w:rsidRPr="005E59BB">
        <w:t xml:space="preserve">undersampling </w:t>
      </w:r>
      <w:r w:rsidR="00AC233E">
        <w:t xml:space="preserve">compared to </w:t>
      </w:r>
      <w:r w:rsidRPr="005E59BB">
        <w:t>the subjective values version of the Ideal Observer</w:t>
      </w:r>
      <w:r w:rsidR="00AC233E">
        <w:t xml:space="preserve">. Relative to the objective value version, some statistically significant undersampling survived, though its effect size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-0.61</w:t>
      </w:r>
      <w:r w:rsidRPr="005E59BB">
        <w:t xml:space="preserve"> </w:t>
      </w:r>
      <w:r w:rsidR="00AC233E">
        <w:t xml:space="preserve">was cut in half compared its Study 1 ratings counterpart </w:t>
      </w:r>
      <w:r w:rsidR="00AC233E" w:rsidRPr="005E59BB">
        <w:t>Cohen</w:t>
      </w:r>
      <w:r w:rsidR="00AC233E" w:rsidRPr="005E59BB">
        <w:rPr>
          <w:rtl/>
        </w:rPr>
        <w:t>’</w:t>
      </w:r>
      <w:r w:rsidR="00AC233E" w:rsidRPr="005E59BB">
        <w:t xml:space="preserve">s </w:t>
      </w:r>
      <w:r w:rsidR="00AC233E" w:rsidRPr="005E59BB">
        <w:rPr>
          <w:i/>
          <w:iCs/>
        </w:rPr>
        <w:t>d</w:t>
      </w:r>
      <w:r w:rsidR="00AC233E" w:rsidRPr="005E59BB">
        <w:t xml:space="preserve"> = -</w:t>
      </w:r>
      <w:r w:rsidR="00AC233E">
        <w:t>1.72</w:t>
      </w:r>
      <w:r w:rsidRPr="005E59BB">
        <w:t>.</w:t>
      </w:r>
      <w:r w:rsidR="00066FA7" w:rsidRPr="00066FA7">
        <w:t xml:space="preserve"> </w:t>
      </w:r>
      <w:r w:rsidR="00066FA7">
        <w:t>Thus</w:t>
      </w:r>
      <w:r w:rsidR="00066FA7" w:rsidRPr="00066FA7">
        <w:t>,</w:t>
      </w:r>
      <w:r w:rsidR="00AC233E" w:rsidRPr="00066FA7">
        <w:t xml:space="preserve"> compared to all other </w:t>
      </w:r>
      <w:r w:rsidR="00AC233E">
        <w:t xml:space="preserve">Study 1 </w:t>
      </w:r>
      <w:r w:rsidR="00AC233E" w:rsidRPr="00066FA7">
        <w:t>conditions</w:t>
      </w:r>
      <w:r w:rsidR="00AC233E">
        <w:t xml:space="preserve">, </w:t>
      </w:r>
      <w:r w:rsidR="00066FA7" w:rsidRPr="00066FA7">
        <w:t xml:space="preserve">only the Study 1 full condition showed </w:t>
      </w:r>
      <w:r w:rsidR="00AC233E">
        <w:t xml:space="preserve">some degree of </w:t>
      </w:r>
      <w:r w:rsidR="00066FA7" w:rsidRPr="00066FA7">
        <w:t>reduced sampling by the Ideal Observer.</w:t>
      </w:r>
      <w:r w:rsidR="00066FA7">
        <w:t xml:space="preserve"> Note that </w:t>
      </w:r>
      <w:r w:rsidR="00066FA7" w:rsidRPr="00066FA7">
        <w:t xml:space="preserve">Study 1 full is </w:t>
      </w:r>
      <w:r w:rsidR="00066FA7">
        <w:t xml:space="preserve">also </w:t>
      </w:r>
      <w:r w:rsidR="00066FA7" w:rsidRPr="00066FA7">
        <w:t xml:space="preserve">the only condition in Study 1 where participants and the Ideal Observer were instructed to maximise the </w:t>
      </w:r>
      <w:r w:rsidR="00066FA7">
        <w:t>option value</w:t>
      </w:r>
      <w:r w:rsidR="00066FA7" w:rsidRPr="00066FA7">
        <w:t xml:space="preserve"> of their choices, instead of using a scheme that rewards only the top three ranked options. </w:t>
      </w:r>
    </w:p>
    <w:p w14:paraId="1CB7CCD2" w14:textId="239897EF" w:rsidR="005E41EF" w:rsidRPr="005E59BB" w:rsidRDefault="0000240F" w:rsidP="005E41EF">
      <w:pPr>
        <w:pStyle w:val="Body"/>
        <w:spacing w:after="288" w:line="480" w:lineRule="auto"/>
        <w:ind w:firstLine="720"/>
      </w:pPr>
      <w:r>
        <w:t>W</w:t>
      </w:r>
      <w:r w:rsidR="005E41EF" w:rsidRPr="005E59BB">
        <w:t xml:space="preserve">e </w:t>
      </w:r>
      <w:r>
        <w:t xml:space="preserve">also </w:t>
      </w:r>
      <w:r w:rsidR="005E41EF" w:rsidRPr="005E59BB">
        <w:t xml:space="preserve">evaluated computational theoretical models that could explain biases in individual participants. All the conditions produced similar results. </w:t>
      </w:r>
      <w:r w:rsidR="00AA78EC">
        <w:t xml:space="preserve">Figure 4 and Supplementary Table 3 report theoretical model comparisons for the four conditions with no first phase. </w:t>
      </w:r>
      <w:r w:rsidR="005E41EF" w:rsidRPr="005E59BB">
        <w:t>All replicate unambiguous evidence favouring the Biased Prior model, based on both statistical tests on individual participant BIC values (middle row</w:t>
      </w:r>
      <w:r w:rsidR="00AA78EC">
        <w:t>, Figure 4</w:t>
      </w:r>
      <w:r w:rsidR="005E41EF" w:rsidRPr="005E59BB">
        <w:t>) and frequencies of best-fitted participants (lower row</w:t>
      </w:r>
      <w:r w:rsidR="00AA78EC">
        <w:t>, Figure 4</w:t>
      </w:r>
      <w:r w:rsidR="005E41EF" w:rsidRPr="005E59BB">
        <w:t xml:space="preserve">). </w:t>
      </w:r>
      <w:r w:rsidR="00AA78EC">
        <w:t xml:space="preserve">Figure </w:t>
      </w:r>
      <w:r w:rsidR="00AA78EC">
        <w:t>5</w:t>
      </w:r>
      <w:r w:rsidR="00AA78EC">
        <w:t xml:space="preserve"> and Supplementary Table </w:t>
      </w:r>
      <w:r w:rsidR="00AA78EC">
        <w:t>4</w:t>
      </w:r>
      <w:r w:rsidR="00AA78EC">
        <w:t xml:space="preserve"> </w:t>
      </w:r>
      <w:r w:rsidR="00AA78EC">
        <w:t>report</w:t>
      </w:r>
      <w:r w:rsidR="00AA78EC">
        <w:t xml:space="preserve"> theoretical model comparisons for the four conditions with no first phase. </w:t>
      </w:r>
      <w:r w:rsidR="005E41EF" w:rsidRPr="005E59BB">
        <w:t>Study 1 ratings (Figure 5, left)</w:t>
      </w:r>
      <w:r w:rsidR="00C550A3">
        <w:t xml:space="preserve"> showed somewhat ambiguous evidence for both Cost to sample and Biased prior, resembling results from Pilot baseline (Figure 3). </w:t>
      </w:r>
      <w:r w:rsidR="005E41EF" w:rsidRPr="005E59BB">
        <w:t>Study 1 full</w:t>
      </w:r>
      <w:r w:rsidR="00AA78EC">
        <w:t xml:space="preserve"> </w:t>
      </w:r>
      <w:r w:rsidR="00C550A3">
        <w:t xml:space="preserve">replicated Pilot full (Figure 3) by favouring the subjective values version of the Biased prior model (Figure 5, right column, second and third rows), though with stronger statistical evidence on the mean BIC measure (second row). </w:t>
      </w:r>
      <w:r w:rsidR="005E41EF" w:rsidRPr="005E59BB">
        <w:t xml:space="preserve">Overall, the evidence </w:t>
      </w:r>
      <w:r w:rsidR="00C550A3">
        <w:t xml:space="preserve">across all conditions in Study 1 </w:t>
      </w:r>
      <w:r w:rsidR="005E41EF" w:rsidRPr="005E59BB">
        <w:t xml:space="preserve">collectively </w:t>
      </w:r>
      <w:r w:rsidR="005E41EF" w:rsidRPr="005E59BB">
        <w:lastRenderedPageBreak/>
        <w:t xml:space="preserve">favours </w:t>
      </w:r>
      <w:r w:rsidR="00C550A3">
        <w:t xml:space="preserve">some version of the </w:t>
      </w:r>
      <w:r w:rsidR="005E41EF" w:rsidRPr="005E59BB">
        <w:t>Biased Prior model as the most common explanation of participants’</w:t>
      </w:r>
      <w:r w:rsidR="002023AB">
        <w:t xml:space="preserve"> sampling choices</w:t>
      </w:r>
      <w:r w:rsidR="005E41EF" w:rsidRPr="005E59BB">
        <w:t>.</w:t>
      </w:r>
    </w:p>
    <w:bookmarkEnd w:id="0"/>
    <w:p w14:paraId="635380E9" w14:textId="3954B3CC" w:rsidR="005E41EF" w:rsidRPr="005E59BB" w:rsidRDefault="005E41EF" w:rsidP="005E41EF">
      <w:pPr>
        <w:pStyle w:val="Body"/>
        <w:spacing w:after="288" w:line="480" w:lineRule="auto"/>
      </w:pPr>
      <w:r w:rsidRPr="005E59BB">
        <w:t xml:space="preserve">Study 2 </w:t>
      </w:r>
    </w:p>
    <w:p w14:paraId="4A4B6D81" w14:textId="38E1105E" w:rsidR="00447DC9" w:rsidRPr="005E59BB" w:rsidRDefault="00447DC9" w:rsidP="0012368F">
      <w:pPr>
        <w:pStyle w:val="Body"/>
        <w:spacing w:after="288" w:line="480" w:lineRule="auto"/>
        <w:ind w:firstLine="720"/>
      </w:pPr>
      <w:r w:rsidRPr="005E59BB">
        <w:t xml:space="preserve">The </w:t>
      </w:r>
      <w:r w:rsidR="00124290">
        <w:t xml:space="preserve">two “full” conditions we investigated so far - </w:t>
      </w:r>
      <w:r w:rsidRPr="005E59BB">
        <w:t xml:space="preserve">Pilot full and the Study 1 full </w:t>
      </w:r>
      <w:r w:rsidR="00124290">
        <w:t>-</w:t>
      </w:r>
      <w:r w:rsidRPr="005E59BB">
        <w:t xml:space="preserve"> showed that an optimal stopping task in which all choices are rewarded according to their value leads to </w:t>
      </w:r>
      <w:r w:rsidR="00124290">
        <w:t xml:space="preserve">(partially) </w:t>
      </w:r>
      <w:r w:rsidRPr="005E59BB">
        <w:t xml:space="preserve">reduced Ideal Observer sampling, compared to a raft of different conditions in which only the top three ranking choices were rewarded.  Participants, in contrast, maintained relatively low and invariant sampling rates across all conditions. Consequently, the two full conditions (where there was not clear undersampling) created a situation where participants’ and Ideal Observer sampling rates were quite close to each other, making a direct assessment of bias in this condition difficult to determine with high precision. </w:t>
      </w:r>
      <w:r w:rsidR="00CC1EB6">
        <w:t xml:space="preserve">Indeed, Pilot full and Study 1 full conflict in the biases they show relative to the objective and subjective values versions of the Ideal Observer. </w:t>
      </w:r>
      <w:r w:rsidR="00821A26">
        <w:t>In Study 2</w:t>
      </w:r>
      <w:r w:rsidRPr="005E59BB">
        <w:t xml:space="preserve"> </w:t>
      </w:r>
      <w:r w:rsidR="00821A26">
        <w:t xml:space="preserve">we </w:t>
      </w:r>
      <w:r w:rsidRPr="005E59BB">
        <w:t>obtain</w:t>
      </w:r>
      <w:r w:rsidR="00821A26">
        <w:t>ed</w:t>
      </w:r>
      <w:r w:rsidRPr="005E59BB">
        <w:t xml:space="preserve"> a higher quality estimate of participant sampling bias in the full condition by overcoming some limitations of our previous designs. We increased the target sample size from approximately 50 (in Pilot full and Study 1 full) to 151 in Study 2 full. Additionally, we generated a new set of sequence option values for every participant, whereas in Pilot full and Study 1 full, all participants engaged with sequences that were fixed in advance. These design elements also provide largest dataset for theoretical model fitting yet.</w:t>
      </w:r>
      <w:r>
        <w:t xml:space="preserve"> </w:t>
      </w:r>
    </w:p>
    <w:p w14:paraId="473C35FB" w14:textId="2F269F92" w:rsidR="005E41EF" w:rsidRDefault="005E41EF" w:rsidP="005E41EF">
      <w:pPr>
        <w:pStyle w:val="Body"/>
        <w:spacing w:after="288" w:line="480" w:lineRule="auto"/>
        <w:ind w:firstLine="720"/>
      </w:pPr>
      <w:r w:rsidRPr="005E59BB">
        <w:t>Participants appeared to sample about as many prices in Study 2 as in the previous studies reported herein (Figure 2). Figure 6</w:t>
      </w:r>
      <w:r w:rsidR="00F52285">
        <w:t xml:space="preserve"> and Supplementary Table 1 report </w:t>
      </w:r>
      <w:r w:rsidRPr="005E59BB">
        <w:t xml:space="preserve">Bayesian pairwise test results comparing </w:t>
      </w:r>
      <w:r w:rsidRPr="005E59BB">
        <w:rPr>
          <w:rFonts w:cs="Calibri"/>
        </w:rPr>
        <w:t>participants’ samplin</w:t>
      </w:r>
      <w:r w:rsidRPr="005E59BB">
        <w:t>g to that of the two ideal observers (</w:t>
      </w:r>
      <w:r w:rsidRPr="005E59BB">
        <w:rPr>
          <w:i/>
          <w:iCs/>
        </w:rPr>
        <w:t>BF</w:t>
      </w:r>
      <w:r w:rsidRPr="005E59BB">
        <w:rPr>
          <w:i/>
          <w:iCs/>
          <w:vertAlign w:val="subscript"/>
        </w:rPr>
        <w:t>01</w:t>
      </w:r>
      <w:r w:rsidRPr="005E59BB">
        <w:t xml:space="preserve"> &gt; 3, </w:t>
      </w:r>
      <w:r w:rsidR="00F52285">
        <w:t xml:space="preserve">at least </w:t>
      </w:r>
      <w:r w:rsidRPr="005E59BB">
        <w:t>moderate evidence for null model)</w:t>
      </w:r>
      <w:r w:rsidR="005C70FD">
        <w:t xml:space="preserve">. Here, </w:t>
      </w:r>
      <w:r w:rsidRPr="005E59BB">
        <w:t xml:space="preserve">we see that </w:t>
      </w:r>
      <w:r w:rsidR="0027019D">
        <w:t>the results resemble those of Study 1 full. P</w:t>
      </w:r>
      <w:r w:rsidRPr="005E59BB">
        <w:t>articipants sample</w:t>
      </w:r>
      <w:r w:rsidR="0027019D">
        <w:t>d</w:t>
      </w:r>
      <w:r w:rsidRPr="005E59BB">
        <w:t xml:space="preserve"> statistically equivalently to the </w:t>
      </w:r>
      <w:r w:rsidR="0027019D">
        <w:t>subjective</w:t>
      </w:r>
      <w:r w:rsidRPr="005E59BB">
        <w:t xml:space="preserve"> values version o</w:t>
      </w:r>
      <w:r>
        <w:t>f</w:t>
      </w:r>
      <w:r w:rsidRPr="005E59BB">
        <w:t xml:space="preserve"> the Ideal Observer </w:t>
      </w:r>
      <w:r w:rsidR="0027019D">
        <w:t xml:space="preserve">(this comparison was inconclusive </w:t>
      </w:r>
      <w:r w:rsidR="00984BFF">
        <w:t xml:space="preserve">in the </w:t>
      </w:r>
      <w:r w:rsidR="000E4F63">
        <w:t>lessor</w:t>
      </w:r>
      <w:r w:rsidR="00984BFF">
        <w:t>-powered</w:t>
      </w:r>
      <w:r w:rsidR="0027019D">
        <w:t xml:space="preserve"> </w:t>
      </w:r>
      <w:r w:rsidR="00984BFF">
        <w:t>Study</w:t>
      </w:r>
      <w:r w:rsidR="0027019D">
        <w:t xml:space="preserve"> 1 full) </w:t>
      </w:r>
      <w:r w:rsidRPr="005E59BB">
        <w:t xml:space="preserve">and </w:t>
      </w:r>
      <w:proofErr w:type="spellStart"/>
      <w:r w:rsidR="0027019D">
        <w:t>under</w:t>
      </w:r>
      <w:r w:rsidRPr="005E59BB">
        <w:t>sample</w:t>
      </w:r>
      <w:r w:rsidR="0027019D">
        <w:t>d</w:t>
      </w:r>
      <w:proofErr w:type="spellEnd"/>
      <w:r w:rsidRPr="005E59BB">
        <w:t xml:space="preserve"> compared to the </w:t>
      </w:r>
      <w:r w:rsidR="0027019D">
        <w:lastRenderedPageBreak/>
        <w:t>objective</w:t>
      </w:r>
      <w:r w:rsidRPr="005E59BB">
        <w:t xml:space="preserve"> values version</w:t>
      </w:r>
      <w:r w:rsidR="0027019D">
        <w:t xml:space="preserve"> (replicating Study 1 full)</w:t>
      </w:r>
      <w:r w:rsidRPr="005E59BB">
        <w:t xml:space="preserve">.  </w:t>
      </w:r>
      <w:r w:rsidR="000E4F63">
        <w:t xml:space="preserve">Model fitting in </w:t>
      </w:r>
      <w:r w:rsidRPr="005E59BB">
        <w:t>Study 2 favour</w:t>
      </w:r>
      <w:r w:rsidR="000E4F63">
        <w:t>ed</w:t>
      </w:r>
      <w:r w:rsidRPr="005E59BB">
        <w:t xml:space="preserve"> </w:t>
      </w:r>
      <w:r w:rsidR="000E4F63">
        <w:t>both</w:t>
      </w:r>
      <w:r w:rsidRPr="005E59BB">
        <w:t xml:space="preserve"> subjective and objective values versions of the Biased Prior model </w:t>
      </w:r>
      <w:r w:rsidR="000E4F63">
        <w:t xml:space="preserve">on both measures of mean BIC </w:t>
      </w:r>
      <w:r w:rsidR="000E4F63" w:rsidRPr="005E59BB">
        <w:t>(Figure 6</w:t>
      </w:r>
      <w:r w:rsidR="000E4F63">
        <w:t>, second row,</w:t>
      </w:r>
      <w:r w:rsidR="000E4F63">
        <w:t xml:space="preserve"> and Supplementary Table 7</w:t>
      </w:r>
      <w:r w:rsidR="000E4F63" w:rsidRPr="005E59BB">
        <w:t>)</w:t>
      </w:r>
      <w:r w:rsidR="000E4F63">
        <w:t xml:space="preserve"> and frequency of best-fitted participants (Figure 6, third row)</w:t>
      </w:r>
      <w:r w:rsidRPr="005E59BB">
        <w:t xml:space="preserve">. </w:t>
      </w:r>
    </w:p>
    <w:p w14:paraId="6BD764F0" w14:textId="4579A349" w:rsidR="00CD408A" w:rsidRDefault="00000000">
      <w:pPr>
        <w:pStyle w:val="Body"/>
        <w:spacing w:after="288" w:line="480" w:lineRule="auto"/>
      </w:pPr>
      <w:r w:rsidRPr="005E59BB">
        <w:t xml:space="preserve">Study 3 </w:t>
      </w:r>
    </w:p>
    <w:p w14:paraId="25FF2071" w14:textId="2F8E59BD" w:rsidR="00447DC9" w:rsidRPr="005E59BB" w:rsidRDefault="00447DC9" w:rsidP="00447DC9">
      <w:pPr>
        <w:pStyle w:val="Body"/>
        <w:spacing w:after="288" w:line="480" w:lineRule="auto"/>
        <w:ind w:firstLine="720"/>
      </w:pPr>
      <w:r w:rsidRPr="005E59BB">
        <w:t xml:space="preserve">Figure 2 suggests that participants are loath to change how much they sample. They are not sensitive to the presence or absence of the various methods features listed in Table </w:t>
      </w:r>
      <w:r w:rsidR="00BD3011">
        <w:t>1</w:t>
      </w:r>
      <w:r w:rsidRPr="005E59BB">
        <w:t>. And, even though rewarding only the top three options leads the Ideal Observer to increase the number of options it samples, participants do not correspondingly increase how much they sample under this incentivisation scheme. The goal of Study 3 was to ensure that our implementation of the optimal stopping task was methodologically viable and that it is in practice possible to experimentally modulate how much participants sample at least to some degree. Costa &amp; Averbeck</w:t>
      </w:r>
      <w:r w:rsidR="00D50BB2" w:rsidRPr="00D50BB2">
        <w:rPr>
          <w:vertAlign w:val="superscript"/>
        </w:rPr>
        <w:t>8</w:t>
      </w:r>
      <w:r w:rsidR="00D50BB2">
        <w:t xml:space="preserve"> </w:t>
      </w:r>
      <w:r w:rsidRPr="005E59BB">
        <w:t xml:space="preserve">manipulated the sequence length (i.e., how many options were available in each sequence) and found participants were willing to increase the number of samples for longer sequences. Nevertheless, </w:t>
      </w:r>
      <w:r w:rsidR="00D50BB2">
        <w:t>they also</w:t>
      </w:r>
      <w:r w:rsidRPr="005E59BB">
        <w:t xml:space="preserve"> found that undersampling was more pronounced at higher sequence length. Participants in their study appeared reluctant to increase how much they sampled, whereas the ideal observer increased its sampling rate to adapt to the longer sequence lengths without constraint – a pattern that appears consistent with the reluctance with which participants increase their sampling rates in our studies reported herein. In our third study, we replicated this effect of sequence length on </w:t>
      </w:r>
      <w:r w:rsidRPr="005E59BB">
        <w:rPr>
          <w:rFonts w:cs="Calibri"/>
        </w:rPr>
        <w:t>participants’ average</w:t>
      </w:r>
      <w:r w:rsidRPr="005E59BB">
        <w:t xml:space="preserve"> number of samples, using sequence lengths of 10 and 14 options. We also took the opportunity to further replicate and bolster our conclusion that a biased prior is a worthy explanation of participants’ performance, using the two more datasets Study 3 provides. </w:t>
      </w:r>
    </w:p>
    <w:p w14:paraId="25D18FA0" w14:textId="30CF546D" w:rsidR="00EB1299" w:rsidRPr="005E59BB" w:rsidRDefault="00000000" w:rsidP="000018FF">
      <w:pPr>
        <w:pStyle w:val="Body"/>
        <w:spacing w:after="288" w:line="480" w:lineRule="auto"/>
      </w:pPr>
      <w:r w:rsidRPr="005E59BB">
        <w:tab/>
      </w:r>
      <w:r w:rsidR="0048538A">
        <w:t xml:space="preserve">Our pre-registration </w:t>
      </w:r>
      <w:r w:rsidR="007C5265">
        <w:t xml:space="preserve">formally </w:t>
      </w:r>
      <w:r w:rsidR="0048538A">
        <w:t xml:space="preserve">stipulated a frequentist </w:t>
      </w:r>
      <w:r w:rsidR="0048538A" w:rsidRPr="008F08F0">
        <w:rPr>
          <w:i/>
          <w:iCs/>
        </w:rPr>
        <w:t>t</w:t>
      </w:r>
      <w:r w:rsidR="0048538A">
        <w:t xml:space="preserve">-test to test </w:t>
      </w:r>
      <w:r w:rsidR="008F08F0">
        <w:t>our</w:t>
      </w:r>
      <w:r w:rsidR="0048538A">
        <w:t xml:space="preserve"> </w:t>
      </w:r>
      <w:r w:rsidR="0048538A" w:rsidRPr="0048538A">
        <w:rPr>
          <w:i/>
          <w:iCs/>
        </w:rPr>
        <w:t>a priori</w:t>
      </w:r>
      <w:r w:rsidR="0048538A">
        <w:t xml:space="preserve"> </w:t>
      </w:r>
      <w:r w:rsidR="00381E0A">
        <w:t>prediction</w:t>
      </w:r>
      <w:r w:rsidR="0048538A">
        <w:t xml:space="preserve"> that participants would sample more for </w:t>
      </w:r>
      <w:r w:rsidR="003B4B32">
        <w:t>14 option</w:t>
      </w:r>
      <w:r w:rsidR="0048538A">
        <w:t xml:space="preserve"> sequences</w:t>
      </w:r>
      <w:r w:rsidR="003B4B32">
        <w:t xml:space="preserve"> than 10 option sequences</w:t>
      </w:r>
      <w:r w:rsidR="0048538A">
        <w:t xml:space="preserve">. </w:t>
      </w:r>
      <w:r w:rsidR="00381E0A">
        <w:t xml:space="preserve">Indeed, </w:t>
      </w:r>
      <w:r w:rsidRPr="005E59BB">
        <w:lastRenderedPageBreak/>
        <w:t xml:space="preserve">Figure 2 </w:t>
      </w:r>
      <w:r w:rsidR="00E37426" w:rsidRPr="005E59BB">
        <w:t xml:space="preserve">(rightmost </w:t>
      </w:r>
      <w:r w:rsidR="00830B55">
        <w:t>boxplots</w:t>
      </w:r>
      <w:r w:rsidR="00E37426" w:rsidRPr="005E59BB">
        <w:t xml:space="preserve">) </w:t>
      </w:r>
      <w:r w:rsidR="000018FF">
        <w:t xml:space="preserve">and Supplementary Table 5 </w:t>
      </w:r>
      <w:r w:rsidR="00AE1B5F">
        <w:t>confirm</w:t>
      </w:r>
      <w:r w:rsidRPr="005E59BB">
        <w:t xml:space="preserve"> </w:t>
      </w:r>
      <w:r w:rsidR="00381E0A">
        <w:t>our pre-registered</w:t>
      </w:r>
      <w:r w:rsidRPr="005E59BB">
        <w:t xml:space="preserve"> </w:t>
      </w:r>
      <w:r w:rsidR="00381E0A">
        <w:t>prediction</w:t>
      </w:r>
      <w:r w:rsidR="00EE0B07">
        <w:t xml:space="preserve">.  </w:t>
      </w:r>
      <w:r w:rsidR="000018FF">
        <w:t>T</w:t>
      </w:r>
      <w:r w:rsidR="007C5265">
        <w:t>he remaining analys</w:t>
      </w:r>
      <w:r w:rsidR="000018FF">
        <w:t>e</w:t>
      </w:r>
      <w:r w:rsidR="007C5265">
        <w:t xml:space="preserve">s </w:t>
      </w:r>
      <w:r w:rsidR="000018FF">
        <w:t xml:space="preserve">we now report for Study 3 </w:t>
      </w:r>
      <w:r w:rsidR="007C5265">
        <w:t>–</w:t>
      </w:r>
      <w:r w:rsidR="00AE1B5F">
        <w:t xml:space="preserve"> </w:t>
      </w:r>
      <w:r w:rsidR="007C5265">
        <w:t xml:space="preserve">comparisons of participants to Ideal Observer and </w:t>
      </w:r>
      <w:r w:rsidR="00CA3B3B">
        <w:t xml:space="preserve">analysis of </w:t>
      </w:r>
      <w:r w:rsidR="007C5265">
        <w:t>theoretical model</w:t>
      </w:r>
      <w:r w:rsidR="00CA3B3B">
        <w:t xml:space="preserve"> fits</w:t>
      </w:r>
      <w:r w:rsidR="007C5265">
        <w:t xml:space="preserve"> – go beyond our pre-registration. </w:t>
      </w:r>
      <w:r w:rsidRPr="005E59BB">
        <w:t>As in Costa &amp; Averbeck</w:t>
      </w:r>
      <w:r w:rsidR="00884E86" w:rsidRPr="00884E86">
        <w:rPr>
          <w:vertAlign w:val="superscript"/>
        </w:rPr>
        <w:t>8</w:t>
      </w:r>
      <w:r w:rsidRPr="005E59BB">
        <w:t xml:space="preserve">, </w:t>
      </w:r>
      <w:r w:rsidR="00AE1B5F">
        <w:t>we observed undersampling at</w:t>
      </w:r>
      <w:r w:rsidRPr="005E59BB">
        <w:t xml:space="preserve"> </w:t>
      </w:r>
      <w:r w:rsidR="00AE1B5F">
        <w:t xml:space="preserve">longer but not shorter </w:t>
      </w:r>
      <w:r w:rsidRPr="005E59BB">
        <w:t>sequence length</w:t>
      </w:r>
      <w:r w:rsidR="00AE1B5F">
        <w:t>s</w:t>
      </w:r>
      <w:r w:rsidRPr="005E59BB">
        <w:t xml:space="preserve">. </w:t>
      </w:r>
      <w:r w:rsidR="00AE1B5F">
        <w:t>Indeed</w:t>
      </w:r>
      <w:r w:rsidRPr="005E59BB">
        <w:t xml:space="preserve">, the Bayesian </w:t>
      </w:r>
      <w:r w:rsidR="00AE1B5F" w:rsidRPr="00AE1B5F">
        <w:rPr>
          <w:i/>
          <w:iCs/>
        </w:rPr>
        <w:t>t</w:t>
      </w:r>
      <w:r w:rsidR="00AE1B5F">
        <w:t>-</w:t>
      </w:r>
      <w:r w:rsidRPr="005E59BB">
        <w:t>tests (Figure 7</w:t>
      </w:r>
      <w:r w:rsidR="000672A6">
        <w:t>, upper panel,</w:t>
      </w:r>
      <w:r w:rsidR="00AE1B5F">
        <w:t xml:space="preserve"> and Supplementary Table 8</w:t>
      </w:r>
      <w:r w:rsidRPr="005E59BB">
        <w:t>) suggest that</w:t>
      </w:r>
      <w:r w:rsidR="001F5B6A">
        <w:t>,</w:t>
      </w:r>
      <w:r w:rsidRPr="005E59BB">
        <w:t xml:space="preserve"> at a sequence length of 10 options, participants slightly </w:t>
      </w:r>
      <w:r w:rsidRPr="005E59BB">
        <w:rPr>
          <w:i/>
          <w:iCs/>
        </w:rPr>
        <w:t>overs</w:t>
      </w:r>
      <w:r w:rsidRPr="005E59BB">
        <w:t xml:space="preserve">ampled (rather than </w:t>
      </w:r>
      <w:proofErr w:type="spellStart"/>
      <w:r w:rsidRPr="005E59BB">
        <w:t>undersampled</w:t>
      </w:r>
      <w:proofErr w:type="spellEnd"/>
      <w:r w:rsidRPr="005E59BB">
        <w:t xml:space="preserve">) compared to </w:t>
      </w:r>
      <w:r w:rsidR="001F5B6A">
        <w:t>subjective</w:t>
      </w:r>
      <w:r w:rsidR="003B3AD1" w:rsidRPr="005E59BB">
        <w:t xml:space="preserve"> values version of the Ideal Observer</w:t>
      </w:r>
      <w:r w:rsidRPr="005E59BB">
        <w:t xml:space="preserve">, while the difference with </w:t>
      </w:r>
      <w:r w:rsidR="001F5B6A">
        <w:t>objective</w:t>
      </w:r>
      <w:r w:rsidR="003B3AD1" w:rsidRPr="005E59BB">
        <w:t xml:space="preserve"> values version</w:t>
      </w:r>
      <w:r w:rsidRPr="005E59BB">
        <w:t xml:space="preserve"> remained inconclusive. In contrast, </w:t>
      </w:r>
      <w:r w:rsidR="00AE1B5F">
        <w:t xml:space="preserve">at sequence length 14, </w:t>
      </w:r>
      <w:r w:rsidRPr="005E59BB">
        <w:t xml:space="preserve">participants </w:t>
      </w:r>
      <w:proofErr w:type="spellStart"/>
      <w:r w:rsidR="00A76926">
        <w:t>under</w:t>
      </w:r>
      <w:r w:rsidRPr="005E59BB">
        <w:t>sampled</w:t>
      </w:r>
      <w:proofErr w:type="spellEnd"/>
      <w:r w:rsidRPr="005E59BB">
        <w:t xml:space="preserve"> </w:t>
      </w:r>
      <w:r w:rsidR="00A76926">
        <w:t>compared to</w:t>
      </w:r>
      <w:r w:rsidRPr="005E59BB">
        <w:t xml:space="preserve"> </w:t>
      </w:r>
      <w:r w:rsidR="00AE1B5F">
        <w:t>both</w:t>
      </w:r>
      <w:r w:rsidR="003B3AD1" w:rsidRPr="005E59BB">
        <w:t xml:space="preserve"> Ideal Observer</w:t>
      </w:r>
      <w:r w:rsidR="00AE1B5F">
        <w:t xml:space="preserve"> versions</w:t>
      </w:r>
      <w:r w:rsidRPr="005E59BB">
        <w:t xml:space="preserve">. Our model-fitting </w:t>
      </w:r>
      <w:r w:rsidR="000672A6">
        <w:t xml:space="preserve">(Figure 7, middle and lower panels and Supplementary Table 8) </w:t>
      </w:r>
      <w:r w:rsidRPr="005E59BB">
        <w:t xml:space="preserve">also confirmed our hypothesis that </w:t>
      </w:r>
      <w:r w:rsidRPr="005E59BB">
        <w:rPr>
          <w:rFonts w:cs="Calibri"/>
        </w:rPr>
        <w:t>participant</w:t>
      </w:r>
      <w:r w:rsidR="00EF7F79" w:rsidRPr="005E59BB">
        <w:rPr>
          <w:rFonts w:cs="Calibri"/>
        </w:rPr>
        <w:t xml:space="preserve">s’ </w:t>
      </w:r>
      <w:r w:rsidRPr="005E59BB">
        <w:rPr>
          <w:rFonts w:cs="Calibri"/>
        </w:rPr>
        <w:t>sampling</w:t>
      </w:r>
      <w:r w:rsidRPr="005E59BB">
        <w:t xml:space="preserve"> biases could be explained </w:t>
      </w:r>
      <w:r w:rsidR="00331E89" w:rsidRPr="005E59BB">
        <w:t xml:space="preserve">best </w:t>
      </w:r>
      <w:r w:rsidRPr="005E59BB">
        <w:t xml:space="preserve">by </w:t>
      </w:r>
      <w:r w:rsidR="00296395">
        <w:t>the</w:t>
      </w:r>
      <w:r w:rsidR="00331E89" w:rsidRPr="005E59BB">
        <w:t xml:space="preserve"> </w:t>
      </w:r>
      <w:r w:rsidR="0068614F" w:rsidRPr="005E59BB">
        <w:t>Biased Prior</w:t>
      </w:r>
      <w:r w:rsidR="00331E89" w:rsidRPr="005E59BB">
        <w:t xml:space="preserve"> model, though the </w:t>
      </w:r>
      <w:r w:rsidR="009401C7" w:rsidRPr="005E59BB">
        <w:t xml:space="preserve">Cost to Sample </w:t>
      </w:r>
      <w:r w:rsidR="00331E89" w:rsidRPr="005E59BB">
        <w:t xml:space="preserve">model clearly made a stronger contribution in </w:t>
      </w:r>
      <w:r w:rsidR="001F5B6A">
        <w:t xml:space="preserve">the </w:t>
      </w:r>
      <w:r w:rsidR="00331E89" w:rsidRPr="005E59BB">
        <w:t>Study 3</w:t>
      </w:r>
      <w:r w:rsidR="001F5B6A">
        <w:t xml:space="preserve"> 14 option condition</w:t>
      </w:r>
      <w:r w:rsidR="00331E89" w:rsidRPr="005E59BB">
        <w:t xml:space="preserve"> than </w:t>
      </w:r>
      <w:r w:rsidR="001F5B6A">
        <w:t xml:space="preserve">in </w:t>
      </w:r>
      <w:r w:rsidR="00331E89" w:rsidRPr="005E59BB">
        <w:t>Study 2</w:t>
      </w:r>
      <w:r w:rsidRPr="005E59BB">
        <w:t>.</w:t>
      </w:r>
    </w:p>
    <w:p w14:paraId="694BA4BA" w14:textId="705A904B" w:rsidR="00CD408A" w:rsidRPr="005E59BB" w:rsidRDefault="00C7548C">
      <w:pPr>
        <w:pStyle w:val="Body"/>
        <w:spacing w:line="480" w:lineRule="auto"/>
        <w:rPr>
          <w:rFonts w:cs="Calibri"/>
        </w:rPr>
      </w:pPr>
      <w:r w:rsidRPr="005E59BB">
        <w:rPr>
          <w:rFonts w:cs="Calibri"/>
        </w:rPr>
        <w:t>Discussion</w:t>
      </w:r>
    </w:p>
    <w:p w14:paraId="3AD0ECF9" w14:textId="64CF601C"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Undersampling bias</w:t>
      </w:r>
    </w:p>
    <w:p w14:paraId="741485FA" w14:textId="56C6CD3C"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In our pilot studies, we first established that we could replicate an undersampling bias</w:t>
      </w:r>
      <w:r w:rsidR="00C43F3A" w:rsidRPr="00C43F3A">
        <w:rPr>
          <w:rFonts w:ascii="Calibri" w:hAnsi="Calibri" w:cs="Calibri"/>
          <w:color w:val="000000" w:themeColor="text1"/>
          <w:sz w:val="22"/>
          <w:szCs w:val="22"/>
          <w:vertAlign w:val="superscript"/>
          <w:lang w:val="en-GB"/>
        </w:rPr>
        <w:t>4,8,12</w:t>
      </w:r>
      <w:r w:rsidRPr="00EF0D71">
        <w:rPr>
          <w:rFonts w:ascii="Calibri" w:hAnsi="Calibri" w:cs="Calibri"/>
          <w:color w:val="000000" w:themeColor="text1"/>
          <w:sz w:val="22"/>
          <w:szCs w:val="22"/>
          <w:lang w:val="en-GB"/>
        </w:rPr>
        <w:t xml:space="preserve"> by adapting a previous implementation of an economic </w:t>
      </w:r>
      <w:proofErr w:type="gramStart"/>
      <w:r w:rsidRPr="00EF0D71">
        <w:rPr>
          <w:rFonts w:ascii="Calibri" w:hAnsi="Calibri" w:cs="Calibri"/>
          <w:color w:val="000000" w:themeColor="text1"/>
          <w:sz w:val="22"/>
          <w:szCs w:val="22"/>
          <w:lang w:val="en-GB"/>
        </w:rPr>
        <w:t>full-information</w:t>
      </w:r>
      <w:proofErr w:type="gramEnd"/>
      <w:r w:rsidRPr="00EF0D71">
        <w:rPr>
          <w:rFonts w:ascii="Calibri" w:hAnsi="Calibri" w:cs="Calibri"/>
          <w:color w:val="000000" w:themeColor="text1"/>
          <w:sz w:val="22"/>
          <w:szCs w:val="22"/>
          <w:lang w:val="en-GB"/>
        </w:rPr>
        <w:t xml:space="preserve"> problem</w:t>
      </w:r>
      <w:r w:rsidR="000D5D72" w:rsidRPr="000D5D7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In addition to this replication, we also tested novel </w:t>
      </w:r>
      <w:r w:rsidR="00A863C2" w:rsidRPr="00EF0D71">
        <w:rPr>
          <w:rFonts w:ascii="Calibri" w:hAnsi="Calibri" w:cs="Calibri"/>
          <w:color w:val="000000" w:themeColor="text1"/>
          <w:sz w:val="22"/>
          <w:szCs w:val="22"/>
          <w:lang w:val="en-GB"/>
        </w:rPr>
        <w:t xml:space="preserve">task </w:t>
      </w:r>
      <w:r w:rsidRPr="00EF0D71">
        <w:rPr>
          <w:rFonts w:ascii="Calibri" w:hAnsi="Calibri" w:cs="Calibri"/>
          <w:color w:val="000000" w:themeColor="text1"/>
          <w:sz w:val="22"/>
          <w:szCs w:val="22"/>
          <w:lang w:val="en-GB"/>
        </w:rPr>
        <w:t>variables used in other studies</w:t>
      </w:r>
      <w:r w:rsidR="000D5D72" w:rsidRPr="000D5D72">
        <w:rPr>
          <w:rFonts w:ascii="Calibri" w:hAnsi="Calibri" w:cs="Calibri"/>
          <w:color w:val="000000" w:themeColor="text1"/>
          <w:sz w:val="22"/>
          <w:szCs w:val="22"/>
          <w:vertAlign w:val="superscript"/>
          <w:lang w:val="en-GB"/>
        </w:rPr>
        <w:t>15,16</w:t>
      </w:r>
      <w:r w:rsidR="000D5D72">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that hypothetically might modulate undersampling bias. We were able to modulate the size of the undersampling bias in two ways: by manipulating the payoff scheme and by manipulating sequence length.</w:t>
      </w:r>
    </w:p>
    <w:p w14:paraId="17679070" w14:textId="26498A92" w:rsidR="00BF1A65" w:rsidRPr="00EF0D71" w:rsidRDefault="00030637"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Across </w:t>
      </w:r>
      <w:r w:rsidR="003342BB">
        <w:rPr>
          <w:rFonts w:ascii="Calibri" w:hAnsi="Calibri" w:cs="Calibri"/>
          <w:color w:val="000000" w:themeColor="text1"/>
          <w:sz w:val="22"/>
          <w:szCs w:val="22"/>
          <w:lang w:val="en-GB"/>
        </w:rPr>
        <w:t>four</w:t>
      </w:r>
      <w:r w:rsidRPr="00EF0D71">
        <w:rPr>
          <w:rFonts w:ascii="Calibri" w:hAnsi="Calibri" w:cs="Calibri"/>
          <w:color w:val="000000" w:themeColor="text1"/>
          <w:sz w:val="22"/>
          <w:szCs w:val="22"/>
          <w:lang w:val="en-GB"/>
        </w:rPr>
        <w:t xml:space="preserve"> studies</w:t>
      </w:r>
      <w:r w:rsidR="00E37B25" w:rsidRPr="00EF0D71">
        <w:rPr>
          <w:rFonts w:ascii="Calibri" w:hAnsi="Calibri" w:cs="Calibri"/>
          <w:color w:val="000000" w:themeColor="text1"/>
          <w:sz w:val="22"/>
          <w:szCs w:val="22"/>
          <w:lang w:val="en-GB"/>
        </w:rPr>
        <w:t>, we implemented so-called “full” condition</w:t>
      </w:r>
      <w:r w:rsidR="00C058F1" w:rsidRPr="00EF0D71">
        <w:rPr>
          <w:rFonts w:ascii="Calibri" w:hAnsi="Calibri" w:cs="Calibri"/>
          <w:color w:val="000000" w:themeColor="text1"/>
          <w:sz w:val="22"/>
          <w:szCs w:val="22"/>
          <w:lang w:val="en-GB"/>
        </w:rPr>
        <w:t>s</w:t>
      </w:r>
      <w:r w:rsidR="00B528CA" w:rsidRPr="00EF0D71">
        <w:rPr>
          <w:rFonts w:ascii="Calibri" w:hAnsi="Calibri" w:cs="Calibri"/>
          <w:color w:val="000000" w:themeColor="text1"/>
          <w:sz w:val="22"/>
          <w:szCs w:val="22"/>
          <w:lang w:val="en-GB"/>
        </w:rPr>
        <w:t>;</w:t>
      </w:r>
      <w:r w:rsidR="00E37B25" w:rsidRPr="00EF0D71">
        <w:rPr>
          <w:rFonts w:ascii="Calibri" w:hAnsi="Calibri" w:cs="Calibri"/>
          <w:color w:val="000000" w:themeColor="text1"/>
          <w:sz w:val="22"/>
          <w:szCs w:val="22"/>
          <w:lang w:val="en-GB"/>
        </w:rPr>
        <w:t xml:space="preserve"> the only condition </w:t>
      </w:r>
      <w:r w:rsidR="00A36C60">
        <w:rPr>
          <w:rFonts w:ascii="Calibri" w:hAnsi="Calibri" w:cs="Calibri"/>
          <w:color w:val="000000" w:themeColor="text1"/>
          <w:sz w:val="22"/>
          <w:szCs w:val="22"/>
          <w:lang w:val="en-GB"/>
        </w:rPr>
        <w:t xml:space="preserve">of many we tested </w:t>
      </w:r>
      <w:r w:rsidR="00E37B25" w:rsidRPr="00EF0D71">
        <w:rPr>
          <w:rFonts w:ascii="Calibri" w:hAnsi="Calibri" w:cs="Calibri"/>
          <w:color w:val="000000" w:themeColor="text1"/>
          <w:sz w:val="22"/>
          <w:szCs w:val="22"/>
          <w:lang w:val="en-GB"/>
        </w:rPr>
        <w:t xml:space="preserve">where participants maximised the option value of their choices, rather than </w:t>
      </w:r>
      <w:r w:rsidRPr="00EF0D71">
        <w:rPr>
          <w:rFonts w:ascii="Calibri" w:hAnsi="Calibri" w:cs="Calibri"/>
          <w:color w:val="000000" w:themeColor="text1"/>
          <w:sz w:val="22"/>
          <w:szCs w:val="22"/>
          <w:lang w:val="en-GB"/>
        </w:rPr>
        <w:t xml:space="preserve">attempted to </w:t>
      </w:r>
      <w:r w:rsidR="00E37B25" w:rsidRPr="00EF0D71">
        <w:rPr>
          <w:rFonts w:ascii="Calibri" w:hAnsi="Calibri" w:cs="Calibri"/>
          <w:color w:val="000000" w:themeColor="text1"/>
          <w:sz w:val="22"/>
          <w:szCs w:val="22"/>
          <w:lang w:val="en-GB"/>
        </w:rPr>
        <w:t xml:space="preserve">obtain one of the </w:t>
      </w:r>
      <w:r w:rsidR="00744E2B" w:rsidRPr="00EF0D71">
        <w:rPr>
          <w:rFonts w:ascii="Calibri" w:hAnsi="Calibri" w:cs="Calibri"/>
          <w:color w:val="000000" w:themeColor="text1"/>
          <w:sz w:val="22"/>
          <w:szCs w:val="22"/>
          <w:lang w:val="en-GB"/>
        </w:rPr>
        <w:t>top three</w:t>
      </w:r>
      <w:r w:rsidR="00E37B25" w:rsidRPr="00EF0D71">
        <w:rPr>
          <w:rFonts w:ascii="Calibri" w:hAnsi="Calibri" w:cs="Calibri"/>
          <w:color w:val="000000" w:themeColor="text1"/>
          <w:sz w:val="22"/>
          <w:szCs w:val="22"/>
          <w:lang w:val="en-GB"/>
        </w:rPr>
        <w:t xml:space="preserve"> ranked options. Every condition except </w:t>
      </w:r>
      <w:r w:rsidR="001B0903" w:rsidRPr="00EF0D71">
        <w:rPr>
          <w:rFonts w:ascii="Calibri" w:hAnsi="Calibri" w:cs="Calibri"/>
          <w:color w:val="000000" w:themeColor="text1"/>
          <w:sz w:val="22"/>
          <w:szCs w:val="22"/>
          <w:lang w:val="en-GB"/>
        </w:rPr>
        <w:t>these</w:t>
      </w:r>
      <w:r w:rsidR="00E37B25" w:rsidRPr="00EF0D71">
        <w:rPr>
          <w:rFonts w:ascii="Calibri" w:hAnsi="Calibri" w:cs="Calibri"/>
          <w:color w:val="000000" w:themeColor="text1"/>
          <w:sz w:val="22"/>
          <w:szCs w:val="22"/>
          <w:lang w:val="en-GB"/>
        </w:rPr>
        <w:t xml:space="preserve"> full condition</w:t>
      </w:r>
      <w:r w:rsidR="001B0903" w:rsidRPr="00EF0D71">
        <w:rPr>
          <w:rFonts w:ascii="Calibri" w:hAnsi="Calibri" w:cs="Calibri"/>
          <w:color w:val="000000" w:themeColor="text1"/>
          <w:sz w:val="22"/>
          <w:szCs w:val="22"/>
          <w:lang w:val="en-GB"/>
        </w:rPr>
        <w:t>s</w:t>
      </w:r>
      <w:r w:rsidR="00E37B25" w:rsidRPr="00EF0D71">
        <w:rPr>
          <w:rFonts w:ascii="Calibri" w:hAnsi="Calibri" w:cs="Calibri"/>
          <w:color w:val="000000" w:themeColor="text1"/>
          <w:sz w:val="22"/>
          <w:szCs w:val="22"/>
          <w:lang w:val="en-GB"/>
        </w:rPr>
        <w:t xml:space="preserve"> replicated robust participant undersampling</w:t>
      </w:r>
      <w:r w:rsidR="001B0903" w:rsidRPr="00EF0D71">
        <w:rPr>
          <w:rFonts w:ascii="Calibri" w:hAnsi="Calibri" w:cs="Calibri"/>
          <w:color w:val="000000" w:themeColor="text1"/>
          <w:sz w:val="22"/>
          <w:szCs w:val="22"/>
          <w:lang w:val="en-GB"/>
        </w:rPr>
        <w:t>, when</w:t>
      </w:r>
      <w:r w:rsidR="00E37B25" w:rsidRPr="00EF0D71">
        <w:rPr>
          <w:rFonts w:ascii="Calibri" w:hAnsi="Calibri" w:cs="Calibri"/>
          <w:color w:val="000000" w:themeColor="text1"/>
          <w:sz w:val="22"/>
          <w:szCs w:val="22"/>
          <w:lang w:val="en-GB"/>
        </w:rPr>
        <w:t xml:space="preserve"> compared to </w:t>
      </w:r>
      <w:r w:rsidR="001B0903" w:rsidRPr="00EF0D71">
        <w:rPr>
          <w:rFonts w:ascii="Calibri" w:hAnsi="Calibri" w:cs="Calibri"/>
          <w:color w:val="000000" w:themeColor="text1"/>
          <w:sz w:val="22"/>
          <w:szCs w:val="22"/>
          <w:lang w:val="en-GB"/>
        </w:rPr>
        <w:t>either</w:t>
      </w:r>
      <w:r w:rsidR="00E37B25" w:rsidRPr="00EF0D71">
        <w:rPr>
          <w:rFonts w:ascii="Calibri" w:hAnsi="Calibri" w:cs="Calibri"/>
          <w:color w:val="000000" w:themeColor="text1"/>
          <w:sz w:val="22"/>
          <w:szCs w:val="22"/>
          <w:lang w:val="en-GB"/>
        </w:rPr>
        <w:t xml:space="preserve"> </w:t>
      </w:r>
      <w:r w:rsidR="009401C7" w:rsidRPr="00EF0D71">
        <w:rPr>
          <w:rFonts w:ascii="Calibri" w:hAnsi="Calibri" w:cs="Calibri"/>
          <w:color w:val="000000" w:themeColor="text1"/>
          <w:sz w:val="22"/>
          <w:szCs w:val="22"/>
          <w:lang w:val="en-GB"/>
        </w:rPr>
        <w:t>objective or subjective values versions of the Ideal Observer</w:t>
      </w:r>
      <w:r w:rsidR="00E37B25" w:rsidRPr="00EF0D71">
        <w:rPr>
          <w:rFonts w:ascii="Calibri" w:hAnsi="Calibri" w:cs="Calibri"/>
          <w:color w:val="000000" w:themeColor="text1"/>
          <w:sz w:val="22"/>
          <w:szCs w:val="22"/>
          <w:lang w:val="en-GB"/>
        </w:rPr>
        <w:t>. In contrast, in full conditions</w:t>
      </w:r>
      <w:r w:rsidR="00A36C60">
        <w:rPr>
          <w:rFonts w:ascii="Calibri" w:hAnsi="Calibri" w:cs="Calibri"/>
          <w:color w:val="000000" w:themeColor="text1"/>
          <w:sz w:val="22"/>
          <w:szCs w:val="22"/>
          <w:lang w:val="en-GB"/>
        </w:rPr>
        <w:t xml:space="preserve"> using 12 options or fewer</w:t>
      </w:r>
      <w:r w:rsidR="00E37B25" w:rsidRPr="00EF0D71">
        <w:rPr>
          <w:rFonts w:ascii="Calibri" w:hAnsi="Calibri" w:cs="Calibri"/>
          <w:color w:val="000000" w:themeColor="text1"/>
          <w:sz w:val="22"/>
          <w:szCs w:val="22"/>
          <w:lang w:val="en-GB"/>
        </w:rPr>
        <w:t xml:space="preserve">, undersampling was inconsistent. This </w:t>
      </w:r>
      <w:r w:rsidR="00021C71" w:rsidRPr="00EF0D71">
        <w:rPr>
          <w:rFonts w:ascii="Calibri" w:hAnsi="Calibri" w:cs="Calibri"/>
          <w:color w:val="000000" w:themeColor="text1"/>
          <w:sz w:val="22"/>
          <w:szCs w:val="22"/>
          <w:lang w:val="en-GB"/>
        </w:rPr>
        <w:t>contrast between full and non-full conditions</w:t>
      </w:r>
      <w:r w:rsidR="00E37B25" w:rsidRPr="00EF0D71">
        <w:rPr>
          <w:rFonts w:ascii="Calibri" w:hAnsi="Calibri" w:cs="Calibri"/>
          <w:color w:val="000000" w:themeColor="text1"/>
          <w:sz w:val="22"/>
          <w:szCs w:val="22"/>
          <w:lang w:val="en-GB"/>
        </w:rPr>
        <w:t xml:space="preserve"> was not </w:t>
      </w:r>
      <w:r w:rsidR="00A75468" w:rsidRPr="00EF0D71">
        <w:rPr>
          <w:rFonts w:ascii="Calibri" w:hAnsi="Calibri" w:cs="Calibri"/>
          <w:color w:val="000000" w:themeColor="text1"/>
          <w:sz w:val="22"/>
          <w:szCs w:val="22"/>
          <w:lang w:val="en-GB"/>
        </w:rPr>
        <w:t xml:space="preserve">because participants </w:t>
      </w:r>
      <w:r w:rsidR="00A75468" w:rsidRPr="00EF0D71">
        <w:rPr>
          <w:rFonts w:ascii="Calibri" w:hAnsi="Calibri" w:cs="Calibri"/>
          <w:color w:val="000000" w:themeColor="text1"/>
          <w:sz w:val="22"/>
          <w:szCs w:val="22"/>
          <w:lang w:val="en-GB"/>
        </w:rPr>
        <w:lastRenderedPageBreak/>
        <w:t xml:space="preserve">changed their </w:t>
      </w:r>
      <w:r w:rsidR="005E59BB" w:rsidRPr="00EF0D71">
        <w:rPr>
          <w:rFonts w:ascii="Calibri" w:hAnsi="Calibri" w:cs="Calibri"/>
          <w:color w:val="000000" w:themeColor="text1"/>
          <w:sz w:val="22"/>
          <w:szCs w:val="22"/>
          <w:lang w:val="en-GB"/>
        </w:rPr>
        <w:t xml:space="preserve">sampling rate </w:t>
      </w:r>
      <w:r w:rsidR="00A75468" w:rsidRPr="00EF0D71">
        <w:rPr>
          <w:rFonts w:ascii="Calibri" w:hAnsi="Calibri" w:cs="Calibri"/>
          <w:color w:val="000000" w:themeColor="text1"/>
          <w:sz w:val="22"/>
          <w:szCs w:val="22"/>
          <w:lang w:val="en-GB"/>
        </w:rPr>
        <w:t>much</w:t>
      </w:r>
      <w:r w:rsidR="00E37B25" w:rsidRPr="00EF0D71">
        <w:rPr>
          <w:rFonts w:ascii="Calibri" w:hAnsi="Calibri" w:cs="Calibri"/>
          <w:color w:val="000000" w:themeColor="text1"/>
          <w:sz w:val="22"/>
          <w:szCs w:val="22"/>
          <w:lang w:val="en-GB"/>
        </w:rPr>
        <w:t xml:space="preserve">. It was </w:t>
      </w:r>
      <w:r w:rsidR="005263CD" w:rsidRPr="00EF0D71">
        <w:rPr>
          <w:rFonts w:ascii="Calibri" w:hAnsi="Calibri" w:cs="Calibri"/>
          <w:color w:val="000000" w:themeColor="text1"/>
          <w:sz w:val="22"/>
          <w:szCs w:val="22"/>
          <w:lang w:val="en-GB"/>
        </w:rPr>
        <w:t xml:space="preserve">because the </w:t>
      </w:r>
      <w:r w:rsidR="00990605" w:rsidRPr="00EF0D71">
        <w:rPr>
          <w:rFonts w:ascii="Calibri" w:hAnsi="Calibri" w:cs="Calibri"/>
          <w:color w:val="000000" w:themeColor="text1"/>
          <w:sz w:val="22"/>
          <w:szCs w:val="22"/>
          <w:lang w:val="en-GB"/>
        </w:rPr>
        <w:t>Ideal Observer</w:t>
      </w:r>
      <w:r w:rsidR="005263CD" w:rsidRPr="00EF0D71">
        <w:rPr>
          <w:rFonts w:ascii="Calibri" w:hAnsi="Calibri" w:cs="Calibri"/>
          <w:color w:val="000000" w:themeColor="text1"/>
          <w:sz w:val="22"/>
          <w:szCs w:val="22"/>
          <w:lang w:val="en-GB"/>
        </w:rPr>
        <w:t xml:space="preserve"> </w:t>
      </w:r>
      <w:r w:rsidR="00021C71" w:rsidRPr="00EF0D71">
        <w:rPr>
          <w:rFonts w:ascii="Calibri" w:hAnsi="Calibri" w:cs="Calibri"/>
          <w:color w:val="000000" w:themeColor="text1"/>
          <w:sz w:val="22"/>
          <w:szCs w:val="22"/>
          <w:lang w:val="en-GB"/>
        </w:rPr>
        <w:t>sample</w:t>
      </w:r>
      <w:r w:rsidR="00107D8A" w:rsidRPr="00EF0D71">
        <w:rPr>
          <w:rFonts w:ascii="Calibri" w:hAnsi="Calibri" w:cs="Calibri"/>
          <w:color w:val="000000" w:themeColor="text1"/>
          <w:sz w:val="22"/>
          <w:szCs w:val="22"/>
          <w:lang w:val="en-GB"/>
        </w:rPr>
        <w:t>d</w:t>
      </w:r>
      <w:r w:rsidR="00021C71" w:rsidRPr="00EF0D71">
        <w:rPr>
          <w:rFonts w:ascii="Calibri" w:hAnsi="Calibri" w:cs="Calibri"/>
          <w:color w:val="000000" w:themeColor="text1"/>
          <w:sz w:val="22"/>
          <w:szCs w:val="22"/>
          <w:lang w:val="en-GB"/>
        </w:rPr>
        <w:t xml:space="preserve"> less in the</w:t>
      </w:r>
      <w:r w:rsidR="005263CD" w:rsidRPr="00EF0D71">
        <w:rPr>
          <w:rFonts w:ascii="Calibri" w:hAnsi="Calibri" w:cs="Calibri"/>
          <w:color w:val="000000" w:themeColor="text1"/>
          <w:sz w:val="22"/>
          <w:szCs w:val="22"/>
          <w:lang w:val="en-GB"/>
        </w:rPr>
        <w:t xml:space="preserve"> full conditions. </w:t>
      </w:r>
    </w:p>
    <w:p w14:paraId="5264B9DC" w14:textId="1C593978" w:rsidR="00A75468" w:rsidRPr="00EF0D71" w:rsidRDefault="00BF1A65" w:rsidP="00E37B25">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The </w:t>
      </w:r>
      <w:r w:rsidR="005E59BB"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reduce</w:t>
      </w:r>
      <w:r w:rsidR="005E59BB" w:rsidRPr="00EF0D71">
        <w:rPr>
          <w:rFonts w:ascii="Calibri" w:hAnsi="Calibri" w:cs="Calibri"/>
          <w:color w:val="000000" w:themeColor="text1"/>
          <w:sz w:val="22"/>
          <w:szCs w:val="22"/>
          <w:lang w:val="en-GB"/>
        </w:rPr>
        <w:t>d</w:t>
      </w:r>
      <w:r w:rsidRPr="00EF0D71">
        <w:rPr>
          <w:rFonts w:ascii="Calibri" w:hAnsi="Calibri" w:cs="Calibri"/>
          <w:color w:val="000000" w:themeColor="text1"/>
          <w:sz w:val="22"/>
          <w:szCs w:val="22"/>
          <w:lang w:val="en-GB"/>
        </w:rPr>
        <w:t xml:space="preserve"> </w:t>
      </w:r>
      <w:r w:rsidR="005E59BB" w:rsidRPr="00EF0D71">
        <w:rPr>
          <w:rFonts w:ascii="Calibri" w:hAnsi="Calibri" w:cs="Calibri"/>
          <w:color w:val="000000" w:themeColor="text1"/>
          <w:sz w:val="22"/>
          <w:szCs w:val="22"/>
          <w:lang w:val="en-GB"/>
        </w:rPr>
        <w:t xml:space="preserve">its </w:t>
      </w:r>
      <w:r w:rsidRPr="00EF0D71">
        <w:rPr>
          <w:rFonts w:ascii="Calibri" w:hAnsi="Calibri" w:cs="Calibri"/>
          <w:color w:val="000000" w:themeColor="text1"/>
          <w:sz w:val="22"/>
          <w:szCs w:val="22"/>
          <w:lang w:val="en-GB"/>
        </w:rPr>
        <w:t xml:space="preserve">sampling rate in the full condition because of its payoff scheme. The full condition </w:t>
      </w:r>
      <w:r w:rsidR="00E154B4" w:rsidRPr="00EF0D71">
        <w:rPr>
          <w:rFonts w:ascii="Calibri" w:hAnsi="Calibri" w:cs="Calibri"/>
          <w:color w:val="000000" w:themeColor="text1"/>
          <w:sz w:val="22"/>
          <w:szCs w:val="22"/>
          <w:lang w:val="en-GB"/>
        </w:rPr>
        <w:t xml:space="preserve">also </w:t>
      </w:r>
      <w:r w:rsidRPr="00EF0D71">
        <w:rPr>
          <w:rFonts w:ascii="Calibri" w:hAnsi="Calibri" w:cs="Calibri"/>
          <w:color w:val="000000" w:themeColor="text1"/>
          <w:sz w:val="22"/>
          <w:szCs w:val="22"/>
          <w:lang w:val="en-GB"/>
        </w:rPr>
        <w:t xml:space="preserve">implemented </w:t>
      </w:r>
      <w:r w:rsidR="00D624D1">
        <w:rPr>
          <w:rFonts w:ascii="Calibri" w:hAnsi="Calibri" w:cs="Calibri"/>
          <w:color w:val="000000" w:themeColor="text1"/>
          <w:sz w:val="22"/>
          <w:szCs w:val="22"/>
          <w:lang w:val="en-GB"/>
        </w:rPr>
        <w:t>other</w:t>
      </w:r>
      <w:r w:rsidRPr="00EF0D71">
        <w:rPr>
          <w:rFonts w:ascii="Calibri" w:hAnsi="Calibri" w:cs="Calibri"/>
          <w:color w:val="000000" w:themeColor="text1"/>
          <w:sz w:val="22"/>
          <w:szCs w:val="22"/>
          <w:lang w:val="en-GB"/>
        </w:rPr>
        <w:t xml:space="preserve"> task methods </w:t>
      </w:r>
      <w:proofErr w:type="gramStart"/>
      <w:r w:rsidRPr="00EF0D71">
        <w:rPr>
          <w:rFonts w:ascii="Calibri" w:hAnsi="Calibri" w:cs="Calibri"/>
          <w:color w:val="000000" w:themeColor="text1"/>
          <w:sz w:val="22"/>
          <w:szCs w:val="22"/>
          <w:lang w:val="en-GB"/>
        </w:rPr>
        <w:t>not present</w:t>
      </w:r>
      <w:proofErr w:type="gramEnd"/>
      <w:r w:rsidRPr="00EF0D71">
        <w:rPr>
          <w:rFonts w:ascii="Calibri" w:hAnsi="Calibri" w:cs="Calibri"/>
          <w:color w:val="000000" w:themeColor="text1"/>
          <w:sz w:val="22"/>
          <w:szCs w:val="22"/>
          <w:lang w:val="en-GB"/>
        </w:rPr>
        <w:t xml:space="preserve"> in Costa &amp; Averbeck</w:t>
      </w:r>
      <w:r w:rsidR="00D624D1" w:rsidRPr="00D624D1">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though </w:t>
      </w:r>
      <w:r w:rsidR="00A75468" w:rsidRPr="00EF0D71">
        <w:rPr>
          <w:rFonts w:ascii="Calibri" w:hAnsi="Calibri" w:cs="Calibri"/>
          <w:color w:val="000000" w:themeColor="text1"/>
          <w:sz w:val="22"/>
          <w:szCs w:val="22"/>
          <w:lang w:val="en-GB"/>
        </w:rPr>
        <w:t xml:space="preserve">we were able to experimentally eliminate </w:t>
      </w:r>
      <w:r w:rsidR="00D624D1">
        <w:rPr>
          <w:rFonts w:ascii="Calibri" w:hAnsi="Calibri" w:cs="Calibri"/>
          <w:color w:val="000000" w:themeColor="text1"/>
          <w:sz w:val="22"/>
          <w:szCs w:val="22"/>
          <w:lang w:val="en-GB"/>
        </w:rPr>
        <w:t xml:space="preserve">these </w:t>
      </w:r>
      <w:r w:rsidR="00A75468" w:rsidRPr="00EF0D71">
        <w:rPr>
          <w:rFonts w:ascii="Calibri" w:hAnsi="Calibri" w:cs="Calibri"/>
          <w:color w:val="000000" w:themeColor="text1"/>
          <w:sz w:val="22"/>
          <w:szCs w:val="22"/>
          <w:lang w:val="en-GB"/>
        </w:rPr>
        <w:t xml:space="preserve">as alternative possible causes </w:t>
      </w:r>
      <w:r w:rsidR="00E43036" w:rsidRPr="00EF0D71">
        <w:rPr>
          <w:rFonts w:ascii="Calibri" w:hAnsi="Calibri" w:cs="Calibri"/>
          <w:color w:val="000000" w:themeColor="text1"/>
          <w:sz w:val="22"/>
          <w:szCs w:val="22"/>
          <w:lang w:val="en-GB"/>
        </w:rPr>
        <w:t xml:space="preserve">of undersampling </w:t>
      </w:r>
      <w:r w:rsidR="00D624D1">
        <w:rPr>
          <w:rFonts w:ascii="Calibri" w:hAnsi="Calibri" w:cs="Calibri"/>
          <w:color w:val="000000" w:themeColor="text1"/>
          <w:sz w:val="22"/>
          <w:szCs w:val="22"/>
          <w:lang w:val="en-GB"/>
        </w:rPr>
        <w:t xml:space="preserve">(i.e., </w:t>
      </w:r>
      <w:r w:rsidR="00A75468" w:rsidRPr="00EF0D71">
        <w:rPr>
          <w:rFonts w:ascii="Calibri" w:hAnsi="Calibri" w:cs="Calibri"/>
          <w:color w:val="000000" w:themeColor="text1"/>
          <w:sz w:val="22"/>
          <w:szCs w:val="22"/>
          <w:lang w:val="en-GB"/>
        </w:rPr>
        <w:t xml:space="preserve">screen timing, grey squares, extrinsic monetary reward, the presence of a first rating phase and the use of subjective </w:t>
      </w:r>
      <w:r w:rsidRPr="00EF0D71">
        <w:rPr>
          <w:rFonts w:ascii="Calibri" w:hAnsi="Calibri" w:cs="Calibri"/>
          <w:color w:val="000000" w:themeColor="text1"/>
          <w:sz w:val="22"/>
          <w:szCs w:val="22"/>
          <w:lang w:val="en-GB"/>
        </w:rPr>
        <w:t xml:space="preserve">or objective </w:t>
      </w:r>
      <w:r w:rsidR="00A75468" w:rsidRPr="00EF0D71">
        <w:rPr>
          <w:rFonts w:ascii="Calibri" w:hAnsi="Calibri" w:cs="Calibri"/>
          <w:color w:val="000000" w:themeColor="text1"/>
          <w:sz w:val="22"/>
          <w:szCs w:val="22"/>
          <w:lang w:val="en-GB"/>
        </w:rPr>
        <w:t xml:space="preserve">values in the </w:t>
      </w:r>
      <w:r w:rsidR="00BA5908" w:rsidRPr="00EF0D71">
        <w:rPr>
          <w:rFonts w:ascii="Calibri" w:hAnsi="Calibri" w:cs="Calibri"/>
          <w:color w:val="000000" w:themeColor="text1"/>
          <w:sz w:val="22"/>
          <w:szCs w:val="22"/>
          <w:lang w:val="en-GB"/>
        </w:rPr>
        <w:t>Ideal Observer</w:t>
      </w:r>
      <w:r w:rsidR="00D624D1">
        <w:rPr>
          <w:rFonts w:ascii="Calibri" w:hAnsi="Calibri" w:cs="Calibri"/>
          <w:color w:val="000000" w:themeColor="text1"/>
          <w:sz w:val="22"/>
          <w:szCs w:val="22"/>
          <w:lang w:val="en-GB"/>
        </w:rPr>
        <w:t>)</w:t>
      </w:r>
      <w:r w:rsidR="00A75468" w:rsidRPr="00EF0D71">
        <w:rPr>
          <w:rFonts w:ascii="Calibri" w:hAnsi="Calibri" w:cs="Calibri"/>
          <w:color w:val="000000" w:themeColor="text1"/>
          <w:sz w:val="22"/>
          <w:szCs w:val="22"/>
          <w:lang w:val="en-GB"/>
        </w:rPr>
        <w:t xml:space="preserve">. Thus, we must conclude that the </w:t>
      </w:r>
      <w:r w:rsidR="00BA5908" w:rsidRPr="00EF0D71">
        <w:rPr>
          <w:rFonts w:ascii="Calibri" w:hAnsi="Calibri" w:cs="Calibri"/>
          <w:color w:val="000000" w:themeColor="text1"/>
          <w:sz w:val="22"/>
          <w:szCs w:val="22"/>
          <w:lang w:val="en-GB"/>
        </w:rPr>
        <w:t>Ideal Observer</w:t>
      </w:r>
      <w:r w:rsidR="00A75468" w:rsidRPr="00EF0D71">
        <w:rPr>
          <w:rFonts w:ascii="Calibri" w:hAnsi="Calibri" w:cs="Calibri"/>
          <w:color w:val="000000" w:themeColor="text1"/>
          <w:sz w:val="22"/>
          <w:szCs w:val="22"/>
          <w:lang w:val="en-GB"/>
        </w:rPr>
        <w:t xml:space="preserve"> is willing to increase its sampling rate to the one appropriate for its payoff scheme</w:t>
      </w:r>
      <w:r w:rsidRPr="00EF0D71">
        <w:rPr>
          <w:rFonts w:ascii="Calibri" w:hAnsi="Calibri" w:cs="Calibri"/>
          <w:color w:val="000000" w:themeColor="text1"/>
          <w:sz w:val="22"/>
          <w:szCs w:val="22"/>
          <w:lang w:val="en-GB"/>
        </w:rPr>
        <w:t xml:space="preserve"> (when the top three ranks are rewarded)</w:t>
      </w:r>
      <w:r w:rsidR="00A75468" w:rsidRPr="00EF0D71">
        <w:rPr>
          <w:rFonts w:ascii="Calibri" w:hAnsi="Calibri" w:cs="Calibri"/>
          <w:color w:val="000000" w:themeColor="text1"/>
          <w:sz w:val="22"/>
          <w:szCs w:val="22"/>
          <w:lang w:val="en-GB"/>
        </w:rPr>
        <w:t xml:space="preserve">, </w:t>
      </w:r>
      <w:r w:rsidR="00F13771" w:rsidRPr="00EF0D71">
        <w:rPr>
          <w:rFonts w:ascii="Calibri" w:hAnsi="Calibri" w:cs="Calibri"/>
          <w:color w:val="000000" w:themeColor="text1"/>
          <w:sz w:val="22"/>
          <w:szCs w:val="22"/>
          <w:lang w:val="en-GB"/>
        </w:rPr>
        <w:t>while</w:t>
      </w:r>
      <w:r w:rsidR="00A75468" w:rsidRPr="00EF0D71">
        <w:rPr>
          <w:rFonts w:ascii="Calibri" w:hAnsi="Calibri" w:cs="Calibri"/>
          <w:color w:val="000000" w:themeColor="text1"/>
          <w:sz w:val="22"/>
          <w:szCs w:val="22"/>
          <w:lang w:val="en-GB"/>
        </w:rPr>
        <w:t xml:space="preserve"> participants are not so willing</w:t>
      </w:r>
      <w:r w:rsidRPr="00EF0D71">
        <w:rPr>
          <w:rFonts w:ascii="Calibri" w:hAnsi="Calibri" w:cs="Calibri"/>
          <w:color w:val="000000" w:themeColor="text1"/>
          <w:sz w:val="22"/>
          <w:szCs w:val="22"/>
          <w:lang w:val="en-GB"/>
        </w:rPr>
        <w:t xml:space="preserve"> (as they tend to always sample at nearly the same rate)</w:t>
      </w:r>
      <w:r w:rsidR="00A75468" w:rsidRPr="00EF0D71">
        <w:rPr>
          <w:rFonts w:ascii="Calibri" w:hAnsi="Calibri" w:cs="Calibri"/>
          <w:color w:val="000000" w:themeColor="text1"/>
          <w:sz w:val="22"/>
          <w:szCs w:val="22"/>
          <w:lang w:val="en-GB"/>
        </w:rPr>
        <w:t xml:space="preserve">. </w:t>
      </w:r>
    </w:p>
    <w:p w14:paraId="7D3B1871" w14:textId="23FF641B" w:rsidR="00A75468" w:rsidRPr="00EF0D71" w:rsidRDefault="00A75468" w:rsidP="00A75468">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We observed a similar phenomenon in Study 3 for sequence length. Although both participants and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increased their sampling rates for longer sequences</w:t>
      </w:r>
      <w:r w:rsidR="009550CE" w:rsidRPr="00EF0D71">
        <w:rPr>
          <w:rFonts w:ascii="Calibri" w:hAnsi="Calibri" w:cs="Calibri"/>
          <w:color w:val="000000" w:themeColor="text1"/>
          <w:sz w:val="22"/>
          <w:szCs w:val="22"/>
          <w:lang w:val="en-GB"/>
        </w:rPr>
        <w:t xml:space="preserve"> (14 options compared to 10)</w:t>
      </w:r>
      <w:r w:rsidRPr="00EF0D71">
        <w:rPr>
          <w:rFonts w:ascii="Calibri" w:hAnsi="Calibri" w:cs="Calibri"/>
          <w:color w:val="000000" w:themeColor="text1"/>
          <w:sz w:val="22"/>
          <w:szCs w:val="22"/>
          <w:lang w:val="en-GB"/>
        </w:rPr>
        <w:t xml:space="preserve">, the </w:t>
      </w:r>
      <w:r w:rsidR="00BA5908" w:rsidRPr="00EF0D71">
        <w:rPr>
          <w:rFonts w:ascii="Calibri" w:hAnsi="Calibri" w:cs="Calibri"/>
          <w:color w:val="000000" w:themeColor="text1"/>
          <w:sz w:val="22"/>
          <w:szCs w:val="22"/>
          <w:lang w:val="en-GB"/>
        </w:rPr>
        <w:t>Ideal Observer</w:t>
      </w:r>
      <w:r w:rsidRPr="00EF0D71">
        <w:rPr>
          <w:rFonts w:ascii="Calibri" w:hAnsi="Calibri" w:cs="Calibri"/>
          <w:color w:val="000000" w:themeColor="text1"/>
          <w:sz w:val="22"/>
          <w:szCs w:val="22"/>
          <w:lang w:val="en-GB"/>
        </w:rPr>
        <w:t xml:space="preserve"> showed a greater sampling increase for longer sequences than participants did, and thus </w:t>
      </w:r>
      <w:r w:rsidR="001C2E77">
        <w:rPr>
          <w:rFonts w:ascii="Calibri" w:hAnsi="Calibri" w:cs="Calibri"/>
          <w:color w:val="000000" w:themeColor="text1"/>
          <w:sz w:val="22"/>
          <w:szCs w:val="22"/>
          <w:lang w:val="en-GB"/>
        </w:rPr>
        <w:t>an</w:t>
      </w:r>
      <w:r w:rsidRPr="00EF0D71">
        <w:rPr>
          <w:rFonts w:ascii="Calibri" w:hAnsi="Calibri" w:cs="Calibri"/>
          <w:color w:val="000000" w:themeColor="text1"/>
          <w:sz w:val="22"/>
          <w:szCs w:val="22"/>
          <w:lang w:val="en-GB"/>
        </w:rPr>
        <w:t xml:space="preserve"> undersampling bias correspondingly </w:t>
      </w:r>
      <w:r w:rsidR="001C2E77">
        <w:rPr>
          <w:rFonts w:ascii="Calibri" w:hAnsi="Calibri" w:cs="Calibri"/>
          <w:color w:val="000000" w:themeColor="text1"/>
          <w:sz w:val="22"/>
          <w:szCs w:val="22"/>
          <w:lang w:val="en-GB"/>
        </w:rPr>
        <w:t xml:space="preserve">emerged for longer lengths but was absent for shorter ones </w:t>
      </w:r>
      <w:r w:rsidRPr="00EF0D71">
        <w:rPr>
          <w:rFonts w:ascii="Calibri" w:hAnsi="Calibri" w:cs="Calibri"/>
          <w:color w:val="000000" w:themeColor="text1"/>
          <w:sz w:val="22"/>
          <w:szCs w:val="22"/>
          <w:lang w:val="en-GB"/>
        </w:rPr>
        <w:t>– a finding replicated from Costa and Averbeck</w:t>
      </w:r>
      <w:r w:rsidR="001C2E77" w:rsidRPr="001C2E77">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It appears that, while sometimes participants can</w:t>
      </w:r>
      <w:r w:rsidR="00AD6335" w:rsidRPr="00EF0D7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 xml:space="preserve">increase their sampling, they generally prefer to limit how much they sample, even when it is optimal to increase sampling rate more than they do. </w:t>
      </w:r>
    </w:p>
    <w:p w14:paraId="01D6DA43" w14:textId="77777777" w:rsidR="00563D5B" w:rsidRPr="00EF0D71" w:rsidRDefault="00563D5B" w:rsidP="00A75468">
      <w:pPr>
        <w:spacing w:line="480" w:lineRule="auto"/>
        <w:ind w:firstLine="720"/>
        <w:rPr>
          <w:rFonts w:ascii="Calibri" w:hAnsi="Calibri" w:cs="Calibri"/>
          <w:color w:val="000000" w:themeColor="text1"/>
          <w:sz w:val="22"/>
          <w:szCs w:val="22"/>
          <w:lang w:val="en-GB"/>
        </w:rPr>
      </w:pPr>
    </w:p>
    <w:p w14:paraId="19B082BD" w14:textId="4E437BE1"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Theoretical modelling</w:t>
      </w:r>
    </w:p>
    <w:p w14:paraId="0C94E889" w14:textId="0AC30AAB" w:rsidR="00FB1032" w:rsidRPr="00EF0D71" w:rsidRDefault="004950B2" w:rsidP="0082018F">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A75468" w:rsidRPr="00EF0D71">
        <w:rPr>
          <w:rFonts w:ascii="Calibri" w:hAnsi="Calibri" w:cs="Calibri"/>
          <w:color w:val="000000" w:themeColor="text1"/>
          <w:sz w:val="22"/>
          <w:szCs w:val="22"/>
          <w:lang w:val="en-GB"/>
        </w:rPr>
        <w:t xml:space="preserve">e were able to theoretically explain, in terms of a computational mechanism, participants’ sampling bias. Our model fits suggest that participants’ reluctance to increase sampling rates when it is optimal to do so arises because participants </w:t>
      </w:r>
      <w:r w:rsidR="00FB1032" w:rsidRPr="00EF0D71">
        <w:rPr>
          <w:rFonts w:ascii="Calibri" w:hAnsi="Calibri" w:cs="Calibri"/>
          <w:color w:val="000000" w:themeColor="text1"/>
          <w:sz w:val="22"/>
          <w:szCs w:val="22"/>
          <w:lang w:val="en-GB"/>
        </w:rPr>
        <w:t xml:space="preserve">expect future option values to be lower </w:t>
      </w:r>
      <w:r w:rsidR="00775D2D" w:rsidRPr="00EF0D71">
        <w:rPr>
          <w:rFonts w:ascii="Calibri" w:hAnsi="Calibri" w:cs="Calibri"/>
          <w:color w:val="000000" w:themeColor="text1"/>
          <w:sz w:val="22"/>
          <w:szCs w:val="22"/>
          <w:lang w:val="en-GB"/>
        </w:rPr>
        <w:t>on average th</w:t>
      </w:r>
      <w:r w:rsidR="00746725" w:rsidRPr="00EF0D71">
        <w:rPr>
          <w:rFonts w:ascii="Calibri" w:hAnsi="Calibri" w:cs="Calibri"/>
          <w:color w:val="000000" w:themeColor="text1"/>
          <w:sz w:val="22"/>
          <w:szCs w:val="22"/>
          <w:lang w:val="en-GB"/>
        </w:rPr>
        <w:t>a</w:t>
      </w:r>
      <w:r w:rsidR="00775D2D" w:rsidRPr="00EF0D71">
        <w:rPr>
          <w:rFonts w:ascii="Calibri" w:hAnsi="Calibri" w:cs="Calibri"/>
          <w:color w:val="000000" w:themeColor="text1"/>
          <w:sz w:val="22"/>
          <w:szCs w:val="22"/>
          <w:lang w:val="en-GB"/>
        </w:rPr>
        <w:t xml:space="preserve">n </w:t>
      </w:r>
      <w:r w:rsidR="00FB1032" w:rsidRPr="00EF0D71">
        <w:rPr>
          <w:rFonts w:ascii="Calibri" w:hAnsi="Calibri" w:cs="Calibri"/>
          <w:color w:val="000000" w:themeColor="text1"/>
          <w:sz w:val="22"/>
          <w:szCs w:val="22"/>
          <w:lang w:val="en-GB"/>
        </w:rPr>
        <w:t xml:space="preserve">they </w:t>
      </w:r>
      <w:r w:rsidR="00775D2D" w:rsidRPr="00EF0D71">
        <w:rPr>
          <w:rFonts w:ascii="Calibri" w:hAnsi="Calibri" w:cs="Calibri"/>
          <w:color w:val="000000" w:themeColor="text1"/>
          <w:sz w:val="22"/>
          <w:szCs w:val="22"/>
          <w:lang w:val="en-GB"/>
        </w:rPr>
        <w:t>will be</w:t>
      </w:r>
      <w:r w:rsidR="00FB1032" w:rsidRPr="00EF0D71">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Participants of course still make </w:t>
      </w:r>
      <w:r w:rsidR="0051004B" w:rsidRPr="00EF0D71">
        <w:rPr>
          <w:rFonts w:ascii="Calibri" w:hAnsi="Calibri" w:cs="Calibri"/>
          <w:color w:val="000000" w:themeColor="text1"/>
          <w:sz w:val="22"/>
          <w:szCs w:val="22"/>
          <w:lang w:val="en-GB"/>
        </w:rPr>
        <w:t>some suboptimal decisions</w:t>
      </w:r>
      <w:r w:rsidR="0096782A" w:rsidRPr="00EF0D71">
        <w:rPr>
          <w:rFonts w:ascii="Calibri" w:hAnsi="Calibri" w:cs="Calibri"/>
          <w:color w:val="000000" w:themeColor="text1"/>
          <w:sz w:val="22"/>
          <w:szCs w:val="22"/>
          <w:lang w:val="en-GB"/>
        </w:rPr>
        <w:t xml:space="preserve"> in full conditions</w:t>
      </w:r>
      <w:r>
        <w:rPr>
          <w:rFonts w:ascii="Calibri" w:hAnsi="Calibri" w:cs="Calibri"/>
          <w:color w:val="000000" w:themeColor="text1"/>
          <w:sz w:val="22"/>
          <w:szCs w:val="22"/>
          <w:lang w:val="en-GB"/>
        </w:rPr>
        <w:t>, where undersampling bias was reduced or absent,</w:t>
      </w:r>
      <w:r w:rsidR="0096782A" w:rsidRPr="00EF0D71">
        <w:rPr>
          <w:rFonts w:ascii="Calibri" w:hAnsi="Calibri" w:cs="Calibri"/>
          <w:color w:val="000000" w:themeColor="text1"/>
          <w:sz w:val="22"/>
          <w:szCs w:val="22"/>
          <w:lang w:val="en-GB"/>
        </w:rPr>
        <w:t xml:space="preserve"> and our data suggests that mis-specified prior expectations may </w:t>
      </w:r>
      <w:r>
        <w:rPr>
          <w:rFonts w:ascii="Calibri" w:hAnsi="Calibri" w:cs="Calibri"/>
          <w:color w:val="000000" w:themeColor="text1"/>
          <w:sz w:val="22"/>
          <w:szCs w:val="22"/>
          <w:lang w:val="en-GB"/>
        </w:rPr>
        <w:t xml:space="preserve">best </w:t>
      </w:r>
      <w:r w:rsidR="0096782A" w:rsidRPr="00EF0D71">
        <w:rPr>
          <w:rFonts w:ascii="Calibri" w:hAnsi="Calibri" w:cs="Calibri"/>
          <w:color w:val="000000" w:themeColor="text1"/>
          <w:sz w:val="22"/>
          <w:szCs w:val="22"/>
          <w:lang w:val="en-GB"/>
        </w:rPr>
        <w:t xml:space="preserve">account for </w:t>
      </w:r>
      <w:r>
        <w:rPr>
          <w:rFonts w:ascii="Calibri" w:hAnsi="Calibri" w:cs="Calibri"/>
          <w:color w:val="000000" w:themeColor="text1"/>
          <w:sz w:val="22"/>
          <w:szCs w:val="22"/>
          <w:lang w:val="en-GB"/>
        </w:rPr>
        <w:t>erroneous</w:t>
      </w:r>
      <w:r w:rsidR="0096782A" w:rsidRPr="00EF0D71">
        <w:rPr>
          <w:rFonts w:ascii="Calibri" w:hAnsi="Calibri" w:cs="Calibri"/>
          <w:color w:val="000000" w:themeColor="text1"/>
          <w:sz w:val="22"/>
          <w:szCs w:val="22"/>
          <w:lang w:val="en-GB"/>
        </w:rPr>
        <w:t xml:space="preserve"> decisions </w:t>
      </w:r>
      <w:r>
        <w:rPr>
          <w:rFonts w:ascii="Calibri" w:hAnsi="Calibri" w:cs="Calibri"/>
          <w:color w:val="000000" w:themeColor="text1"/>
          <w:sz w:val="22"/>
          <w:szCs w:val="22"/>
          <w:lang w:val="en-GB"/>
        </w:rPr>
        <w:t xml:space="preserve">when they occur in these conditions </w:t>
      </w:r>
      <w:r w:rsidR="0096782A" w:rsidRPr="00EF0D71">
        <w:rPr>
          <w:rFonts w:ascii="Calibri" w:hAnsi="Calibri" w:cs="Calibri"/>
          <w:color w:val="000000" w:themeColor="text1"/>
          <w:sz w:val="22"/>
          <w:szCs w:val="22"/>
          <w:lang w:val="en-GB"/>
        </w:rPr>
        <w:t>as well.</w:t>
      </w:r>
      <w:bookmarkStart w:id="1" w:name="_Hlk177208867"/>
      <w:r w:rsidR="0082018F">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We should note, however, that the </w:t>
      </w:r>
      <w:r w:rsidR="00713C38" w:rsidRPr="00EF0D71">
        <w:rPr>
          <w:rFonts w:ascii="Calibri" w:hAnsi="Calibri" w:cs="Calibri"/>
          <w:color w:val="000000" w:themeColor="text1"/>
          <w:sz w:val="22"/>
          <w:szCs w:val="22"/>
          <w:lang w:val="en-GB"/>
        </w:rPr>
        <w:t>Cost to Sample</w:t>
      </w:r>
      <w:r w:rsidR="0096782A" w:rsidRPr="00EF0D71">
        <w:rPr>
          <w:rFonts w:ascii="Calibri" w:hAnsi="Calibri" w:cs="Calibri"/>
          <w:color w:val="000000" w:themeColor="text1"/>
          <w:sz w:val="22"/>
          <w:szCs w:val="22"/>
          <w:lang w:val="en-GB"/>
        </w:rPr>
        <w:t xml:space="preserve"> model w</w:t>
      </w:r>
      <w:r w:rsidR="00DB6738" w:rsidRPr="00EF0D71">
        <w:rPr>
          <w:rFonts w:ascii="Calibri" w:hAnsi="Calibri" w:cs="Calibri"/>
          <w:color w:val="000000" w:themeColor="text1"/>
          <w:sz w:val="22"/>
          <w:szCs w:val="22"/>
          <w:lang w:val="en-GB"/>
        </w:rPr>
        <w:t>as the best-fitting model for</w:t>
      </w:r>
      <w:r w:rsidR="0096782A" w:rsidRPr="00EF0D71">
        <w:rPr>
          <w:rFonts w:ascii="Calibri" w:hAnsi="Calibri" w:cs="Calibri"/>
          <w:color w:val="000000" w:themeColor="text1"/>
          <w:sz w:val="22"/>
          <w:szCs w:val="22"/>
          <w:lang w:val="en-GB"/>
        </w:rPr>
        <w:t xml:space="preserve"> a </w:t>
      </w:r>
      <w:r w:rsidR="0096782A" w:rsidRPr="00EF0D71">
        <w:rPr>
          <w:rFonts w:ascii="Calibri" w:hAnsi="Calibri" w:cs="Calibri"/>
          <w:color w:val="000000" w:themeColor="text1"/>
          <w:sz w:val="22"/>
          <w:szCs w:val="22"/>
          <w:lang w:val="en-GB"/>
        </w:rPr>
        <w:lastRenderedPageBreak/>
        <w:t>substantial number of participants</w:t>
      </w:r>
      <w:r w:rsidR="0082018F">
        <w:rPr>
          <w:rFonts w:ascii="Calibri" w:hAnsi="Calibri" w:cs="Calibri"/>
          <w:color w:val="000000" w:themeColor="text1"/>
          <w:sz w:val="22"/>
          <w:szCs w:val="22"/>
          <w:lang w:val="en-GB"/>
        </w:rPr>
        <w:t xml:space="preserve"> </w:t>
      </w:r>
      <w:r w:rsidR="0096782A" w:rsidRPr="00EF0D71">
        <w:rPr>
          <w:rFonts w:ascii="Calibri" w:hAnsi="Calibri" w:cs="Calibri"/>
          <w:color w:val="000000" w:themeColor="text1"/>
          <w:sz w:val="22"/>
          <w:szCs w:val="22"/>
          <w:lang w:val="en-GB"/>
        </w:rPr>
        <w:t xml:space="preserve">and therefore may </w:t>
      </w:r>
      <w:r w:rsidR="00DB6738" w:rsidRPr="00EF0D71">
        <w:rPr>
          <w:rFonts w:ascii="Calibri" w:hAnsi="Calibri" w:cs="Calibri"/>
          <w:color w:val="000000" w:themeColor="text1"/>
          <w:sz w:val="22"/>
          <w:szCs w:val="22"/>
          <w:lang w:val="en-GB"/>
        </w:rPr>
        <w:t>explain</w:t>
      </w:r>
      <w:r w:rsidR="0096782A" w:rsidRPr="00EF0D71">
        <w:rPr>
          <w:rFonts w:ascii="Calibri" w:hAnsi="Calibri" w:cs="Calibri"/>
          <w:color w:val="000000" w:themeColor="text1"/>
          <w:sz w:val="22"/>
          <w:szCs w:val="22"/>
          <w:lang w:val="en-GB"/>
        </w:rPr>
        <w:t xml:space="preserve"> suboptimal decisions in </w:t>
      </w:r>
      <w:r w:rsidR="00745533" w:rsidRPr="00EF0D71">
        <w:rPr>
          <w:rFonts w:ascii="Calibri" w:hAnsi="Calibri" w:cs="Calibri"/>
          <w:color w:val="000000" w:themeColor="text1"/>
          <w:sz w:val="22"/>
          <w:szCs w:val="22"/>
          <w:lang w:val="en-GB"/>
        </w:rPr>
        <w:t xml:space="preserve">a subset </w:t>
      </w:r>
      <w:r w:rsidR="0096782A" w:rsidRPr="00EF0D71">
        <w:rPr>
          <w:rFonts w:ascii="Calibri" w:hAnsi="Calibri" w:cs="Calibri"/>
          <w:color w:val="000000" w:themeColor="text1"/>
          <w:sz w:val="22"/>
          <w:szCs w:val="22"/>
          <w:lang w:val="en-GB"/>
        </w:rPr>
        <w:t xml:space="preserve">of our participants. </w:t>
      </w:r>
      <w:r w:rsidR="00A635DB">
        <w:rPr>
          <w:rFonts w:ascii="Calibri" w:hAnsi="Calibri" w:cs="Calibri"/>
          <w:color w:val="000000" w:themeColor="text1"/>
          <w:sz w:val="22"/>
          <w:szCs w:val="22"/>
          <w:lang w:val="en-GB"/>
        </w:rPr>
        <w:t xml:space="preserve">In the Cost to sample model, participants </w:t>
      </w:r>
      <w:r w:rsidR="00A635DB" w:rsidRPr="00EF0D71">
        <w:rPr>
          <w:rFonts w:ascii="Calibri" w:hAnsi="Calibri" w:cs="Calibri"/>
          <w:color w:val="000000" w:themeColor="text1"/>
          <w:sz w:val="22"/>
          <w:szCs w:val="22"/>
          <w:lang w:val="en-GB"/>
        </w:rPr>
        <w:t xml:space="preserve">perceive sampling itself to be </w:t>
      </w:r>
      <w:r w:rsidR="00A635DB">
        <w:rPr>
          <w:rFonts w:ascii="Calibri" w:hAnsi="Calibri" w:cs="Calibri"/>
          <w:color w:val="000000" w:themeColor="text1"/>
          <w:sz w:val="22"/>
          <w:szCs w:val="22"/>
          <w:lang w:val="en-GB"/>
        </w:rPr>
        <w:t xml:space="preserve">intrinsically </w:t>
      </w:r>
      <w:r w:rsidR="00A635DB" w:rsidRPr="00EF0D71">
        <w:rPr>
          <w:rFonts w:ascii="Calibri" w:hAnsi="Calibri" w:cs="Calibri"/>
          <w:color w:val="000000" w:themeColor="text1"/>
          <w:sz w:val="22"/>
          <w:szCs w:val="22"/>
          <w:lang w:val="en-GB"/>
        </w:rPr>
        <w:t xml:space="preserve">costly or </w:t>
      </w:r>
      <w:r w:rsidR="00A635DB" w:rsidRPr="00EF0D71">
        <w:rPr>
          <w:rFonts w:ascii="Calibri" w:hAnsi="Calibri" w:cs="Calibri"/>
          <w:color w:val="000000" w:themeColor="text1"/>
          <w:sz w:val="22"/>
          <w:szCs w:val="22"/>
          <w:lang w:val="en-GB"/>
        </w:rPr>
        <w:t>rewarding</w:t>
      </w:r>
      <w:r w:rsidR="00A635DB">
        <w:rPr>
          <w:rFonts w:ascii="Calibri" w:hAnsi="Calibri" w:cs="Calibri"/>
          <w:color w:val="000000" w:themeColor="text1"/>
          <w:sz w:val="22"/>
          <w:szCs w:val="22"/>
          <w:lang w:val="en-GB"/>
        </w:rPr>
        <w:t xml:space="preserve">, </w:t>
      </w:r>
      <w:r w:rsidR="00A635DB" w:rsidRPr="00EF0D71">
        <w:rPr>
          <w:rFonts w:ascii="Calibri" w:hAnsi="Calibri" w:cs="Calibri"/>
          <w:color w:val="000000" w:themeColor="text1"/>
          <w:sz w:val="22"/>
          <w:szCs w:val="22"/>
          <w:lang w:val="en-GB"/>
        </w:rPr>
        <w:t>even</w:t>
      </w:r>
      <w:r w:rsidR="00A635DB">
        <w:rPr>
          <w:rFonts w:ascii="Calibri" w:hAnsi="Calibri" w:cs="Calibri"/>
          <w:color w:val="000000" w:themeColor="text1"/>
          <w:sz w:val="22"/>
          <w:szCs w:val="22"/>
          <w:lang w:val="en-GB"/>
        </w:rPr>
        <w:t xml:space="preserve"> though there were no ground truth extrinsic costs or rewards associated with sample choices. In the case of undersampling, participants </w:t>
      </w:r>
      <w:r w:rsidR="00315320">
        <w:rPr>
          <w:rFonts w:ascii="Calibri" w:hAnsi="Calibri" w:cs="Calibri"/>
          <w:color w:val="000000" w:themeColor="text1"/>
          <w:sz w:val="22"/>
          <w:szCs w:val="22"/>
          <w:lang w:val="en-GB"/>
        </w:rPr>
        <w:t>using this strategy would</w:t>
      </w:r>
      <w:r w:rsidR="00A635DB">
        <w:rPr>
          <w:rFonts w:ascii="Calibri" w:hAnsi="Calibri" w:cs="Calibri"/>
          <w:color w:val="000000" w:themeColor="text1"/>
          <w:sz w:val="22"/>
          <w:szCs w:val="22"/>
          <w:lang w:val="en-GB"/>
        </w:rPr>
        <w:t xml:space="preserve"> settle for an earlier option in part because continued sampling would be perceived as aversive. Indeed</w:t>
      </w:r>
      <w:r w:rsidR="00C02D71" w:rsidRPr="00EF0D71">
        <w:rPr>
          <w:rFonts w:ascii="Calibri" w:hAnsi="Calibri" w:cs="Calibri"/>
          <w:color w:val="000000" w:themeColor="text1"/>
          <w:sz w:val="22"/>
          <w:szCs w:val="22"/>
          <w:lang w:val="en-GB"/>
        </w:rPr>
        <w:t xml:space="preserve">, all </w:t>
      </w:r>
      <w:r w:rsidR="00A635DB">
        <w:rPr>
          <w:rFonts w:ascii="Calibri" w:hAnsi="Calibri" w:cs="Calibri"/>
          <w:color w:val="000000" w:themeColor="text1"/>
          <w:sz w:val="22"/>
          <w:szCs w:val="22"/>
          <w:lang w:val="en-GB"/>
        </w:rPr>
        <w:t xml:space="preserve">three of </w:t>
      </w:r>
      <w:r w:rsidR="00C02D71" w:rsidRPr="00EF0D71">
        <w:rPr>
          <w:rFonts w:ascii="Calibri" w:hAnsi="Calibri" w:cs="Calibri"/>
          <w:color w:val="000000" w:themeColor="text1"/>
          <w:sz w:val="22"/>
          <w:szCs w:val="22"/>
          <w:lang w:val="en-GB"/>
        </w:rPr>
        <w:t xml:space="preserve">our models </w:t>
      </w:r>
      <w:r w:rsidR="008A26B8" w:rsidRPr="00EF0D71">
        <w:rPr>
          <w:rFonts w:ascii="Calibri" w:hAnsi="Calibri" w:cs="Calibri"/>
          <w:color w:val="000000" w:themeColor="text1"/>
          <w:sz w:val="22"/>
          <w:szCs w:val="22"/>
          <w:lang w:val="en-GB"/>
        </w:rPr>
        <w:t xml:space="preserve">accurately </w:t>
      </w:r>
      <w:r w:rsidR="00C02D71" w:rsidRPr="00EF0D71">
        <w:rPr>
          <w:rFonts w:ascii="Calibri" w:hAnsi="Calibri" w:cs="Calibri"/>
          <w:color w:val="000000" w:themeColor="text1"/>
          <w:sz w:val="22"/>
          <w:szCs w:val="22"/>
          <w:lang w:val="en-GB"/>
        </w:rPr>
        <w:t>predicted participants’ mean sampling rates</w:t>
      </w:r>
      <w:r w:rsidR="00E86AFD" w:rsidRPr="00EF0D71">
        <w:rPr>
          <w:rFonts w:ascii="Calibri" w:hAnsi="Calibri" w:cs="Calibri"/>
          <w:color w:val="000000" w:themeColor="text1"/>
          <w:sz w:val="22"/>
          <w:szCs w:val="22"/>
          <w:lang w:val="en-GB"/>
        </w:rPr>
        <w:t xml:space="preserve"> (Figures 3-7)</w:t>
      </w:r>
      <w:r w:rsidR="00465657" w:rsidRPr="00EF0D71">
        <w:rPr>
          <w:rFonts w:ascii="Calibri" w:hAnsi="Calibri" w:cs="Calibri"/>
          <w:color w:val="000000" w:themeColor="text1"/>
          <w:sz w:val="22"/>
          <w:szCs w:val="22"/>
          <w:lang w:val="en-GB"/>
        </w:rPr>
        <w:t xml:space="preserve">. </w:t>
      </w:r>
      <w:r w:rsidR="00C02D71" w:rsidRPr="00EF0D71">
        <w:rPr>
          <w:rFonts w:ascii="Calibri" w:hAnsi="Calibri" w:cs="Calibri"/>
          <w:color w:val="000000" w:themeColor="text1"/>
          <w:sz w:val="22"/>
          <w:szCs w:val="22"/>
          <w:lang w:val="en-GB"/>
        </w:rPr>
        <w:t xml:space="preserve">The framework we promote here, therefore – using an ideal observer to model accurate performance and then parameterising it to account for systematic bias – appears to produce models that predict participant </w:t>
      </w:r>
      <w:r w:rsidR="001067B9">
        <w:rPr>
          <w:rFonts w:ascii="Calibri" w:hAnsi="Calibri" w:cs="Calibri"/>
          <w:color w:val="000000" w:themeColor="text1"/>
          <w:sz w:val="22"/>
          <w:szCs w:val="22"/>
          <w:lang w:val="en-GB"/>
        </w:rPr>
        <w:t>behaviour</w:t>
      </w:r>
      <w:r w:rsidR="00C02D71" w:rsidRPr="00EF0D71">
        <w:rPr>
          <w:rFonts w:ascii="Calibri" w:hAnsi="Calibri" w:cs="Calibri"/>
          <w:color w:val="000000" w:themeColor="text1"/>
          <w:sz w:val="22"/>
          <w:szCs w:val="22"/>
          <w:lang w:val="en-GB"/>
        </w:rPr>
        <w:t xml:space="preserve"> with reasonable accuracy. </w:t>
      </w:r>
      <w:r w:rsidR="001067B9">
        <w:rPr>
          <w:rFonts w:ascii="Calibri" w:hAnsi="Calibri" w:cs="Calibri"/>
          <w:color w:val="000000" w:themeColor="text1"/>
          <w:sz w:val="22"/>
          <w:szCs w:val="22"/>
          <w:lang w:val="en-GB"/>
        </w:rPr>
        <w:t>It is certainly possible that</w:t>
      </w:r>
      <w:r w:rsidR="00C02D71" w:rsidRPr="00EF0D71">
        <w:rPr>
          <w:rFonts w:ascii="Calibri" w:hAnsi="Calibri" w:cs="Calibri"/>
          <w:color w:val="000000" w:themeColor="text1"/>
          <w:sz w:val="22"/>
          <w:szCs w:val="22"/>
          <w:lang w:val="en-GB"/>
        </w:rPr>
        <w:t xml:space="preserve"> different participants </w:t>
      </w:r>
      <w:r w:rsidR="001067B9">
        <w:rPr>
          <w:rFonts w:ascii="Calibri" w:hAnsi="Calibri" w:cs="Calibri"/>
          <w:color w:val="000000" w:themeColor="text1"/>
          <w:sz w:val="22"/>
          <w:szCs w:val="22"/>
          <w:lang w:val="en-GB"/>
        </w:rPr>
        <w:t>with</w:t>
      </w:r>
      <w:r w:rsidR="00C02D71" w:rsidRPr="00EF0D71">
        <w:rPr>
          <w:rFonts w:ascii="Calibri" w:hAnsi="Calibri" w:cs="Calibri"/>
          <w:color w:val="000000" w:themeColor="text1"/>
          <w:sz w:val="22"/>
          <w:szCs w:val="22"/>
          <w:lang w:val="en-GB"/>
        </w:rPr>
        <w:t xml:space="preserve">in the same sample might adopt any of these strategies, even if the Biased Prior strategy might be the most common. </w:t>
      </w:r>
    </w:p>
    <w:p w14:paraId="1CFCD3E2" w14:textId="3CC6368C" w:rsidR="00217CE5" w:rsidRPr="00EF0D71" w:rsidRDefault="0030202E" w:rsidP="007F3F04">
      <w:pPr>
        <w:spacing w:line="480" w:lineRule="auto"/>
        <w:ind w:firstLine="720"/>
        <w:rPr>
          <w:rFonts w:ascii="Calibri" w:hAnsi="Calibri" w:cs="Calibri"/>
          <w:color w:val="000000" w:themeColor="text1"/>
          <w:sz w:val="22"/>
          <w:szCs w:val="22"/>
          <w:lang w:val="en-GB"/>
        </w:rPr>
      </w:pPr>
      <w:bookmarkStart w:id="2" w:name="_Hlk176954723"/>
      <w:bookmarkEnd w:id="1"/>
      <w:r w:rsidRPr="00EF0D71">
        <w:rPr>
          <w:rFonts w:ascii="Calibri" w:hAnsi="Calibri" w:cs="Calibri"/>
          <w:color w:val="000000" w:themeColor="text1"/>
          <w:sz w:val="22"/>
          <w:szCs w:val="22"/>
          <w:lang w:val="en-GB"/>
        </w:rPr>
        <w:t>Our study alone cannot explain w</w:t>
      </w:r>
      <w:r w:rsidR="00A75468" w:rsidRPr="00EF0D71">
        <w:rPr>
          <w:rFonts w:ascii="Calibri" w:hAnsi="Calibri" w:cs="Calibri"/>
          <w:color w:val="000000" w:themeColor="text1"/>
          <w:sz w:val="22"/>
          <w:szCs w:val="22"/>
          <w:lang w:val="en-GB"/>
        </w:rPr>
        <w:t xml:space="preserve">hence this </w:t>
      </w:r>
      <w:r w:rsidR="0096782A" w:rsidRPr="00EF0D71">
        <w:rPr>
          <w:rFonts w:ascii="Calibri" w:hAnsi="Calibri" w:cs="Calibri"/>
          <w:color w:val="000000" w:themeColor="text1"/>
          <w:sz w:val="22"/>
          <w:szCs w:val="22"/>
          <w:lang w:val="en-GB"/>
        </w:rPr>
        <w:t>biased prior</w:t>
      </w:r>
      <w:r w:rsidR="00A75468" w:rsidRPr="00EF0D71">
        <w:rPr>
          <w:rFonts w:ascii="Calibri" w:hAnsi="Calibri" w:cs="Calibri"/>
          <w:color w:val="000000" w:themeColor="text1"/>
          <w:sz w:val="22"/>
          <w:szCs w:val="22"/>
          <w:lang w:val="en-GB"/>
        </w:rPr>
        <w:t xml:space="preserve"> arise</w:t>
      </w:r>
      <w:r w:rsidRPr="00EF0D71">
        <w:rPr>
          <w:rFonts w:ascii="Calibri" w:hAnsi="Calibri" w:cs="Calibri"/>
          <w:color w:val="000000" w:themeColor="text1"/>
          <w:sz w:val="22"/>
          <w:szCs w:val="22"/>
          <w:lang w:val="en-GB"/>
        </w:rPr>
        <w:t xml:space="preserve">s and </w:t>
      </w:r>
      <w:r w:rsidR="00A75468" w:rsidRPr="00EF0D71">
        <w:rPr>
          <w:rFonts w:ascii="Calibri" w:hAnsi="Calibri" w:cs="Calibri"/>
          <w:color w:val="000000" w:themeColor="text1"/>
          <w:sz w:val="22"/>
          <w:szCs w:val="22"/>
          <w:lang w:val="en-GB"/>
        </w:rPr>
        <w:t xml:space="preserve">this </w:t>
      </w:r>
      <w:r w:rsidR="00CC2809" w:rsidRPr="00EF0D71">
        <w:rPr>
          <w:rFonts w:ascii="Calibri" w:hAnsi="Calibri" w:cs="Calibri"/>
          <w:color w:val="000000" w:themeColor="text1"/>
          <w:sz w:val="22"/>
          <w:szCs w:val="22"/>
          <w:lang w:val="en-GB"/>
        </w:rPr>
        <w:t>also opens new question</w:t>
      </w:r>
      <w:r w:rsidR="00C71FDD" w:rsidRPr="00EF0D71">
        <w:rPr>
          <w:rFonts w:ascii="Calibri" w:hAnsi="Calibri" w:cs="Calibri"/>
          <w:color w:val="000000" w:themeColor="text1"/>
          <w:sz w:val="22"/>
          <w:szCs w:val="22"/>
          <w:lang w:val="en-GB"/>
        </w:rPr>
        <w:t>s</w:t>
      </w:r>
      <w:r w:rsidR="00CC2809" w:rsidRPr="00EF0D71">
        <w:rPr>
          <w:rFonts w:ascii="Calibri" w:hAnsi="Calibri" w:cs="Calibri"/>
          <w:color w:val="000000" w:themeColor="text1"/>
          <w:sz w:val="22"/>
          <w:szCs w:val="22"/>
          <w:lang w:val="en-GB"/>
        </w:rPr>
        <w:t xml:space="preserve"> </w:t>
      </w:r>
      <w:r w:rsidR="00A75468" w:rsidRPr="00EF0D71">
        <w:rPr>
          <w:rFonts w:ascii="Calibri" w:hAnsi="Calibri" w:cs="Calibri"/>
          <w:color w:val="000000" w:themeColor="text1"/>
          <w:sz w:val="22"/>
          <w:szCs w:val="22"/>
          <w:lang w:val="en-GB"/>
        </w:rPr>
        <w:t xml:space="preserve">for future research. </w:t>
      </w:r>
      <w:bookmarkEnd w:id="2"/>
      <w:r w:rsidR="00726F24" w:rsidRPr="00EF0D71">
        <w:rPr>
          <w:rFonts w:ascii="Calibri" w:hAnsi="Calibri" w:cs="Calibri"/>
          <w:color w:val="000000" w:themeColor="text1"/>
          <w:sz w:val="22"/>
          <w:szCs w:val="22"/>
          <w:lang w:val="en-GB"/>
        </w:rPr>
        <w:t xml:space="preserve">One possibility is that participants </w:t>
      </w:r>
      <w:r w:rsidR="00160700" w:rsidRPr="00EF0D71">
        <w:rPr>
          <w:rFonts w:ascii="Calibri" w:hAnsi="Calibri" w:cs="Calibri"/>
          <w:color w:val="000000" w:themeColor="text1"/>
          <w:sz w:val="22"/>
          <w:szCs w:val="22"/>
          <w:lang w:val="en-GB"/>
        </w:rPr>
        <w:t xml:space="preserve">develop from the outside world a pre-conceived idea of the distribution of outcomes and new learning within the task (either from the ratings phase or from the sequence options themselves) </w:t>
      </w:r>
      <w:r w:rsidR="007D3E81" w:rsidRPr="00EF0D71">
        <w:rPr>
          <w:rFonts w:ascii="Calibri" w:hAnsi="Calibri" w:cs="Calibri"/>
          <w:color w:val="000000" w:themeColor="text1"/>
          <w:sz w:val="22"/>
          <w:szCs w:val="22"/>
          <w:lang w:val="en-GB"/>
        </w:rPr>
        <w:t>fails</w:t>
      </w:r>
      <w:r w:rsidR="00160700" w:rsidRPr="00EF0D71">
        <w:rPr>
          <w:rFonts w:ascii="Calibri" w:hAnsi="Calibri" w:cs="Calibri"/>
          <w:color w:val="000000" w:themeColor="text1"/>
          <w:sz w:val="22"/>
          <w:szCs w:val="22"/>
          <w:lang w:val="en-GB"/>
        </w:rPr>
        <w:t xml:space="preserve"> </w:t>
      </w:r>
      <w:r w:rsidR="007D3E81" w:rsidRPr="00EF0D71">
        <w:rPr>
          <w:rFonts w:ascii="Calibri" w:hAnsi="Calibri" w:cs="Calibri"/>
          <w:color w:val="000000" w:themeColor="text1"/>
          <w:sz w:val="22"/>
          <w:szCs w:val="22"/>
          <w:lang w:val="en-GB"/>
        </w:rPr>
        <w:t>to</w:t>
      </w:r>
      <w:r w:rsidR="00160700" w:rsidRPr="00EF0D71">
        <w:rPr>
          <w:rFonts w:ascii="Calibri" w:hAnsi="Calibri" w:cs="Calibri"/>
          <w:color w:val="000000" w:themeColor="text1"/>
          <w:sz w:val="22"/>
          <w:szCs w:val="22"/>
          <w:lang w:val="en-GB"/>
        </w:rPr>
        <w:t xml:space="preserve"> overwrit</w:t>
      </w:r>
      <w:r w:rsidR="00F97C68" w:rsidRPr="00EF0D71">
        <w:rPr>
          <w:rFonts w:ascii="Calibri" w:hAnsi="Calibri" w:cs="Calibri"/>
          <w:color w:val="000000" w:themeColor="text1"/>
          <w:sz w:val="22"/>
          <w:szCs w:val="22"/>
          <w:lang w:val="en-GB"/>
        </w:rPr>
        <w:t>e</w:t>
      </w:r>
      <w:r w:rsidR="00160700" w:rsidRPr="00EF0D71">
        <w:rPr>
          <w:rFonts w:ascii="Calibri" w:hAnsi="Calibri" w:cs="Calibri"/>
          <w:color w:val="000000" w:themeColor="text1"/>
          <w:sz w:val="22"/>
          <w:szCs w:val="22"/>
          <w:lang w:val="en-GB"/>
        </w:rPr>
        <w:t xml:space="preserve"> this preconception. </w:t>
      </w:r>
      <w:r w:rsidR="00F9010B">
        <w:rPr>
          <w:rFonts w:ascii="Calibri" w:hAnsi="Calibri" w:cs="Calibri"/>
          <w:color w:val="000000" w:themeColor="text1"/>
          <w:sz w:val="22"/>
          <w:szCs w:val="22"/>
          <w:lang w:val="en-GB"/>
        </w:rPr>
        <w:t>Indeed, t</w:t>
      </w:r>
      <w:r w:rsidR="00F9010B" w:rsidRPr="00F9010B">
        <w:rPr>
          <w:rFonts w:ascii="Calibri" w:hAnsi="Calibri" w:cs="Calibri"/>
          <w:color w:val="000000" w:themeColor="text1"/>
          <w:sz w:val="22"/>
          <w:szCs w:val="22"/>
          <w:lang w:val="en-GB"/>
        </w:rPr>
        <w:t xml:space="preserve">he Biased Prior model appeared to garner replicated evidence across datasets whether participants had the opportunity to learn the prior distribution from a preceding ratings task (e.g., Study 1 ratings condition) or not (Figure 4). </w:t>
      </w:r>
      <w:r w:rsidR="007673FB" w:rsidRPr="00EF0D71">
        <w:rPr>
          <w:rFonts w:ascii="Calibri" w:hAnsi="Calibri" w:cs="Calibri"/>
          <w:color w:val="000000" w:themeColor="text1"/>
          <w:sz w:val="22"/>
          <w:szCs w:val="22"/>
          <w:lang w:val="en-GB"/>
        </w:rPr>
        <w:t xml:space="preserve">Another possibility is that </w:t>
      </w:r>
      <w:r w:rsidR="00A503C2" w:rsidRPr="00EF0D71">
        <w:rPr>
          <w:rFonts w:ascii="Calibri" w:hAnsi="Calibri" w:cs="Calibri"/>
          <w:color w:val="000000" w:themeColor="text1"/>
          <w:sz w:val="22"/>
          <w:szCs w:val="22"/>
          <w:lang w:val="en-GB"/>
        </w:rPr>
        <w:t>participants may learn the prior to some degree from the option values as they experience one sequence after another</w:t>
      </w:r>
      <w:r w:rsidR="008D4DBF" w:rsidRPr="008D4DBF">
        <w:rPr>
          <w:rFonts w:ascii="Calibri" w:hAnsi="Calibri" w:cs="Calibri"/>
          <w:color w:val="000000" w:themeColor="text1"/>
          <w:sz w:val="22"/>
          <w:szCs w:val="22"/>
          <w:vertAlign w:val="superscript"/>
          <w:lang w:val="en-GB"/>
        </w:rPr>
        <w:t>25</w:t>
      </w:r>
      <w:r w:rsidR="00F44902">
        <w:rPr>
          <w:rFonts w:ascii="Calibri" w:hAnsi="Calibri" w:cs="Calibri"/>
          <w:color w:val="000000" w:themeColor="text1"/>
          <w:sz w:val="22"/>
          <w:szCs w:val="22"/>
          <w:lang w:val="en-GB"/>
        </w:rPr>
        <w:t xml:space="preserve">, though previous evidence speaks against such a </w:t>
      </w:r>
      <w:proofErr w:type="gramStart"/>
      <w:r w:rsidR="00F44902">
        <w:rPr>
          <w:rFonts w:ascii="Calibri" w:hAnsi="Calibri" w:cs="Calibri"/>
          <w:color w:val="000000" w:themeColor="text1"/>
          <w:sz w:val="22"/>
          <w:szCs w:val="22"/>
          <w:lang w:val="en-GB"/>
        </w:rPr>
        <w:t>phenomenon</w:t>
      </w:r>
      <w:r w:rsidR="008D4DBF" w:rsidRPr="008D4DBF">
        <w:rPr>
          <w:rFonts w:ascii="Calibri" w:hAnsi="Calibri" w:cs="Calibri"/>
          <w:color w:val="000000" w:themeColor="text1"/>
          <w:sz w:val="22"/>
          <w:szCs w:val="22"/>
          <w:vertAlign w:val="superscript"/>
          <w:lang w:val="en-GB"/>
        </w:rPr>
        <w:t>7</w:t>
      </w:r>
      <w:proofErr w:type="gramEnd"/>
      <w:r w:rsidR="00F44902">
        <w:rPr>
          <w:rFonts w:ascii="Calibri" w:hAnsi="Calibri" w:cs="Calibri"/>
          <w:color w:val="000000" w:themeColor="text1"/>
          <w:sz w:val="22"/>
          <w:szCs w:val="22"/>
          <w:lang w:val="en-GB"/>
        </w:rPr>
        <w:t xml:space="preserve"> and </w:t>
      </w:r>
      <w:r w:rsidR="00A503C2" w:rsidRPr="00EF0D71">
        <w:rPr>
          <w:rFonts w:ascii="Calibri" w:hAnsi="Calibri" w:cs="Calibri"/>
          <w:color w:val="000000" w:themeColor="text1"/>
          <w:sz w:val="22"/>
          <w:szCs w:val="22"/>
          <w:lang w:val="en-GB"/>
        </w:rPr>
        <w:t xml:space="preserve">it </w:t>
      </w:r>
      <w:r w:rsidR="00F44902">
        <w:rPr>
          <w:rFonts w:ascii="Calibri" w:hAnsi="Calibri" w:cs="Calibri"/>
          <w:color w:val="000000" w:themeColor="text1"/>
          <w:sz w:val="22"/>
          <w:szCs w:val="22"/>
          <w:lang w:val="en-GB"/>
        </w:rPr>
        <w:t xml:space="preserve">is not </w:t>
      </w:r>
      <w:r w:rsidR="00A503C2" w:rsidRPr="00EF0D71">
        <w:rPr>
          <w:rFonts w:ascii="Calibri" w:hAnsi="Calibri" w:cs="Calibri"/>
          <w:color w:val="000000" w:themeColor="text1"/>
          <w:sz w:val="22"/>
          <w:szCs w:val="22"/>
          <w:lang w:val="en-GB"/>
        </w:rPr>
        <w:t xml:space="preserve">clear why this strategy would lead to a pessimistic prior and undersampling. </w:t>
      </w:r>
      <w:r w:rsidR="00B65580" w:rsidRPr="00EF0D71">
        <w:rPr>
          <w:rFonts w:ascii="Calibri" w:hAnsi="Calibri" w:cs="Calibri"/>
          <w:color w:val="000000" w:themeColor="text1"/>
          <w:sz w:val="22"/>
          <w:szCs w:val="22"/>
          <w:lang w:val="en-GB"/>
        </w:rPr>
        <w:t>Baumann et al.</w:t>
      </w:r>
      <w:r w:rsidR="008D4DBF" w:rsidRPr="008D4DBF">
        <w:rPr>
          <w:rFonts w:ascii="Calibri" w:hAnsi="Calibri" w:cs="Calibri"/>
          <w:color w:val="000000" w:themeColor="text1"/>
          <w:sz w:val="22"/>
          <w:szCs w:val="22"/>
          <w:vertAlign w:val="superscript"/>
          <w:lang w:val="en-GB"/>
        </w:rPr>
        <w:t>4</w:t>
      </w:r>
      <w:r w:rsidR="00B65580" w:rsidRPr="00EF0D71">
        <w:rPr>
          <w:rFonts w:ascii="Calibri" w:hAnsi="Calibri" w:cs="Calibri"/>
          <w:color w:val="000000" w:themeColor="text1"/>
          <w:sz w:val="22"/>
          <w:szCs w:val="22"/>
          <w:lang w:val="en-GB"/>
        </w:rPr>
        <w:t xml:space="preserve"> included a </w:t>
      </w:r>
      <w:r w:rsidR="008C088D" w:rsidRPr="00EF0D71">
        <w:rPr>
          <w:rFonts w:ascii="Calibri" w:hAnsi="Calibri" w:cs="Calibri"/>
          <w:color w:val="000000" w:themeColor="text1"/>
          <w:sz w:val="22"/>
          <w:szCs w:val="22"/>
          <w:lang w:val="en-GB"/>
        </w:rPr>
        <w:t xml:space="preserve">different approach from ours to using a </w:t>
      </w:r>
      <w:r w:rsidR="00B65580" w:rsidRPr="00EF0D71">
        <w:rPr>
          <w:rFonts w:ascii="Calibri" w:hAnsi="Calibri" w:cs="Calibri"/>
          <w:color w:val="000000" w:themeColor="text1"/>
          <w:sz w:val="22"/>
          <w:szCs w:val="22"/>
          <w:lang w:val="en-GB"/>
        </w:rPr>
        <w:t xml:space="preserve">learning phase prior to the optimal stopping task to ensure that participants were acquainted with the generating distribution. </w:t>
      </w:r>
      <w:r w:rsidR="00D44963" w:rsidRPr="00EF0D71">
        <w:rPr>
          <w:rFonts w:ascii="Calibri" w:hAnsi="Calibri" w:cs="Calibri"/>
          <w:color w:val="000000" w:themeColor="text1"/>
          <w:sz w:val="22"/>
          <w:szCs w:val="22"/>
          <w:lang w:val="en-GB"/>
        </w:rPr>
        <w:t>As in</w:t>
      </w:r>
      <w:r w:rsidR="00B65580" w:rsidRPr="00EF0D71">
        <w:rPr>
          <w:rFonts w:ascii="Calibri" w:hAnsi="Calibri" w:cs="Calibri"/>
          <w:color w:val="000000" w:themeColor="text1"/>
          <w:sz w:val="22"/>
          <w:szCs w:val="22"/>
          <w:lang w:val="en-GB"/>
        </w:rPr>
        <w:t xml:space="preserve"> Lee and Courey</w:t>
      </w:r>
      <w:r w:rsidR="001765D2" w:rsidRPr="001765D2">
        <w:rPr>
          <w:rFonts w:ascii="Calibri" w:hAnsi="Calibri" w:cs="Calibri"/>
          <w:color w:val="000000" w:themeColor="text1"/>
          <w:sz w:val="22"/>
          <w:szCs w:val="22"/>
          <w:vertAlign w:val="superscript"/>
          <w:lang w:val="en-GB"/>
        </w:rPr>
        <w:t>26</w:t>
      </w:r>
      <w:r w:rsidR="00B65580" w:rsidRPr="00EF0D71">
        <w:rPr>
          <w:rFonts w:ascii="Calibri" w:hAnsi="Calibri" w:cs="Calibri"/>
          <w:color w:val="000000" w:themeColor="text1"/>
          <w:sz w:val="22"/>
          <w:szCs w:val="22"/>
          <w:lang w:val="en-GB"/>
        </w:rPr>
        <w:t xml:space="preserve">, </w:t>
      </w:r>
      <w:r w:rsidR="00D44963" w:rsidRPr="00EF0D71">
        <w:rPr>
          <w:rFonts w:ascii="Calibri" w:hAnsi="Calibri" w:cs="Calibri"/>
          <w:color w:val="000000" w:themeColor="text1"/>
          <w:sz w:val="22"/>
          <w:szCs w:val="22"/>
          <w:lang w:val="en-GB"/>
        </w:rPr>
        <w:t>participants</w:t>
      </w:r>
      <w:r w:rsidR="00B65580" w:rsidRPr="00EF0D71">
        <w:rPr>
          <w:rFonts w:ascii="Calibri" w:hAnsi="Calibri" w:cs="Calibri"/>
          <w:color w:val="000000" w:themeColor="text1"/>
          <w:sz w:val="22"/>
          <w:szCs w:val="22"/>
          <w:lang w:val="en-GB"/>
        </w:rPr>
        <w:t xml:space="preserve"> </w:t>
      </w:r>
      <w:r w:rsidR="00550466" w:rsidRPr="00EF0D71">
        <w:rPr>
          <w:rFonts w:ascii="Calibri" w:hAnsi="Calibri" w:cs="Calibri"/>
          <w:color w:val="000000" w:themeColor="text1"/>
          <w:sz w:val="22"/>
          <w:szCs w:val="22"/>
          <w:lang w:val="en-GB"/>
        </w:rPr>
        <w:t>learned</w:t>
      </w:r>
      <w:r w:rsidR="00B65580" w:rsidRPr="00EF0D71">
        <w:rPr>
          <w:rFonts w:ascii="Calibri" w:hAnsi="Calibri" w:cs="Calibri"/>
          <w:color w:val="000000" w:themeColor="text1"/>
          <w:sz w:val="22"/>
          <w:szCs w:val="22"/>
          <w:lang w:val="en-GB"/>
        </w:rPr>
        <w:t xml:space="preserve"> abstract mathematical </w:t>
      </w:r>
      <w:r w:rsidR="00051B77" w:rsidRPr="00EF0D71">
        <w:rPr>
          <w:rFonts w:ascii="Calibri" w:hAnsi="Calibri" w:cs="Calibri"/>
          <w:color w:val="000000" w:themeColor="text1"/>
          <w:sz w:val="22"/>
          <w:szCs w:val="22"/>
          <w:lang w:val="en-GB"/>
        </w:rPr>
        <w:t xml:space="preserve">density </w:t>
      </w:r>
      <w:r w:rsidR="00D44963" w:rsidRPr="00EF0D71">
        <w:rPr>
          <w:rFonts w:ascii="Calibri" w:hAnsi="Calibri" w:cs="Calibri"/>
          <w:color w:val="000000" w:themeColor="text1"/>
          <w:sz w:val="22"/>
          <w:szCs w:val="22"/>
          <w:lang w:val="en-GB"/>
        </w:rPr>
        <w:t>functions</w:t>
      </w:r>
      <w:r w:rsidR="00B65580" w:rsidRPr="00EF0D71">
        <w:rPr>
          <w:rFonts w:ascii="Calibri" w:hAnsi="Calibri" w:cs="Calibri"/>
          <w:color w:val="000000" w:themeColor="text1"/>
          <w:sz w:val="22"/>
          <w:szCs w:val="22"/>
          <w:lang w:val="en-GB"/>
        </w:rPr>
        <w:t xml:space="preserve">. </w:t>
      </w:r>
      <w:r w:rsidR="00217CE5" w:rsidRPr="00EF0D71">
        <w:rPr>
          <w:rFonts w:ascii="Calibri" w:hAnsi="Calibri" w:cs="Calibri"/>
          <w:color w:val="000000" w:themeColor="text1"/>
          <w:sz w:val="22"/>
          <w:szCs w:val="22"/>
          <w:lang w:val="en-GB"/>
        </w:rPr>
        <w:t>Based on these, p</w:t>
      </w:r>
      <w:r w:rsidR="00B65580" w:rsidRPr="00EF0D71">
        <w:rPr>
          <w:rFonts w:ascii="Calibri" w:hAnsi="Calibri" w:cs="Calibri"/>
          <w:color w:val="000000" w:themeColor="text1"/>
          <w:sz w:val="22"/>
          <w:szCs w:val="22"/>
          <w:lang w:val="en-GB"/>
        </w:rPr>
        <w:t xml:space="preserve">articipants </w:t>
      </w:r>
      <w:r w:rsidR="00217CE5" w:rsidRPr="00EF0D71">
        <w:rPr>
          <w:rFonts w:ascii="Calibri" w:hAnsi="Calibri" w:cs="Calibri"/>
          <w:color w:val="000000" w:themeColor="text1"/>
          <w:sz w:val="22"/>
          <w:szCs w:val="22"/>
          <w:lang w:val="en-GB"/>
        </w:rPr>
        <w:t>d</w:t>
      </w:r>
      <w:r w:rsidR="00B65580" w:rsidRPr="00EF0D71">
        <w:rPr>
          <w:rFonts w:ascii="Calibri" w:hAnsi="Calibri" w:cs="Calibri"/>
          <w:color w:val="000000" w:themeColor="text1"/>
          <w:sz w:val="22"/>
          <w:szCs w:val="22"/>
          <w:lang w:val="en-GB"/>
        </w:rPr>
        <w:t>r</w:t>
      </w:r>
      <w:r w:rsidR="00217CE5" w:rsidRPr="00EF0D71">
        <w:rPr>
          <w:rFonts w:ascii="Calibri" w:hAnsi="Calibri" w:cs="Calibri"/>
          <w:color w:val="000000" w:themeColor="text1"/>
          <w:sz w:val="22"/>
          <w:szCs w:val="22"/>
          <w:lang w:val="en-GB"/>
        </w:rPr>
        <w:t>e</w:t>
      </w:r>
      <w:r w:rsidR="00B65580" w:rsidRPr="00EF0D71">
        <w:rPr>
          <w:rFonts w:ascii="Calibri" w:hAnsi="Calibri" w:cs="Calibri"/>
          <w:color w:val="000000" w:themeColor="text1"/>
          <w:sz w:val="22"/>
          <w:szCs w:val="22"/>
          <w:lang w:val="en-GB"/>
        </w:rPr>
        <w:t>w histogram</w:t>
      </w:r>
      <w:r w:rsidR="00217CE5" w:rsidRPr="00EF0D71">
        <w:rPr>
          <w:rFonts w:ascii="Calibri" w:hAnsi="Calibri" w:cs="Calibri"/>
          <w:color w:val="000000" w:themeColor="text1"/>
          <w:sz w:val="22"/>
          <w:szCs w:val="22"/>
          <w:lang w:val="en-GB"/>
        </w:rPr>
        <w:t>s of distributions,</w:t>
      </w:r>
      <w:r w:rsidR="00B65580" w:rsidRPr="00EF0D71">
        <w:rPr>
          <w:rFonts w:ascii="Calibri" w:hAnsi="Calibri" w:cs="Calibri"/>
          <w:color w:val="000000" w:themeColor="text1"/>
          <w:sz w:val="22"/>
          <w:szCs w:val="22"/>
          <w:lang w:val="en-GB"/>
        </w:rPr>
        <w:t xml:space="preserve"> on which they received feedback to ensure their understanding. According to Goldstein and Rothschild</w:t>
      </w:r>
      <w:r w:rsidR="00A93DF4" w:rsidRPr="00A93DF4">
        <w:rPr>
          <w:rFonts w:ascii="Calibri" w:hAnsi="Calibri" w:cs="Calibri"/>
          <w:color w:val="000000" w:themeColor="text1"/>
          <w:sz w:val="22"/>
          <w:szCs w:val="22"/>
          <w:vertAlign w:val="superscript"/>
          <w:lang w:val="en-GB"/>
        </w:rPr>
        <w:t>27</w:t>
      </w:r>
      <w:r w:rsidR="00B65580" w:rsidRPr="00EF0D71">
        <w:rPr>
          <w:rFonts w:ascii="Calibri" w:hAnsi="Calibri" w:cs="Calibri"/>
          <w:color w:val="000000" w:themeColor="text1"/>
          <w:sz w:val="22"/>
          <w:szCs w:val="22"/>
          <w:lang w:val="en-GB"/>
        </w:rPr>
        <w:t xml:space="preserve">, such a graphical elicitation technique can lead to rather accurate </w:t>
      </w:r>
      <w:r w:rsidR="00B65580" w:rsidRPr="00EF0D71">
        <w:rPr>
          <w:rFonts w:ascii="Calibri" w:hAnsi="Calibri" w:cs="Calibri"/>
          <w:color w:val="000000" w:themeColor="text1"/>
          <w:sz w:val="22"/>
          <w:szCs w:val="22"/>
          <w:lang w:val="en-GB"/>
        </w:rPr>
        <w:lastRenderedPageBreak/>
        <w:t xml:space="preserve">representations of probability distributions in participants. </w:t>
      </w:r>
      <w:r w:rsidR="00217CE5" w:rsidRPr="00EF0D71">
        <w:rPr>
          <w:rFonts w:ascii="Calibri" w:hAnsi="Calibri" w:cs="Calibri"/>
          <w:color w:val="000000" w:themeColor="text1"/>
          <w:sz w:val="22"/>
          <w:szCs w:val="22"/>
          <w:lang w:val="en-GB"/>
        </w:rPr>
        <w:t xml:space="preserve">This approach is not likely to be especially </w:t>
      </w:r>
      <w:r w:rsidR="00351546" w:rsidRPr="00EF0D71">
        <w:rPr>
          <w:rFonts w:ascii="Calibri" w:hAnsi="Calibri" w:cs="Calibri"/>
          <w:color w:val="000000" w:themeColor="text1"/>
          <w:sz w:val="22"/>
          <w:szCs w:val="22"/>
          <w:lang w:val="en-GB"/>
        </w:rPr>
        <w:t>ecologically valid</w:t>
      </w:r>
      <w:r w:rsidR="00217CE5" w:rsidRPr="00EF0D71">
        <w:rPr>
          <w:rFonts w:ascii="Calibri" w:hAnsi="Calibri" w:cs="Calibri"/>
          <w:color w:val="000000" w:themeColor="text1"/>
          <w:sz w:val="22"/>
          <w:szCs w:val="22"/>
          <w:lang w:val="en-GB"/>
        </w:rPr>
        <w:t xml:space="preserve">, however. </w:t>
      </w:r>
      <w:r w:rsidR="007F3F04" w:rsidRPr="00EF0D71">
        <w:rPr>
          <w:rFonts w:ascii="Calibri" w:hAnsi="Calibri" w:cs="Calibri"/>
          <w:color w:val="000000" w:themeColor="text1"/>
          <w:sz w:val="22"/>
          <w:szCs w:val="22"/>
          <w:lang w:val="en-GB"/>
        </w:rPr>
        <w:t xml:space="preserve">Another </w:t>
      </w:r>
      <w:r w:rsidR="00F8685B">
        <w:rPr>
          <w:rFonts w:ascii="Calibri" w:hAnsi="Calibri" w:cs="Calibri"/>
          <w:color w:val="000000" w:themeColor="text1"/>
          <w:sz w:val="22"/>
          <w:szCs w:val="22"/>
          <w:lang w:val="en-GB"/>
        </w:rPr>
        <w:t>tempting</w:t>
      </w:r>
      <w:r w:rsidR="007F3F04" w:rsidRPr="00EF0D71">
        <w:rPr>
          <w:rFonts w:ascii="Calibri" w:hAnsi="Calibri" w:cs="Calibri"/>
          <w:color w:val="000000" w:themeColor="text1"/>
          <w:sz w:val="22"/>
          <w:szCs w:val="22"/>
          <w:lang w:val="en-GB"/>
        </w:rPr>
        <w:t xml:space="preserve"> explanation for participants’ apparently biased prior is that participants did not treat our task as a full information problem and did not use any prior distribution. Indeed,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derives from a “prior-free” mathematical solution to the secretary problem, which gives optimal performance </w:t>
      </w:r>
      <w:proofErr w:type="gramStart"/>
      <w:r w:rsidR="007F3F04" w:rsidRPr="00EF0D71">
        <w:rPr>
          <w:rFonts w:ascii="Calibri" w:hAnsi="Calibri" w:cs="Calibri"/>
          <w:color w:val="000000" w:themeColor="text1"/>
          <w:sz w:val="22"/>
          <w:szCs w:val="22"/>
          <w:lang w:val="en-GB"/>
        </w:rPr>
        <w:t>assuming that</w:t>
      </w:r>
      <w:proofErr w:type="gramEnd"/>
      <w:r w:rsidR="007F3F04" w:rsidRPr="00EF0D71">
        <w:rPr>
          <w:rFonts w:ascii="Calibri" w:hAnsi="Calibri" w:cs="Calibri"/>
          <w:color w:val="000000" w:themeColor="text1"/>
          <w:sz w:val="22"/>
          <w:szCs w:val="22"/>
          <w:lang w:val="en-GB"/>
        </w:rPr>
        <w:t xml:space="preserve"> participants have no knowledge of the prior distribution. Nevertheless, the </w:t>
      </w:r>
      <w:r w:rsidR="00713C38" w:rsidRPr="00EF0D71">
        <w:rPr>
          <w:rFonts w:ascii="Calibri" w:hAnsi="Calibri" w:cs="Calibri"/>
          <w:color w:val="000000" w:themeColor="text1"/>
          <w:sz w:val="22"/>
          <w:szCs w:val="22"/>
          <w:lang w:val="en-GB"/>
        </w:rPr>
        <w:t>Cut Off heuristic</w:t>
      </w:r>
      <w:r w:rsidR="007F3F04" w:rsidRPr="00EF0D71">
        <w:rPr>
          <w:rFonts w:ascii="Calibri" w:hAnsi="Calibri" w:cs="Calibri"/>
          <w:color w:val="000000" w:themeColor="text1"/>
          <w:sz w:val="22"/>
          <w:szCs w:val="22"/>
          <w:lang w:val="en-GB"/>
        </w:rPr>
        <w:t xml:space="preserve"> did not perform well in our model comparison</w:t>
      </w:r>
      <w:r w:rsidR="004F402B" w:rsidRPr="00EF0D71">
        <w:rPr>
          <w:rFonts w:ascii="Calibri" w:hAnsi="Calibri" w:cs="Calibri"/>
          <w:color w:val="000000" w:themeColor="text1"/>
          <w:sz w:val="22"/>
          <w:szCs w:val="22"/>
          <w:lang w:val="en-GB"/>
        </w:rPr>
        <w:t>,</w:t>
      </w:r>
      <w:r w:rsidR="007F3F04" w:rsidRPr="00EF0D71">
        <w:rPr>
          <w:rFonts w:ascii="Calibri" w:hAnsi="Calibri" w:cs="Calibri"/>
          <w:color w:val="000000" w:themeColor="text1"/>
          <w:sz w:val="22"/>
          <w:szCs w:val="22"/>
          <w:lang w:val="en-GB"/>
        </w:rPr>
        <w:t xml:space="preserve"> </w:t>
      </w:r>
      <w:r w:rsidR="004F402B" w:rsidRPr="00EF0D71">
        <w:rPr>
          <w:rFonts w:ascii="Calibri" w:hAnsi="Calibri" w:cs="Calibri"/>
          <w:color w:val="000000" w:themeColor="text1"/>
          <w:sz w:val="22"/>
          <w:szCs w:val="22"/>
          <w:lang w:val="en-GB"/>
        </w:rPr>
        <w:t>in</w:t>
      </w:r>
      <w:r w:rsidR="007F3F04" w:rsidRPr="00EF0D71">
        <w:rPr>
          <w:rFonts w:ascii="Calibri" w:hAnsi="Calibri" w:cs="Calibri"/>
          <w:color w:val="000000" w:themeColor="text1"/>
          <w:sz w:val="22"/>
          <w:szCs w:val="22"/>
          <w:lang w:val="en-GB"/>
        </w:rPr>
        <w:t xml:space="preserve"> contrast to </w:t>
      </w:r>
      <w:r w:rsidR="004F402B" w:rsidRPr="00EF0D71">
        <w:rPr>
          <w:rFonts w:ascii="Calibri" w:hAnsi="Calibri" w:cs="Calibri"/>
          <w:color w:val="000000" w:themeColor="text1"/>
          <w:sz w:val="22"/>
          <w:szCs w:val="22"/>
          <w:lang w:val="en-GB"/>
        </w:rPr>
        <w:t xml:space="preserve">the </w:t>
      </w:r>
      <w:r w:rsidR="00713C38" w:rsidRPr="00EF0D71">
        <w:rPr>
          <w:rFonts w:ascii="Calibri" w:hAnsi="Calibri" w:cs="Calibri"/>
          <w:color w:val="000000" w:themeColor="text1"/>
          <w:sz w:val="22"/>
          <w:szCs w:val="22"/>
          <w:lang w:val="en-GB"/>
        </w:rPr>
        <w:t>Cost to Sample</w:t>
      </w:r>
      <w:r w:rsidR="004F402B" w:rsidRPr="00EF0D71">
        <w:rPr>
          <w:rFonts w:ascii="Calibri" w:hAnsi="Calibri" w:cs="Calibri"/>
          <w:color w:val="000000" w:themeColor="text1"/>
          <w:sz w:val="22"/>
          <w:szCs w:val="22"/>
          <w:lang w:val="en-GB"/>
        </w:rPr>
        <w:t xml:space="preserve"> and </w:t>
      </w:r>
      <w:r w:rsidR="0068614F" w:rsidRPr="00EF0D71">
        <w:rPr>
          <w:rFonts w:ascii="Calibri" w:hAnsi="Calibri" w:cs="Calibri"/>
          <w:color w:val="000000" w:themeColor="text1"/>
          <w:sz w:val="22"/>
          <w:szCs w:val="22"/>
          <w:lang w:val="en-GB"/>
        </w:rPr>
        <w:t>Biased Prior</w:t>
      </w:r>
      <w:r w:rsidR="004F402B" w:rsidRPr="00EF0D71">
        <w:rPr>
          <w:rFonts w:ascii="Calibri" w:hAnsi="Calibri" w:cs="Calibri"/>
          <w:color w:val="000000" w:themeColor="text1"/>
          <w:sz w:val="22"/>
          <w:szCs w:val="22"/>
          <w:lang w:val="en-GB"/>
        </w:rPr>
        <w:t xml:space="preserve"> </w:t>
      </w:r>
      <w:r w:rsidR="007F3F04" w:rsidRPr="00EF0D71">
        <w:rPr>
          <w:rFonts w:ascii="Calibri" w:hAnsi="Calibri" w:cs="Calibri"/>
          <w:color w:val="000000" w:themeColor="text1"/>
          <w:sz w:val="22"/>
          <w:szCs w:val="22"/>
          <w:lang w:val="en-GB"/>
        </w:rPr>
        <w:t xml:space="preserve">models </w:t>
      </w:r>
      <w:r w:rsidR="004F402B" w:rsidRPr="00EF0D71">
        <w:rPr>
          <w:rFonts w:ascii="Calibri" w:hAnsi="Calibri" w:cs="Calibri"/>
          <w:color w:val="000000" w:themeColor="text1"/>
          <w:sz w:val="22"/>
          <w:szCs w:val="22"/>
          <w:lang w:val="en-GB"/>
        </w:rPr>
        <w:t xml:space="preserve">which are </w:t>
      </w:r>
      <w:r w:rsidR="007F3F04" w:rsidRPr="00EF0D71">
        <w:rPr>
          <w:rFonts w:ascii="Calibri" w:hAnsi="Calibri" w:cs="Calibri"/>
          <w:color w:val="000000" w:themeColor="text1"/>
          <w:sz w:val="22"/>
          <w:szCs w:val="22"/>
          <w:lang w:val="en-GB"/>
        </w:rPr>
        <w:t xml:space="preserve">based on the full information problem solution. </w:t>
      </w:r>
      <w:r w:rsidR="001B7DAB" w:rsidRPr="00EF0D71">
        <w:rPr>
          <w:rFonts w:ascii="Calibri" w:hAnsi="Calibri" w:cs="Calibri"/>
          <w:color w:val="000000" w:themeColor="text1"/>
          <w:sz w:val="22"/>
          <w:szCs w:val="22"/>
          <w:lang w:val="en-GB"/>
        </w:rPr>
        <w:t xml:space="preserve">More research into how participants learn option value distributions would be useful. </w:t>
      </w:r>
      <w:r w:rsidR="00A503C2" w:rsidRPr="00EF0D71">
        <w:rPr>
          <w:rFonts w:ascii="Calibri" w:hAnsi="Calibri" w:cs="Calibri"/>
          <w:color w:val="000000" w:themeColor="text1"/>
          <w:sz w:val="22"/>
          <w:szCs w:val="22"/>
          <w:lang w:val="en-GB"/>
        </w:rPr>
        <w:t xml:space="preserve">We </w:t>
      </w:r>
      <w:r w:rsidR="007F3F04" w:rsidRPr="00EF0D71">
        <w:rPr>
          <w:rFonts w:ascii="Calibri" w:hAnsi="Calibri" w:cs="Calibri"/>
          <w:color w:val="000000" w:themeColor="text1"/>
          <w:sz w:val="22"/>
          <w:szCs w:val="22"/>
          <w:lang w:val="en-GB"/>
        </w:rPr>
        <w:t>hypothesise</w:t>
      </w:r>
      <w:r w:rsidR="00A503C2" w:rsidRPr="00EF0D71">
        <w:rPr>
          <w:rFonts w:ascii="Calibri" w:hAnsi="Calibri" w:cs="Calibri"/>
          <w:color w:val="000000" w:themeColor="text1"/>
          <w:sz w:val="22"/>
          <w:szCs w:val="22"/>
          <w:lang w:val="en-GB"/>
        </w:rPr>
        <w:t xml:space="preserve"> that </w:t>
      </w:r>
      <w:r w:rsidR="007F3F04" w:rsidRPr="00EF0D71">
        <w:rPr>
          <w:rFonts w:ascii="Calibri" w:hAnsi="Calibri" w:cs="Calibri"/>
          <w:color w:val="000000" w:themeColor="text1"/>
          <w:sz w:val="22"/>
          <w:szCs w:val="22"/>
          <w:lang w:val="en-GB"/>
        </w:rPr>
        <w:t>a biased prior might persist, regardless of how participants are exposed to the prior, though more study is needed to generali</w:t>
      </w:r>
      <w:r w:rsidR="00351546" w:rsidRPr="00EF0D71">
        <w:rPr>
          <w:rFonts w:ascii="Calibri" w:hAnsi="Calibri" w:cs="Calibri"/>
          <w:color w:val="000000" w:themeColor="text1"/>
          <w:sz w:val="22"/>
          <w:szCs w:val="22"/>
          <w:lang w:val="en-GB"/>
        </w:rPr>
        <w:t>s</w:t>
      </w:r>
      <w:r w:rsidR="007F3F04" w:rsidRPr="00EF0D71">
        <w:rPr>
          <w:rFonts w:ascii="Calibri" w:hAnsi="Calibri" w:cs="Calibri"/>
          <w:color w:val="000000" w:themeColor="text1"/>
          <w:sz w:val="22"/>
          <w:szCs w:val="22"/>
          <w:lang w:val="en-GB"/>
        </w:rPr>
        <w:t>e beyond our study.</w:t>
      </w:r>
    </w:p>
    <w:p w14:paraId="0E2C1DD3" w14:textId="3B4C0044" w:rsidR="007F3F04" w:rsidRPr="00EF0D71" w:rsidRDefault="00BE5C5F" w:rsidP="00D7015A">
      <w:pPr>
        <w:spacing w:line="480" w:lineRule="auto"/>
        <w:ind w:firstLine="720"/>
        <w:rPr>
          <w:rFonts w:ascii="Calibri" w:hAnsi="Calibri" w:cs="Calibri"/>
          <w:color w:val="000000" w:themeColor="text1"/>
          <w:sz w:val="22"/>
          <w:szCs w:val="22"/>
          <w:lang w:val="en-GB"/>
        </w:rPr>
      </w:pPr>
      <w:r>
        <w:rPr>
          <w:rFonts w:ascii="Calibri" w:hAnsi="Calibri" w:cs="Calibri"/>
          <w:color w:val="000000" w:themeColor="text1"/>
          <w:sz w:val="22"/>
          <w:szCs w:val="22"/>
          <w:lang w:val="en-GB"/>
        </w:rPr>
        <w:t>W</w:t>
      </w:r>
      <w:r w:rsidR="00D7015A" w:rsidRPr="00EF0D71">
        <w:rPr>
          <w:rFonts w:ascii="Calibri" w:hAnsi="Calibri" w:cs="Calibri"/>
          <w:color w:val="000000" w:themeColor="text1"/>
          <w:sz w:val="22"/>
          <w:szCs w:val="22"/>
          <w:lang w:val="en-GB"/>
        </w:rPr>
        <w:t xml:space="preserve">e were unable to reliably induce participants to oversample in the present work and instead </w:t>
      </w:r>
      <w:r w:rsidR="003D4899" w:rsidRPr="00EF0D71">
        <w:rPr>
          <w:rFonts w:ascii="Calibri" w:hAnsi="Calibri" w:cs="Calibri"/>
          <w:color w:val="000000" w:themeColor="text1"/>
          <w:sz w:val="22"/>
          <w:szCs w:val="22"/>
          <w:lang w:val="en-GB"/>
        </w:rPr>
        <w:t xml:space="preserve">we </w:t>
      </w:r>
      <w:r w:rsidR="00D7015A" w:rsidRPr="00EF0D71">
        <w:rPr>
          <w:rFonts w:ascii="Calibri" w:hAnsi="Calibri" w:cs="Calibri"/>
          <w:color w:val="000000" w:themeColor="text1"/>
          <w:sz w:val="22"/>
          <w:szCs w:val="22"/>
          <w:lang w:val="en-GB"/>
        </w:rPr>
        <w:t xml:space="preserve">identified variables that </w:t>
      </w:r>
      <w:r w:rsidR="00762CCE">
        <w:rPr>
          <w:rFonts w:ascii="Calibri" w:hAnsi="Calibri" w:cs="Calibri"/>
          <w:color w:val="000000" w:themeColor="text1"/>
          <w:sz w:val="22"/>
          <w:szCs w:val="22"/>
          <w:lang w:val="en-GB"/>
        </w:rPr>
        <w:t xml:space="preserve">merely </w:t>
      </w:r>
      <w:r w:rsidR="00D7015A" w:rsidRPr="00EF0D71">
        <w:rPr>
          <w:rFonts w:ascii="Calibri" w:hAnsi="Calibri" w:cs="Calibri"/>
          <w:color w:val="000000" w:themeColor="text1"/>
          <w:sz w:val="22"/>
          <w:szCs w:val="22"/>
          <w:lang w:val="en-GB"/>
        </w:rPr>
        <w:t>modulate the size of undersampling bias</w:t>
      </w:r>
      <w:r>
        <w:rPr>
          <w:rFonts w:ascii="Calibri" w:hAnsi="Calibri" w:cs="Calibri"/>
          <w:color w:val="000000" w:themeColor="text1"/>
          <w:sz w:val="22"/>
          <w:szCs w:val="22"/>
          <w:lang w:val="en-GB"/>
        </w:rPr>
        <w:t>. Nevertheless,</w:t>
      </w:r>
      <w:r w:rsidR="00D7015A" w:rsidRPr="00EF0D71">
        <w:rPr>
          <w:rFonts w:ascii="Calibri" w:hAnsi="Calibri" w:cs="Calibri"/>
          <w:color w:val="000000" w:themeColor="text1"/>
          <w:sz w:val="22"/>
          <w:szCs w:val="22"/>
          <w:lang w:val="en-GB"/>
        </w:rPr>
        <w:t xml:space="preserve"> others like van de Wouw et al.</w:t>
      </w:r>
      <w:r w:rsidR="00762CCE" w:rsidRPr="00762CCE">
        <w:rPr>
          <w:rFonts w:ascii="Calibri" w:hAnsi="Calibri" w:cs="Calibri"/>
          <w:color w:val="000000" w:themeColor="text1"/>
          <w:sz w:val="22"/>
          <w:szCs w:val="22"/>
          <w:vertAlign w:val="superscript"/>
          <w:lang w:val="en-GB"/>
        </w:rPr>
        <w:t>16</w:t>
      </w:r>
      <w:r w:rsidR="00762CCE">
        <w:rPr>
          <w:rFonts w:ascii="Calibri" w:hAnsi="Calibri" w:cs="Calibri"/>
          <w:color w:val="000000" w:themeColor="text1"/>
          <w:sz w:val="22"/>
          <w:szCs w:val="22"/>
          <w:lang w:val="en-GB"/>
        </w:rPr>
        <w:t xml:space="preserve"> </w:t>
      </w:r>
      <w:r w:rsidR="00D7015A" w:rsidRPr="00EF0D71">
        <w:rPr>
          <w:rFonts w:ascii="Calibri" w:hAnsi="Calibri" w:cs="Calibri"/>
          <w:color w:val="000000" w:themeColor="text1"/>
          <w:sz w:val="22"/>
          <w:szCs w:val="22"/>
          <w:lang w:val="en-GB"/>
        </w:rPr>
        <w:t xml:space="preserve">have demonstrated and replicated oversampling bias. Their work, rather than presenting options as numeric prices as we did here, communicated option values using images, such as the attractiveness of faces, foods and holiday destinations. Our manipulations of task features in Study 1 have already tested and rejected other task differences used in their paradigm that might give rise to oversampling (e.g., grey squares, timing, etc), leaving the pictorial stimulus domains as the most likely instigator of oversampling. </w:t>
      </w:r>
      <w:r w:rsidR="00702876" w:rsidRPr="00EF0D71">
        <w:rPr>
          <w:rFonts w:ascii="Calibri" w:hAnsi="Calibri" w:cs="Calibri"/>
          <w:color w:val="000000" w:themeColor="text1"/>
          <w:sz w:val="22"/>
          <w:szCs w:val="22"/>
          <w:lang w:val="en-GB"/>
        </w:rPr>
        <w:t xml:space="preserve">It is </w:t>
      </w:r>
      <w:r w:rsidR="008B3805">
        <w:rPr>
          <w:rFonts w:ascii="Calibri" w:hAnsi="Calibri" w:cs="Calibri"/>
          <w:color w:val="000000" w:themeColor="text1"/>
          <w:sz w:val="22"/>
          <w:szCs w:val="22"/>
          <w:lang w:val="en-GB"/>
        </w:rPr>
        <w:t xml:space="preserve">yet unknown, but </w:t>
      </w:r>
      <w:r w:rsidR="00702876" w:rsidRPr="00EF0D71">
        <w:rPr>
          <w:rFonts w:ascii="Calibri" w:hAnsi="Calibri" w:cs="Calibri"/>
          <w:color w:val="000000" w:themeColor="text1"/>
          <w:sz w:val="22"/>
          <w:szCs w:val="22"/>
          <w:lang w:val="en-GB"/>
        </w:rPr>
        <w:t>possible</w:t>
      </w:r>
      <w:r w:rsidR="008B3805">
        <w:rPr>
          <w:rFonts w:ascii="Calibri" w:hAnsi="Calibri" w:cs="Calibri"/>
          <w:color w:val="000000" w:themeColor="text1"/>
          <w:sz w:val="22"/>
          <w:szCs w:val="22"/>
          <w:lang w:val="en-GB"/>
        </w:rPr>
        <w:t>,</w:t>
      </w:r>
      <w:r w:rsidR="00702876" w:rsidRPr="00EF0D71">
        <w:rPr>
          <w:rFonts w:ascii="Calibri" w:hAnsi="Calibri" w:cs="Calibri"/>
          <w:color w:val="000000" w:themeColor="text1"/>
          <w:sz w:val="22"/>
          <w:szCs w:val="22"/>
          <w:lang w:val="en-GB"/>
        </w:rPr>
        <w:t xml:space="preserve"> that a biased </w:t>
      </w:r>
      <w:r w:rsidR="000C0936" w:rsidRPr="00EF0D71">
        <w:rPr>
          <w:rFonts w:ascii="Calibri" w:hAnsi="Calibri" w:cs="Calibri"/>
          <w:color w:val="000000" w:themeColor="text1"/>
          <w:sz w:val="22"/>
          <w:szCs w:val="22"/>
          <w:lang w:val="en-GB"/>
        </w:rPr>
        <w:t xml:space="preserve">(i.e., overly optimistic) </w:t>
      </w:r>
      <w:r w:rsidR="00702876" w:rsidRPr="00EF0D71">
        <w:rPr>
          <w:rFonts w:ascii="Calibri" w:hAnsi="Calibri" w:cs="Calibri"/>
          <w:color w:val="000000" w:themeColor="text1"/>
          <w:sz w:val="22"/>
          <w:szCs w:val="22"/>
          <w:lang w:val="en-GB"/>
        </w:rPr>
        <w:t xml:space="preserve">prior might account for </w:t>
      </w:r>
      <w:r w:rsidR="000C0936" w:rsidRPr="00EF0D71">
        <w:rPr>
          <w:rFonts w:ascii="Calibri" w:hAnsi="Calibri" w:cs="Calibri"/>
          <w:color w:val="000000" w:themeColor="text1"/>
          <w:sz w:val="22"/>
          <w:szCs w:val="22"/>
          <w:lang w:val="en-GB"/>
        </w:rPr>
        <w:t>oversampling in image-based contexts as well</w:t>
      </w:r>
      <w:r w:rsidR="003D4899" w:rsidRPr="00EF0D71">
        <w:rPr>
          <w:rFonts w:ascii="Calibri" w:hAnsi="Calibri" w:cs="Calibri"/>
          <w:color w:val="000000" w:themeColor="text1"/>
          <w:sz w:val="22"/>
          <w:szCs w:val="22"/>
          <w:lang w:val="en-GB"/>
        </w:rPr>
        <w:t xml:space="preserve"> as undersampling in </w:t>
      </w:r>
      <w:r w:rsidR="00FF12E9" w:rsidRPr="00EF0D71">
        <w:rPr>
          <w:rFonts w:ascii="Calibri" w:hAnsi="Calibri" w:cs="Calibri"/>
          <w:color w:val="000000" w:themeColor="text1"/>
          <w:sz w:val="22"/>
          <w:szCs w:val="22"/>
          <w:lang w:val="en-GB"/>
        </w:rPr>
        <w:t xml:space="preserve">number-based, </w:t>
      </w:r>
      <w:r w:rsidR="003D4899" w:rsidRPr="00EF0D71">
        <w:rPr>
          <w:rFonts w:ascii="Calibri" w:hAnsi="Calibri" w:cs="Calibri"/>
          <w:color w:val="000000" w:themeColor="text1"/>
          <w:sz w:val="22"/>
          <w:szCs w:val="22"/>
          <w:lang w:val="en-GB"/>
        </w:rPr>
        <w:t>economic domains</w:t>
      </w:r>
      <w:r w:rsidR="000C0936" w:rsidRPr="00EF0D71">
        <w:rPr>
          <w:rFonts w:ascii="Calibri" w:hAnsi="Calibri" w:cs="Calibri"/>
          <w:color w:val="000000" w:themeColor="text1"/>
          <w:sz w:val="22"/>
          <w:szCs w:val="22"/>
          <w:lang w:val="en-GB"/>
        </w:rPr>
        <w:t>.</w:t>
      </w:r>
    </w:p>
    <w:p w14:paraId="0660B9DD" w14:textId="0101016A" w:rsidR="00A75468" w:rsidRPr="00EF0D71" w:rsidRDefault="00A75468" w:rsidP="00F54E46">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ab/>
      </w:r>
      <w:r w:rsidR="005C4DA6">
        <w:rPr>
          <w:rFonts w:ascii="Calibri" w:hAnsi="Calibri" w:cs="Calibri"/>
          <w:color w:val="000000" w:themeColor="text1"/>
          <w:sz w:val="22"/>
          <w:szCs w:val="22"/>
          <w:lang w:val="en-GB"/>
        </w:rPr>
        <w:t xml:space="preserve">We have built and </w:t>
      </w:r>
      <w:r w:rsidR="006D270B" w:rsidRPr="00EF0D71">
        <w:rPr>
          <w:rFonts w:ascii="Calibri" w:hAnsi="Calibri" w:cs="Calibri"/>
          <w:color w:val="000000" w:themeColor="text1"/>
          <w:sz w:val="22"/>
          <w:szCs w:val="22"/>
          <w:lang w:val="en-GB"/>
        </w:rPr>
        <w:t>comprehensive</w:t>
      </w:r>
      <w:r w:rsidR="005C4DA6">
        <w:rPr>
          <w:rFonts w:ascii="Calibri" w:hAnsi="Calibri" w:cs="Calibri"/>
          <w:color w:val="000000" w:themeColor="text1"/>
          <w:sz w:val="22"/>
          <w:szCs w:val="22"/>
          <w:lang w:val="en-GB"/>
        </w:rPr>
        <w:t>ly</w:t>
      </w:r>
      <w:r w:rsidR="006D270B" w:rsidRPr="00EF0D71">
        <w:rPr>
          <w:rFonts w:ascii="Calibri" w:hAnsi="Calibri" w:cs="Calibri"/>
          <w:color w:val="000000" w:themeColor="text1"/>
          <w:sz w:val="22"/>
          <w:szCs w:val="22"/>
          <w:lang w:val="en-GB"/>
        </w:rPr>
        <w:t xml:space="preserve"> compar</w:t>
      </w:r>
      <w:r w:rsidR="005C4DA6">
        <w:rPr>
          <w:rFonts w:ascii="Calibri" w:hAnsi="Calibri" w:cs="Calibri"/>
          <w:color w:val="000000" w:themeColor="text1"/>
          <w:sz w:val="22"/>
          <w:szCs w:val="22"/>
          <w:lang w:val="en-GB"/>
        </w:rPr>
        <w:t>ed</w:t>
      </w:r>
      <w:r w:rsidR="006D270B" w:rsidRPr="00EF0D71">
        <w:rPr>
          <w:rFonts w:ascii="Calibri" w:hAnsi="Calibri" w:cs="Calibri"/>
          <w:color w:val="000000" w:themeColor="text1"/>
          <w:sz w:val="22"/>
          <w:szCs w:val="22"/>
          <w:lang w:val="en-GB"/>
        </w:rPr>
        <w:t xml:space="preserve"> </w:t>
      </w:r>
      <w:r w:rsidR="00B444AD">
        <w:rPr>
          <w:rFonts w:ascii="Calibri" w:hAnsi="Calibri" w:cs="Calibri"/>
          <w:color w:val="000000" w:themeColor="text1"/>
          <w:sz w:val="22"/>
          <w:szCs w:val="22"/>
          <w:lang w:val="en-GB"/>
        </w:rPr>
        <w:t>multiple</w:t>
      </w:r>
      <w:r w:rsidRPr="00EF0D71">
        <w:rPr>
          <w:rFonts w:ascii="Calibri" w:hAnsi="Calibri" w:cs="Calibri"/>
          <w:color w:val="000000" w:themeColor="text1"/>
          <w:sz w:val="22"/>
          <w:szCs w:val="22"/>
          <w:lang w:val="en-GB"/>
        </w:rPr>
        <w:t xml:space="preserve"> theoretical models</w:t>
      </w:r>
      <w:r w:rsidR="004B17D2">
        <w:rPr>
          <w:rFonts w:ascii="Calibri" w:hAnsi="Calibri" w:cs="Calibri"/>
          <w:color w:val="000000" w:themeColor="text1"/>
          <w:sz w:val="22"/>
          <w:szCs w:val="22"/>
          <w:lang w:val="en-GB"/>
        </w:rPr>
        <w:t xml:space="preserve">, where we aimed to </w:t>
      </w:r>
      <w:r w:rsidRPr="00EF0D71">
        <w:rPr>
          <w:rFonts w:ascii="Calibri" w:hAnsi="Calibri" w:cs="Calibri"/>
          <w:color w:val="000000" w:themeColor="text1"/>
          <w:sz w:val="22"/>
          <w:szCs w:val="22"/>
          <w:lang w:val="en-GB"/>
        </w:rPr>
        <w:t xml:space="preserve">specify the </w:t>
      </w:r>
      <w:proofErr w:type="gramStart"/>
      <w:r w:rsidRPr="00EF0D71">
        <w:rPr>
          <w:rFonts w:ascii="Calibri" w:hAnsi="Calibri" w:cs="Calibri"/>
          <w:color w:val="000000" w:themeColor="text1"/>
          <w:sz w:val="22"/>
          <w:szCs w:val="22"/>
          <w:lang w:val="en-GB"/>
        </w:rPr>
        <w:t>computations</w:t>
      </w:r>
      <w:proofErr w:type="gramEnd"/>
      <w:r w:rsidRPr="00EF0D71">
        <w:rPr>
          <w:rFonts w:ascii="Calibri" w:hAnsi="Calibri" w:cs="Calibri"/>
          <w:color w:val="000000" w:themeColor="text1"/>
          <w:sz w:val="22"/>
          <w:szCs w:val="22"/>
          <w:lang w:val="en-GB"/>
        </w:rPr>
        <w:t xml:space="preserve"> humans use to solve full information problems. Costa and Averbeck</w:t>
      </w:r>
      <w:r w:rsidR="00223E12" w:rsidRPr="00223E12">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t>
      </w:r>
      <w:r w:rsidR="005C4DA6">
        <w:rPr>
          <w:rFonts w:ascii="Calibri" w:hAnsi="Calibri" w:cs="Calibri"/>
          <w:color w:val="000000" w:themeColor="text1"/>
          <w:sz w:val="22"/>
          <w:szCs w:val="22"/>
          <w:lang w:val="en-GB"/>
        </w:rPr>
        <w:t>have previously reported</w:t>
      </w:r>
      <w:r w:rsidRPr="00EF0D71">
        <w:rPr>
          <w:rFonts w:ascii="Calibri" w:hAnsi="Calibri" w:cs="Calibri"/>
          <w:color w:val="000000" w:themeColor="text1"/>
          <w:sz w:val="22"/>
          <w:szCs w:val="22"/>
          <w:lang w:val="en-GB"/>
        </w:rPr>
        <w:t xml:space="preserve"> the </w:t>
      </w:r>
      <w:r w:rsidR="00E01CE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ost</w:t>
      </w:r>
      <w:r w:rsidR="00E01CE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to</w:t>
      </w:r>
      <w:r w:rsidR="00E01CE1">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sample model that we consider here and fitted that model to participants’ sampling choice</w:t>
      </w:r>
      <w:r w:rsidR="00F005A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in</w:t>
      </w:r>
      <w:r w:rsidRPr="00EF0D71">
        <w:rPr>
          <w:rFonts w:ascii="Calibri" w:hAnsi="Calibri" w:cs="Calibri"/>
          <w:color w:val="000000" w:themeColor="text1"/>
          <w:sz w:val="22"/>
          <w:szCs w:val="22"/>
          <w:lang w:val="en-GB"/>
        </w:rPr>
        <w:t xml:space="preserve"> an economic full information task. </w:t>
      </w:r>
      <w:r w:rsidR="005D317F" w:rsidRPr="00EF0D71">
        <w:rPr>
          <w:rFonts w:ascii="Calibri" w:hAnsi="Calibri" w:cs="Calibri"/>
          <w:color w:val="000000" w:themeColor="text1"/>
          <w:sz w:val="22"/>
          <w:szCs w:val="22"/>
          <w:lang w:val="en-GB"/>
        </w:rPr>
        <w:t>However,</w:t>
      </w:r>
      <w:r w:rsidRPr="00EF0D71">
        <w:rPr>
          <w:rFonts w:ascii="Calibri" w:hAnsi="Calibri" w:cs="Calibri"/>
          <w:color w:val="000000" w:themeColor="text1"/>
          <w:sz w:val="22"/>
          <w:szCs w:val="22"/>
          <w:lang w:val="en-GB"/>
        </w:rPr>
        <w:t xml:space="preserve"> </w:t>
      </w:r>
      <w:r w:rsidR="00F005A7" w:rsidRPr="00EF0D71">
        <w:rPr>
          <w:rFonts w:ascii="Calibri" w:hAnsi="Calibri" w:cs="Calibri"/>
          <w:color w:val="000000" w:themeColor="text1"/>
          <w:sz w:val="22"/>
          <w:szCs w:val="22"/>
          <w:lang w:val="en-GB"/>
        </w:rPr>
        <w:t>they</w:t>
      </w:r>
      <w:r w:rsidRPr="00EF0D71">
        <w:rPr>
          <w:rFonts w:ascii="Calibri" w:hAnsi="Calibri" w:cs="Calibri"/>
          <w:color w:val="000000" w:themeColor="text1"/>
          <w:sz w:val="22"/>
          <w:szCs w:val="22"/>
          <w:lang w:val="en-GB"/>
        </w:rPr>
        <w:t xml:space="preserve"> did not perform a model comparison with alternative models. Moreover, our current study provides comprehensive parameter </w:t>
      </w:r>
      <w:r w:rsidR="00FE19D8">
        <w:rPr>
          <w:rFonts w:ascii="Calibri" w:hAnsi="Calibri" w:cs="Calibri"/>
          <w:color w:val="000000" w:themeColor="text1"/>
          <w:sz w:val="22"/>
          <w:szCs w:val="22"/>
          <w:lang w:val="en-GB"/>
        </w:rPr>
        <w:t xml:space="preserve">and model </w:t>
      </w:r>
      <w:r w:rsidRPr="00EF0D71">
        <w:rPr>
          <w:rFonts w:ascii="Calibri" w:hAnsi="Calibri" w:cs="Calibri"/>
          <w:color w:val="000000" w:themeColor="text1"/>
          <w:sz w:val="22"/>
          <w:szCs w:val="22"/>
          <w:lang w:val="en-GB"/>
        </w:rPr>
        <w:t>recovery analys</w:t>
      </w:r>
      <w:r w:rsidR="00FE19D8">
        <w:rPr>
          <w:rFonts w:ascii="Calibri" w:hAnsi="Calibri" w:cs="Calibri"/>
          <w:color w:val="000000" w:themeColor="text1"/>
          <w:sz w:val="22"/>
          <w:szCs w:val="22"/>
          <w:lang w:val="en-GB"/>
        </w:rPr>
        <w:t>e</w:t>
      </w:r>
      <w:r w:rsidRPr="00EF0D71">
        <w:rPr>
          <w:rFonts w:ascii="Calibri" w:hAnsi="Calibri" w:cs="Calibri"/>
          <w:color w:val="000000" w:themeColor="text1"/>
          <w:sz w:val="22"/>
          <w:szCs w:val="22"/>
          <w:lang w:val="en-GB"/>
        </w:rPr>
        <w:t xml:space="preserve">s for this </w:t>
      </w:r>
      <w:r w:rsidR="004B17D2">
        <w:rPr>
          <w:rFonts w:ascii="Calibri" w:hAnsi="Calibri" w:cs="Calibri"/>
          <w:color w:val="000000" w:themeColor="text1"/>
          <w:sz w:val="22"/>
          <w:szCs w:val="22"/>
          <w:lang w:val="en-GB"/>
        </w:rPr>
        <w:t xml:space="preserve">Cost to sample model and four other theoretical </w:t>
      </w:r>
      <w:r w:rsidRPr="00EF0D71">
        <w:rPr>
          <w:rFonts w:ascii="Calibri" w:hAnsi="Calibri" w:cs="Calibri"/>
          <w:color w:val="000000" w:themeColor="text1"/>
          <w:sz w:val="22"/>
          <w:szCs w:val="22"/>
          <w:lang w:val="en-GB"/>
        </w:rPr>
        <w:lastRenderedPageBreak/>
        <w:t>model</w:t>
      </w:r>
      <w:r w:rsidR="004B17D2">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Our work </w:t>
      </w:r>
      <w:r w:rsidR="00650168">
        <w:rPr>
          <w:rFonts w:ascii="Calibri" w:hAnsi="Calibri" w:cs="Calibri"/>
          <w:color w:val="000000" w:themeColor="text1"/>
          <w:sz w:val="22"/>
          <w:szCs w:val="22"/>
          <w:lang w:val="en-GB"/>
        </w:rPr>
        <w:t>elaborates on</w:t>
      </w:r>
      <w:r w:rsidR="00D56100">
        <w:rPr>
          <w:rFonts w:ascii="Calibri" w:hAnsi="Calibri" w:cs="Calibri"/>
          <w:color w:val="000000" w:themeColor="text1"/>
          <w:sz w:val="22"/>
          <w:szCs w:val="22"/>
          <w:lang w:val="en-GB"/>
        </w:rPr>
        <w:t xml:space="preserve"> </w:t>
      </w:r>
      <w:r w:rsidRPr="00EF0D71">
        <w:rPr>
          <w:rFonts w:ascii="Calibri" w:hAnsi="Calibri" w:cs="Calibri"/>
          <w:color w:val="000000" w:themeColor="text1"/>
          <w:sz w:val="22"/>
          <w:szCs w:val="22"/>
          <w:lang w:val="en-GB"/>
        </w:rPr>
        <w:t>the approach taken by Baumann et al.</w:t>
      </w:r>
      <w:r w:rsidR="00431986" w:rsidRPr="00431986">
        <w:rPr>
          <w:rFonts w:ascii="Calibri" w:hAnsi="Calibri" w:cs="Calibri"/>
          <w:color w:val="000000" w:themeColor="text1"/>
          <w:sz w:val="22"/>
          <w:szCs w:val="22"/>
          <w:vertAlign w:val="superscript"/>
          <w:lang w:val="en-GB"/>
        </w:rPr>
        <w:t>8</w:t>
      </w:r>
      <w:r w:rsidRPr="00EF0D71">
        <w:rPr>
          <w:rFonts w:ascii="Calibri" w:hAnsi="Calibri" w:cs="Calibri"/>
          <w:color w:val="000000" w:themeColor="text1"/>
          <w:sz w:val="22"/>
          <w:szCs w:val="22"/>
          <w:lang w:val="en-GB"/>
        </w:rPr>
        <w:t xml:space="preserve">, who compared the </w:t>
      </w:r>
      <w:r w:rsidR="00713C38" w:rsidRPr="00EF0D71">
        <w:rPr>
          <w:rFonts w:ascii="Calibri" w:hAnsi="Calibri" w:cs="Calibri"/>
          <w:color w:val="000000" w:themeColor="text1"/>
          <w:sz w:val="22"/>
          <w:szCs w:val="22"/>
          <w:lang w:val="en-GB"/>
        </w:rPr>
        <w:t xml:space="preserve">objective values version of the Cut Off heuristic </w:t>
      </w:r>
      <w:r w:rsidRPr="00EF0D71">
        <w:rPr>
          <w:rFonts w:ascii="Calibri" w:hAnsi="Calibri" w:cs="Calibri"/>
          <w:color w:val="000000" w:themeColor="text1"/>
          <w:sz w:val="22"/>
          <w:szCs w:val="22"/>
          <w:lang w:val="en-GB"/>
        </w:rPr>
        <w:t xml:space="preserve">we consider here with “threshold models”.  </w:t>
      </w:r>
      <w:r w:rsidR="00FF7EC9">
        <w:rPr>
          <w:rFonts w:ascii="Calibri" w:hAnsi="Calibri" w:cs="Calibri"/>
          <w:color w:val="000000" w:themeColor="text1"/>
          <w:sz w:val="22"/>
          <w:szCs w:val="22"/>
          <w:lang w:val="en-GB"/>
        </w:rPr>
        <w:t>T</w:t>
      </w:r>
      <w:r w:rsidRPr="00EF0D71">
        <w:rPr>
          <w:rFonts w:ascii="Calibri" w:hAnsi="Calibri" w:cs="Calibri"/>
          <w:color w:val="000000" w:themeColor="text1"/>
          <w:sz w:val="22"/>
          <w:szCs w:val="22"/>
          <w:lang w:val="en-GB"/>
        </w:rPr>
        <w:t xml:space="preserve">hese threshold models </w:t>
      </w:r>
      <w:r w:rsidR="00FF7EC9">
        <w:rPr>
          <w:rFonts w:ascii="Calibri" w:hAnsi="Calibri" w:cs="Calibri"/>
          <w:color w:val="000000" w:themeColor="text1"/>
          <w:sz w:val="22"/>
          <w:szCs w:val="22"/>
          <w:lang w:val="en-GB"/>
        </w:rPr>
        <w:t>assert, as our models do, that participants compare the value of each option against a threshold at each sequence position</w:t>
      </w:r>
      <w:r w:rsidR="00FA7B31" w:rsidRPr="00FF7EC9">
        <w:rPr>
          <w:rFonts w:ascii="Calibri" w:hAnsi="Calibri" w:cs="Calibri"/>
          <w:color w:val="000000" w:themeColor="text1"/>
          <w:sz w:val="22"/>
          <w:szCs w:val="22"/>
          <w:vertAlign w:val="superscript"/>
          <w:lang w:val="en-GB"/>
        </w:rPr>
        <w:t>7</w:t>
      </w:r>
      <w:r w:rsidR="00825B18">
        <w:rPr>
          <w:rFonts w:ascii="Calibri" w:hAnsi="Calibri" w:cs="Calibri"/>
          <w:color w:val="000000" w:themeColor="text1"/>
          <w:sz w:val="22"/>
          <w:szCs w:val="22"/>
          <w:lang w:val="en-GB"/>
        </w:rPr>
        <w:t xml:space="preserve">. </w:t>
      </w:r>
      <w:r w:rsidR="00FA7B31">
        <w:rPr>
          <w:rFonts w:ascii="Calibri" w:hAnsi="Calibri" w:cs="Calibri"/>
          <w:color w:val="000000" w:themeColor="text1"/>
          <w:sz w:val="22"/>
          <w:szCs w:val="22"/>
          <w:lang w:val="en-GB"/>
        </w:rPr>
        <w:t>D</w:t>
      </w:r>
      <w:r w:rsidR="00825B18">
        <w:rPr>
          <w:rFonts w:ascii="Calibri" w:hAnsi="Calibri" w:cs="Calibri"/>
          <w:color w:val="000000" w:themeColor="text1"/>
          <w:sz w:val="22"/>
          <w:szCs w:val="22"/>
          <w:lang w:val="en-GB"/>
        </w:rPr>
        <w:t>ecision thresholds are estimated directly from the data, though they may be subject to constraints</w:t>
      </w:r>
      <w:r w:rsidR="00FA7B31">
        <w:rPr>
          <w:rFonts w:ascii="Calibri" w:hAnsi="Calibri" w:cs="Calibri"/>
          <w:color w:val="000000" w:themeColor="text1"/>
          <w:sz w:val="22"/>
          <w:szCs w:val="22"/>
          <w:lang w:val="en-GB"/>
        </w:rPr>
        <w:t xml:space="preserve"> – with a linearity constraint proving best fitting</w:t>
      </w:r>
      <w:r w:rsidR="00D057E5">
        <w:rPr>
          <w:rFonts w:ascii="Calibri" w:hAnsi="Calibri" w:cs="Calibri"/>
          <w:color w:val="000000" w:themeColor="text1"/>
          <w:sz w:val="22"/>
          <w:szCs w:val="22"/>
          <w:lang w:val="en-GB"/>
        </w:rPr>
        <w:t xml:space="preserve">. </w:t>
      </w:r>
      <w:r w:rsidR="00E17249">
        <w:rPr>
          <w:rFonts w:ascii="Calibri" w:hAnsi="Calibri" w:cs="Calibri"/>
          <w:color w:val="000000" w:themeColor="text1"/>
          <w:sz w:val="22"/>
          <w:szCs w:val="22"/>
          <w:lang w:val="en-GB"/>
        </w:rPr>
        <w:t xml:space="preserve">As such, threshold models provide an excellent </w:t>
      </w:r>
      <w:r w:rsidR="00AC7BC9">
        <w:rPr>
          <w:rFonts w:ascii="Calibri" w:hAnsi="Calibri" w:cs="Calibri"/>
          <w:color w:val="000000" w:themeColor="text1"/>
          <w:sz w:val="22"/>
          <w:szCs w:val="22"/>
          <w:lang w:val="en-GB"/>
        </w:rPr>
        <w:t xml:space="preserve">descriptive </w:t>
      </w:r>
      <w:r w:rsidR="00E17249">
        <w:rPr>
          <w:rFonts w:ascii="Calibri" w:hAnsi="Calibri" w:cs="Calibri"/>
          <w:color w:val="000000" w:themeColor="text1"/>
          <w:sz w:val="22"/>
          <w:szCs w:val="22"/>
          <w:lang w:val="en-GB"/>
        </w:rPr>
        <w:t xml:space="preserve">tool for recovering thresholds from data, and hypotheses may then be formed about </w:t>
      </w:r>
      <w:r w:rsidR="004126F1">
        <w:rPr>
          <w:rFonts w:ascii="Calibri" w:hAnsi="Calibri" w:cs="Calibri"/>
          <w:color w:val="000000" w:themeColor="text1"/>
          <w:sz w:val="22"/>
          <w:szCs w:val="22"/>
          <w:lang w:val="en-GB"/>
        </w:rPr>
        <w:t>what</w:t>
      </w:r>
      <w:r w:rsidR="00E17249">
        <w:rPr>
          <w:rFonts w:ascii="Calibri" w:hAnsi="Calibri" w:cs="Calibri"/>
          <w:color w:val="000000" w:themeColor="text1"/>
          <w:sz w:val="22"/>
          <w:szCs w:val="22"/>
          <w:lang w:val="en-GB"/>
        </w:rPr>
        <w:t xml:space="preserve"> computational or psychological mechanisms </w:t>
      </w:r>
      <w:r w:rsidR="004126F1">
        <w:rPr>
          <w:rFonts w:ascii="Calibri" w:hAnsi="Calibri" w:cs="Calibri"/>
          <w:color w:val="000000" w:themeColor="text1"/>
          <w:sz w:val="22"/>
          <w:szCs w:val="22"/>
          <w:lang w:val="en-GB"/>
        </w:rPr>
        <w:t>might give</w:t>
      </w:r>
      <w:r w:rsidR="00E17249">
        <w:rPr>
          <w:rFonts w:ascii="Calibri" w:hAnsi="Calibri" w:cs="Calibri"/>
          <w:color w:val="000000" w:themeColor="text1"/>
          <w:sz w:val="22"/>
          <w:szCs w:val="22"/>
          <w:lang w:val="en-GB"/>
        </w:rPr>
        <w:t xml:space="preserve"> rise to those thresholds. However, </w:t>
      </w:r>
      <w:r w:rsidR="00D130C4">
        <w:rPr>
          <w:rFonts w:ascii="Calibri" w:hAnsi="Calibri" w:cs="Calibri"/>
          <w:color w:val="000000" w:themeColor="text1"/>
          <w:sz w:val="22"/>
          <w:szCs w:val="22"/>
          <w:lang w:val="en-GB"/>
        </w:rPr>
        <w:t xml:space="preserve">the threshold model fitting process does not formally articulate or test any hypothetical causes of threshold changes </w:t>
      </w:r>
      <w:r w:rsidR="000C5540">
        <w:rPr>
          <w:rFonts w:ascii="Calibri" w:hAnsi="Calibri" w:cs="Calibri"/>
          <w:color w:val="000000" w:themeColor="text1"/>
          <w:sz w:val="22"/>
          <w:szCs w:val="22"/>
          <w:lang w:val="en-GB"/>
        </w:rPr>
        <w:t xml:space="preserve">– be </w:t>
      </w:r>
      <w:r w:rsidR="00D130C4">
        <w:rPr>
          <w:rFonts w:ascii="Calibri" w:hAnsi="Calibri" w:cs="Calibri"/>
          <w:color w:val="000000" w:themeColor="text1"/>
          <w:sz w:val="22"/>
          <w:szCs w:val="22"/>
          <w:lang w:val="en-GB"/>
        </w:rPr>
        <w:t>these causes</w:t>
      </w:r>
      <w:r w:rsidR="00E17249">
        <w:rPr>
          <w:rFonts w:ascii="Calibri" w:hAnsi="Calibri" w:cs="Calibri"/>
          <w:color w:val="000000" w:themeColor="text1"/>
          <w:sz w:val="22"/>
          <w:szCs w:val="22"/>
          <w:lang w:val="en-GB"/>
        </w:rPr>
        <w:t xml:space="preserve"> </w:t>
      </w:r>
      <w:r w:rsidR="000C5540">
        <w:rPr>
          <w:rFonts w:ascii="Calibri" w:hAnsi="Calibri" w:cs="Calibri"/>
          <w:color w:val="000000" w:themeColor="text1"/>
          <w:sz w:val="22"/>
          <w:szCs w:val="22"/>
          <w:lang w:val="en-GB"/>
        </w:rPr>
        <w:t>heuristic</w:t>
      </w:r>
      <w:r w:rsidR="000C5540" w:rsidRPr="00650168">
        <w:rPr>
          <w:rFonts w:ascii="Calibri" w:hAnsi="Calibri" w:cs="Calibri"/>
          <w:color w:val="000000" w:themeColor="text1"/>
          <w:sz w:val="22"/>
          <w:szCs w:val="22"/>
          <w:vertAlign w:val="superscript"/>
          <w:lang w:val="en-GB"/>
        </w:rPr>
        <w:t>29</w:t>
      </w:r>
      <w:r w:rsidR="000C5540">
        <w:rPr>
          <w:rFonts w:ascii="Calibri" w:hAnsi="Calibri" w:cs="Calibri"/>
          <w:color w:val="000000" w:themeColor="text1"/>
          <w:sz w:val="22"/>
          <w:szCs w:val="22"/>
          <w:lang w:val="en-GB"/>
        </w:rPr>
        <w:t xml:space="preserve"> or more complex threshold computation</w:t>
      </w:r>
      <w:r w:rsidR="00E17249">
        <w:rPr>
          <w:rFonts w:ascii="Calibri" w:hAnsi="Calibri" w:cs="Calibri"/>
          <w:color w:val="000000" w:themeColor="text1"/>
          <w:sz w:val="22"/>
          <w:szCs w:val="22"/>
          <w:lang w:val="en-GB"/>
        </w:rPr>
        <w:t>s</w:t>
      </w:r>
      <w:r w:rsidR="009C5E72">
        <w:rPr>
          <w:rFonts w:ascii="Calibri" w:hAnsi="Calibri" w:cs="Calibri"/>
          <w:color w:val="000000" w:themeColor="text1"/>
          <w:sz w:val="22"/>
          <w:szCs w:val="22"/>
          <w:lang w:val="en-GB"/>
        </w:rPr>
        <w:t>.</w:t>
      </w:r>
      <w:r w:rsidR="00AC7BC9">
        <w:rPr>
          <w:rFonts w:ascii="Calibri" w:hAnsi="Calibri" w:cs="Calibri"/>
          <w:color w:val="000000" w:themeColor="text1"/>
          <w:sz w:val="22"/>
          <w:szCs w:val="22"/>
          <w:lang w:val="en-GB"/>
        </w:rPr>
        <w:t xml:space="preserve"> </w:t>
      </w:r>
      <w:r w:rsidR="008D2577">
        <w:rPr>
          <w:rFonts w:ascii="Calibri" w:hAnsi="Calibri" w:cs="Calibri"/>
          <w:color w:val="000000" w:themeColor="text1"/>
          <w:sz w:val="22"/>
          <w:szCs w:val="22"/>
          <w:lang w:val="en-GB"/>
        </w:rPr>
        <w:t xml:space="preserve">Similar descriptive models use fitted probability distributions to predict choice patterns over sequence positions, without </w:t>
      </w:r>
      <w:r w:rsidR="005B1F24">
        <w:rPr>
          <w:rFonts w:ascii="Calibri" w:hAnsi="Calibri" w:cs="Calibri"/>
          <w:color w:val="000000" w:themeColor="text1"/>
          <w:sz w:val="22"/>
          <w:szCs w:val="22"/>
          <w:lang w:val="en-GB"/>
        </w:rPr>
        <w:t>directly</w:t>
      </w:r>
      <w:r w:rsidR="008D2577">
        <w:rPr>
          <w:rFonts w:ascii="Calibri" w:hAnsi="Calibri" w:cs="Calibri"/>
          <w:color w:val="000000" w:themeColor="text1"/>
          <w:sz w:val="22"/>
          <w:szCs w:val="22"/>
          <w:lang w:val="en-GB"/>
        </w:rPr>
        <w:t xml:space="preserve"> formalising psychological processes that cause these </w:t>
      </w:r>
      <w:r w:rsidR="008D2577">
        <w:rPr>
          <w:rFonts w:ascii="Calibri" w:hAnsi="Calibri" w:cs="Calibri"/>
          <w:color w:val="000000" w:themeColor="text1"/>
          <w:sz w:val="22"/>
          <w:szCs w:val="22"/>
          <w:lang w:val="en-GB"/>
        </w:rPr>
        <w:t>patterns</w:t>
      </w:r>
      <w:r w:rsidR="008D2577" w:rsidRPr="008D2577">
        <w:rPr>
          <w:rFonts w:ascii="Calibri" w:hAnsi="Calibri" w:cs="Calibri"/>
          <w:color w:val="000000" w:themeColor="text1"/>
          <w:sz w:val="22"/>
          <w:szCs w:val="22"/>
          <w:vertAlign w:val="superscript"/>
          <w:lang w:val="en-GB"/>
        </w:rPr>
        <w:t>30</w:t>
      </w:r>
      <w:r w:rsidR="00DC28D3">
        <w:rPr>
          <w:rFonts w:ascii="Calibri" w:hAnsi="Calibri" w:cs="Calibri"/>
          <w:color w:val="000000" w:themeColor="text1"/>
          <w:sz w:val="22"/>
          <w:szCs w:val="22"/>
          <w:lang w:val="en-GB"/>
        </w:rPr>
        <w:t xml:space="preserve">, even if </w:t>
      </w:r>
      <w:r w:rsidR="00822463">
        <w:rPr>
          <w:rFonts w:ascii="Calibri" w:hAnsi="Calibri" w:cs="Calibri"/>
          <w:color w:val="000000" w:themeColor="text1"/>
          <w:sz w:val="22"/>
          <w:szCs w:val="22"/>
          <w:lang w:val="en-GB"/>
        </w:rPr>
        <w:t>the</w:t>
      </w:r>
      <w:r w:rsidR="005B1F24">
        <w:rPr>
          <w:rFonts w:ascii="Calibri" w:hAnsi="Calibri" w:cs="Calibri"/>
          <w:color w:val="000000" w:themeColor="text1"/>
          <w:sz w:val="22"/>
          <w:szCs w:val="22"/>
          <w:lang w:val="en-GB"/>
        </w:rPr>
        <w:t xml:space="preserve"> ensuing</w:t>
      </w:r>
      <w:r w:rsidR="00822463">
        <w:rPr>
          <w:rFonts w:ascii="Calibri" w:hAnsi="Calibri" w:cs="Calibri"/>
          <w:color w:val="000000" w:themeColor="text1"/>
          <w:sz w:val="22"/>
          <w:szCs w:val="22"/>
          <w:lang w:val="en-GB"/>
        </w:rPr>
        <w:t xml:space="preserve"> findings</w:t>
      </w:r>
      <w:r w:rsidR="00DC28D3">
        <w:rPr>
          <w:rFonts w:ascii="Calibri" w:hAnsi="Calibri" w:cs="Calibri"/>
          <w:color w:val="000000" w:themeColor="text1"/>
          <w:sz w:val="22"/>
          <w:szCs w:val="22"/>
          <w:lang w:val="en-GB"/>
        </w:rPr>
        <w:t xml:space="preserve"> certainly suggest</w:t>
      </w:r>
      <w:r w:rsidR="00822463">
        <w:rPr>
          <w:rFonts w:ascii="Calibri" w:hAnsi="Calibri" w:cs="Calibri"/>
          <w:color w:val="000000" w:themeColor="text1"/>
          <w:sz w:val="22"/>
          <w:szCs w:val="22"/>
          <w:lang w:val="en-GB"/>
        </w:rPr>
        <w:t xml:space="preserve"> </w:t>
      </w:r>
      <w:r w:rsidR="00DC28D3">
        <w:rPr>
          <w:rFonts w:ascii="Calibri" w:hAnsi="Calibri" w:cs="Calibri"/>
          <w:color w:val="000000" w:themeColor="text1"/>
          <w:sz w:val="22"/>
          <w:szCs w:val="22"/>
          <w:lang w:val="en-GB"/>
        </w:rPr>
        <w:t>hypothetical cognitive strategies.</w:t>
      </w:r>
      <w:r w:rsidR="008D2577">
        <w:rPr>
          <w:rFonts w:ascii="Calibri" w:hAnsi="Calibri" w:cs="Calibri"/>
          <w:color w:val="000000" w:themeColor="text1"/>
          <w:sz w:val="22"/>
          <w:szCs w:val="22"/>
          <w:lang w:val="en-GB"/>
        </w:rPr>
        <w:t xml:space="preserve"> </w:t>
      </w:r>
      <w:r w:rsidR="00825B18">
        <w:rPr>
          <w:rFonts w:ascii="Calibri" w:hAnsi="Calibri" w:cs="Calibri"/>
          <w:color w:val="000000" w:themeColor="text1"/>
          <w:sz w:val="22"/>
          <w:szCs w:val="22"/>
          <w:lang w:val="en-GB"/>
        </w:rPr>
        <w:t>The approach we strove for here</w:t>
      </w:r>
      <w:r w:rsidR="006A1D5B">
        <w:rPr>
          <w:rFonts w:ascii="Calibri" w:hAnsi="Calibri" w:cs="Calibri"/>
          <w:color w:val="000000" w:themeColor="text1"/>
          <w:sz w:val="22"/>
          <w:szCs w:val="22"/>
          <w:lang w:val="en-GB"/>
        </w:rPr>
        <w:t>, in contrast,</w:t>
      </w:r>
      <w:r w:rsidR="00825B18">
        <w:rPr>
          <w:rFonts w:ascii="Calibri" w:hAnsi="Calibri" w:cs="Calibri"/>
          <w:color w:val="000000" w:themeColor="text1"/>
          <w:sz w:val="22"/>
          <w:szCs w:val="22"/>
          <w:lang w:val="en-GB"/>
        </w:rPr>
        <w:t xml:space="preserve"> was to develop models that are “computational” in the sense that they specify </w:t>
      </w:r>
      <w:r w:rsidR="002C0C81">
        <w:rPr>
          <w:rFonts w:ascii="Calibri" w:hAnsi="Calibri" w:cs="Calibri"/>
          <w:color w:val="000000" w:themeColor="text1"/>
          <w:sz w:val="22"/>
          <w:szCs w:val="22"/>
          <w:lang w:val="en-GB"/>
        </w:rPr>
        <w:t>the computations that</w:t>
      </w:r>
      <w:r w:rsidR="00825B18">
        <w:rPr>
          <w:rFonts w:ascii="Calibri" w:hAnsi="Calibri" w:cs="Calibri"/>
          <w:color w:val="000000" w:themeColor="text1"/>
          <w:sz w:val="22"/>
          <w:szCs w:val="22"/>
          <w:lang w:val="en-GB"/>
        </w:rPr>
        <w:t xml:space="preserve"> participants </w:t>
      </w:r>
      <w:r w:rsidR="002C0C81">
        <w:rPr>
          <w:rFonts w:ascii="Calibri" w:hAnsi="Calibri" w:cs="Calibri"/>
          <w:color w:val="000000" w:themeColor="text1"/>
          <w:sz w:val="22"/>
          <w:szCs w:val="22"/>
          <w:lang w:val="en-GB"/>
        </w:rPr>
        <w:t xml:space="preserve">deploy to </w:t>
      </w:r>
      <w:r w:rsidR="00825B18">
        <w:rPr>
          <w:rFonts w:ascii="Calibri" w:hAnsi="Calibri" w:cs="Calibri"/>
          <w:color w:val="000000" w:themeColor="text1"/>
          <w:sz w:val="22"/>
          <w:szCs w:val="22"/>
          <w:lang w:val="en-GB"/>
        </w:rPr>
        <w:t xml:space="preserve">solve the task, including the mechanisms by which thresholds </w:t>
      </w:r>
      <w:r w:rsidR="002D78A4">
        <w:rPr>
          <w:rFonts w:ascii="Calibri" w:hAnsi="Calibri" w:cs="Calibri"/>
          <w:color w:val="000000" w:themeColor="text1"/>
          <w:sz w:val="22"/>
          <w:szCs w:val="22"/>
          <w:lang w:val="en-GB"/>
        </w:rPr>
        <w:t>come to be</w:t>
      </w:r>
      <w:r w:rsidR="00825B18">
        <w:rPr>
          <w:rFonts w:ascii="Calibri" w:hAnsi="Calibri" w:cs="Calibri"/>
          <w:color w:val="000000" w:themeColor="text1"/>
          <w:sz w:val="22"/>
          <w:szCs w:val="22"/>
          <w:lang w:val="en-GB"/>
        </w:rPr>
        <w:t xml:space="preserve"> computed</w:t>
      </w:r>
      <w:r w:rsidR="002D78A4">
        <w:rPr>
          <w:rFonts w:ascii="Calibri" w:hAnsi="Calibri" w:cs="Calibri"/>
          <w:color w:val="000000" w:themeColor="text1"/>
          <w:sz w:val="22"/>
          <w:szCs w:val="22"/>
          <w:lang w:val="en-GB"/>
        </w:rPr>
        <w:t xml:space="preserve"> in a biased way. </w:t>
      </w:r>
      <w:r w:rsidR="006A47C2">
        <w:rPr>
          <w:rFonts w:ascii="Calibri" w:hAnsi="Calibri" w:cs="Calibri"/>
          <w:color w:val="000000" w:themeColor="text1"/>
          <w:sz w:val="22"/>
          <w:szCs w:val="22"/>
          <w:lang w:val="en-GB"/>
        </w:rPr>
        <w:t>We consider o</w:t>
      </w:r>
      <w:r w:rsidR="00990CF4">
        <w:rPr>
          <w:rFonts w:ascii="Calibri" w:hAnsi="Calibri" w:cs="Calibri"/>
          <w:color w:val="000000" w:themeColor="text1"/>
          <w:sz w:val="22"/>
          <w:szCs w:val="22"/>
          <w:lang w:val="en-GB"/>
        </w:rPr>
        <w:t xml:space="preserve">ur </w:t>
      </w:r>
      <w:r w:rsidR="003869D2">
        <w:rPr>
          <w:rFonts w:ascii="Calibri" w:hAnsi="Calibri" w:cs="Calibri"/>
          <w:color w:val="000000" w:themeColor="text1"/>
          <w:sz w:val="22"/>
          <w:szCs w:val="22"/>
          <w:lang w:val="en-GB"/>
        </w:rPr>
        <w:t xml:space="preserve">modelling approach </w:t>
      </w:r>
      <w:r w:rsidR="006A47C2">
        <w:rPr>
          <w:rFonts w:ascii="Calibri" w:hAnsi="Calibri" w:cs="Calibri"/>
          <w:color w:val="000000" w:themeColor="text1"/>
          <w:sz w:val="22"/>
          <w:szCs w:val="22"/>
          <w:lang w:val="en-GB"/>
        </w:rPr>
        <w:t xml:space="preserve">an evolution of the </w:t>
      </w:r>
      <w:r w:rsidR="003869D2">
        <w:rPr>
          <w:rFonts w:ascii="Calibri" w:hAnsi="Calibri" w:cs="Calibri"/>
          <w:color w:val="000000" w:themeColor="text1"/>
          <w:sz w:val="22"/>
          <w:szCs w:val="22"/>
          <w:lang w:val="en-GB"/>
        </w:rPr>
        <w:t>“bias from optimal” approach</w:t>
      </w:r>
      <w:r w:rsidR="003869D2" w:rsidRPr="002B6281">
        <w:rPr>
          <w:rFonts w:ascii="Calibri" w:hAnsi="Calibri" w:cs="Calibri"/>
          <w:color w:val="000000" w:themeColor="text1"/>
          <w:sz w:val="22"/>
          <w:szCs w:val="22"/>
          <w:vertAlign w:val="superscript"/>
          <w:lang w:val="en-GB"/>
        </w:rPr>
        <w:t>8,</w:t>
      </w:r>
      <w:r w:rsidR="002B6281" w:rsidRPr="002B6281">
        <w:rPr>
          <w:rFonts w:ascii="Calibri" w:hAnsi="Calibri" w:cs="Calibri"/>
          <w:color w:val="000000" w:themeColor="text1"/>
          <w:sz w:val="22"/>
          <w:szCs w:val="22"/>
          <w:vertAlign w:val="superscript"/>
          <w:lang w:val="en-GB"/>
        </w:rPr>
        <w:t>28</w:t>
      </w:r>
      <w:r w:rsidR="006A47C2">
        <w:rPr>
          <w:rFonts w:ascii="Calibri" w:hAnsi="Calibri" w:cs="Calibri"/>
          <w:color w:val="000000" w:themeColor="text1"/>
          <w:sz w:val="22"/>
          <w:szCs w:val="22"/>
          <w:lang w:val="en-GB"/>
        </w:rPr>
        <w:t>.</w:t>
      </w:r>
      <w:r w:rsidR="002D78A4">
        <w:rPr>
          <w:rFonts w:ascii="Calibri" w:hAnsi="Calibri" w:cs="Calibri"/>
          <w:color w:val="000000" w:themeColor="text1"/>
          <w:sz w:val="22"/>
          <w:szCs w:val="22"/>
          <w:lang w:val="en-GB"/>
        </w:rPr>
        <w:t xml:space="preserve"> However,</w:t>
      </w:r>
      <w:r w:rsidR="006A47C2">
        <w:rPr>
          <w:rFonts w:ascii="Calibri" w:hAnsi="Calibri" w:cs="Calibri"/>
          <w:color w:val="000000" w:themeColor="text1"/>
          <w:sz w:val="22"/>
          <w:szCs w:val="22"/>
          <w:lang w:val="en-GB"/>
        </w:rPr>
        <w:t xml:space="preserve"> </w:t>
      </w:r>
      <w:r w:rsidR="002D78A4">
        <w:rPr>
          <w:rFonts w:ascii="Calibri" w:hAnsi="Calibri" w:cs="Calibri"/>
          <w:color w:val="000000" w:themeColor="text1"/>
          <w:sz w:val="22"/>
          <w:szCs w:val="22"/>
          <w:lang w:val="en-GB"/>
        </w:rPr>
        <w:t>i</w:t>
      </w:r>
      <w:r w:rsidR="002B6281">
        <w:rPr>
          <w:rFonts w:ascii="Calibri" w:hAnsi="Calibri" w:cs="Calibri"/>
          <w:color w:val="000000" w:themeColor="text1"/>
          <w:sz w:val="22"/>
          <w:szCs w:val="22"/>
          <w:lang w:val="en-GB"/>
        </w:rPr>
        <w:t xml:space="preserve">nstead of </w:t>
      </w:r>
      <w:r w:rsidR="006A47C2">
        <w:rPr>
          <w:rFonts w:ascii="Calibri" w:hAnsi="Calibri" w:cs="Calibri"/>
          <w:color w:val="000000" w:themeColor="text1"/>
          <w:sz w:val="22"/>
          <w:szCs w:val="22"/>
          <w:lang w:val="en-GB"/>
        </w:rPr>
        <w:t xml:space="preserve">using bias parameters that merely </w:t>
      </w:r>
      <w:r w:rsidR="0079724D">
        <w:rPr>
          <w:rFonts w:ascii="Calibri" w:hAnsi="Calibri" w:cs="Calibri"/>
          <w:color w:val="000000" w:themeColor="text1"/>
          <w:sz w:val="22"/>
          <w:szCs w:val="22"/>
          <w:lang w:val="en-GB"/>
        </w:rPr>
        <w:t xml:space="preserve">reflect </w:t>
      </w:r>
      <w:r w:rsidR="006A47C2">
        <w:rPr>
          <w:rFonts w:ascii="Calibri" w:hAnsi="Calibri" w:cs="Calibri"/>
          <w:color w:val="000000" w:themeColor="text1"/>
          <w:sz w:val="22"/>
          <w:szCs w:val="22"/>
          <w:lang w:val="en-GB"/>
        </w:rPr>
        <w:t>differences between participant and optimal thresholds</w:t>
      </w:r>
      <w:r w:rsidR="002B6281" w:rsidRPr="002B6281">
        <w:rPr>
          <w:rFonts w:ascii="Calibri" w:hAnsi="Calibri" w:cs="Calibri"/>
          <w:color w:val="000000" w:themeColor="text1"/>
          <w:sz w:val="22"/>
          <w:szCs w:val="22"/>
          <w:vertAlign w:val="superscript"/>
          <w:lang w:val="en-GB"/>
        </w:rPr>
        <w:t>22</w:t>
      </w:r>
      <w:r w:rsidR="003869D2">
        <w:rPr>
          <w:rFonts w:ascii="Calibri" w:hAnsi="Calibri" w:cs="Calibri"/>
          <w:color w:val="000000" w:themeColor="text1"/>
          <w:sz w:val="22"/>
          <w:szCs w:val="22"/>
          <w:lang w:val="en-GB"/>
        </w:rPr>
        <w:t xml:space="preserve"> </w:t>
      </w:r>
      <w:r w:rsidR="006A47C2">
        <w:rPr>
          <w:rFonts w:ascii="Calibri" w:hAnsi="Calibri" w:cs="Calibri"/>
          <w:color w:val="000000" w:themeColor="text1"/>
          <w:sz w:val="22"/>
          <w:szCs w:val="22"/>
          <w:lang w:val="en-GB"/>
        </w:rPr>
        <w:t>(</w:t>
      </w:r>
      <w:r w:rsidR="0079724D">
        <w:rPr>
          <w:rFonts w:ascii="Calibri" w:hAnsi="Calibri" w:cs="Calibri"/>
          <w:color w:val="000000" w:themeColor="text1"/>
          <w:sz w:val="22"/>
          <w:szCs w:val="22"/>
          <w:lang w:val="en-GB"/>
        </w:rPr>
        <w:t>while</w:t>
      </w:r>
      <w:r w:rsidR="006A47C2">
        <w:rPr>
          <w:rFonts w:ascii="Calibri" w:hAnsi="Calibri" w:cs="Calibri"/>
          <w:color w:val="000000" w:themeColor="text1"/>
          <w:sz w:val="22"/>
          <w:szCs w:val="22"/>
          <w:lang w:val="en-GB"/>
        </w:rPr>
        <w:t xml:space="preserve"> </w:t>
      </w:r>
      <w:r w:rsidR="008F7281">
        <w:rPr>
          <w:rFonts w:ascii="Calibri" w:hAnsi="Calibri" w:cs="Calibri"/>
          <w:color w:val="000000" w:themeColor="text1"/>
          <w:sz w:val="22"/>
          <w:szCs w:val="22"/>
          <w:lang w:val="en-GB"/>
        </w:rPr>
        <w:t>assum</w:t>
      </w:r>
      <w:r w:rsidR="0079724D">
        <w:rPr>
          <w:rFonts w:ascii="Calibri" w:hAnsi="Calibri" w:cs="Calibri"/>
          <w:color w:val="000000" w:themeColor="text1"/>
          <w:sz w:val="22"/>
          <w:szCs w:val="22"/>
          <w:lang w:val="en-GB"/>
        </w:rPr>
        <w:t>ing that</w:t>
      </w:r>
      <w:r w:rsidR="008F7281">
        <w:rPr>
          <w:rFonts w:ascii="Calibri" w:hAnsi="Calibri" w:cs="Calibri"/>
          <w:color w:val="000000" w:themeColor="text1"/>
          <w:sz w:val="22"/>
          <w:szCs w:val="22"/>
          <w:lang w:val="en-GB"/>
        </w:rPr>
        <w:t xml:space="preserve"> </w:t>
      </w:r>
      <w:r w:rsidR="006A47C2">
        <w:rPr>
          <w:rFonts w:ascii="Calibri" w:hAnsi="Calibri" w:cs="Calibri"/>
          <w:color w:val="000000" w:themeColor="text1"/>
          <w:sz w:val="22"/>
          <w:szCs w:val="22"/>
          <w:lang w:val="en-GB"/>
        </w:rPr>
        <w:t xml:space="preserve">participants compute </w:t>
      </w:r>
      <w:r w:rsidR="008F7281">
        <w:rPr>
          <w:rFonts w:ascii="Calibri" w:hAnsi="Calibri" w:cs="Calibri"/>
          <w:color w:val="000000" w:themeColor="text1"/>
          <w:sz w:val="22"/>
          <w:szCs w:val="22"/>
          <w:lang w:val="en-GB"/>
        </w:rPr>
        <w:t xml:space="preserve">optimal thresholds and then bias </w:t>
      </w:r>
      <w:r w:rsidR="006A47C2">
        <w:rPr>
          <w:rFonts w:ascii="Calibri" w:hAnsi="Calibri" w:cs="Calibri"/>
          <w:color w:val="000000" w:themeColor="text1"/>
          <w:sz w:val="22"/>
          <w:szCs w:val="22"/>
          <w:lang w:val="en-GB"/>
        </w:rPr>
        <w:t>them</w:t>
      </w:r>
      <w:r w:rsidR="008F7281" w:rsidRPr="008F7281">
        <w:rPr>
          <w:rFonts w:ascii="Calibri" w:hAnsi="Calibri" w:cs="Calibri"/>
          <w:color w:val="000000" w:themeColor="text1"/>
          <w:sz w:val="22"/>
          <w:szCs w:val="22"/>
          <w:vertAlign w:val="superscript"/>
          <w:lang w:val="en-GB"/>
        </w:rPr>
        <w:t>29</w:t>
      </w:r>
      <w:r w:rsidR="006A47C2">
        <w:rPr>
          <w:rFonts w:ascii="Calibri" w:hAnsi="Calibri" w:cs="Calibri"/>
          <w:color w:val="000000" w:themeColor="text1"/>
          <w:sz w:val="22"/>
          <w:szCs w:val="22"/>
          <w:lang w:val="en-GB"/>
        </w:rPr>
        <w:t>)</w:t>
      </w:r>
      <w:r w:rsidR="00573DF0">
        <w:rPr>
          <w:rFonts w:ascii="Calibri" w:hAnsi="Calibri" w:cs="Calibri"/>
          <w:color w:val="000000" w:themeColor="text1"/>
          <w:sz w:val="22"/>
          <w:szCs w:val="22"/>
          <w:lang w:val="en-GB"/>
        </w:rPr>
        <w:t xml:space="preserve">, </w:t>
      </w:r>
      <w:r w:rsidR="006A47C2">
        <w:rPr>
          <w:rFonts w:ascii="Calibri" w:hAnsi="Calibri" w:cs="Calibri"/>
          <w:color w:val="000000" w:themeColor="text1"/>
          <w:sz w:val="22"/>
          <w:szCs w:val="22"/>
          <w:lang w:val="en-GB"/>
        </w:rPr>
        <w:t xml:space="preserve">the models we consider use </w:t>
      </w:r>
      <w:r w:rsidR="002B6281">
        <w:rPr>
          <w:rFonts w:ascii="Calibri" w:hAnsi="Calibri" w:cs="Calibri"/>
          <w:color w:val="000000" w:themeColor="text1"/>
          <w:sz w:val="22"/>
          <w:szCs w:val="22"/>
          <w:lang w:val="en-GB"/>
        </w:rPr>
        <w:t xml:space="preserve">bias parameters </w:t>
      </w:r>
      <w:r w:rsidR="00573DF0">
        <w:rPr>
          <w:rFonts w:ascii="Calibri" w:hAnsi="Calibri" w:cs="Calibri"/>
          <w:color w:val="000000" w:themeColor="text1"/>
          <w:sz w:val="22"/>
          <w:szCs w:val="22"/>
          <w:lang w:val="en-GB"/>
        </w:rPr>
        <w:t>like Cost to sample or Biased prior</w:t>
      </w:r>
      <w:r w:rsidR="006A47C2">
        <w:rPr>
          <w:rFonts w:ascii="Calibri" w:hAnsi="Calibri" w:cs="Calibri"/>
          <w:color w:val="000000" w:themeColor="text1"/>
          <w:sz w:val="22"/>
          <w:szCs w:val="22"/>
          <w:lang w:val="en-GB"/>
        </w:rPr>
        <w:t xml:space="preserve">, which </w:t>
      </w:r>
      <w:r w:rsidR="002B6281">
        <w:rPr>
          <w:rFonts w:ascii="Calibri" w:hAnsi="Calibri" w:cs="Calibri"/>
          <w:color w:val="000000" w:themeColor="text1"/>
          <w:sz w:val="22"/>
          <w:szCs w:val="22"/>
          <w:lang w:val="en-GB"/>
        </w:rPr>
        <w:t>have straightforward psychological interpretations</w:t>
      </w:r>
      <w:r w:rsidR="006A47C2">
        <w:rPr>
          <w:rFonts w:ascii="Calibri" w:hAnsi="Calibri" w:cs="Calibri"/>
          <w:color w:val="000000" w:themeColor="text1"/>
          <w:sz w:val="22"/>
          <w:szCs w:val="22"/>
          <w:lang w:val="en-GB"/>
        </w:rPr>
        <w:t>,</w:t>
      </w:r>
      <w:r w:rsidR="002B6281">
        <w:rPr>
          <w:rFonts w:ascii="Calibri" w:hAnsi="Calibri" w:cs="Calibri"/>
          <w:color w:val="000000" w:themeColor="text1"/>
          <w:sz w:val="22"/>
          <w:szCs w:val="22"/>
          <w:lang w:val="en-GB"/>
        </w:rPr>
        <w:t xml:space="preserve"> and </w:t>
      </w:r>
      <w:r w:rsidR="00FC6752" w:rsidRPr="00FC6752">
        <w:rPr>
          <w:rFonts w:ascii="Calibri" w:hAnsi="Calibri" w:cs="Calibri"/>
          <w:color w:val="000000" w:themeColor="text1"/>
          <w:sz w:val="22"/>
          <w:szCs w:val="22"/>
          <w:lang w:val="en-GB"/>
        </w:rPr>
        <w:t>explicitly articulate formally</w:t>
      </w:r>
      <w:r w:rsidR="00FC6752" w:rsidRPr="00FC6752">
        <w:rPr>
          <w:rFonts w:ascii="Calibri" w:hAnsi="Calibri" w:cs="Calibri"/>
          <w:color w:val="000000" w:themeColor="text1"/>
          <w:sz w:val="22"/>
          <w:szCs w:val="22"/>
          <w:lang w:val="en-GB"/>
        </w:rPr>
        <w:t xml:space="preserve"> </w:t>
      </w:r>
      <w:r w:rsidR="00FC6752">
        <w:rPr>
          <w:rFonts w:ascii="Calibri" w:hAnsi="Calibri" w:cs="Calibri"/>
          <w:color w:val="000000" w:themeColor="text1"/>
          <w:sz w:val="22"/>
          <w:szCs w:val="22"/>
          <w:lang w:val="en-GB"/>
        </w:rPr>
        <w:t>how these bias parameters skew</w:t>
      </w:r>
      <w:r w:rsidR="002B6281">
        <w:rPr>
          <w:rFonts w:ascii="Calibri" w:hAnsi="Calibri" w:cs="Calibri"/>
          <w:color w:val="000000" w:themeColor="text1"/>
          <w:sz w:val="22"/>
          <w:szCs w:val="22"/>
          <w:lang w:val="en-GB"/>
        </w:rPr>
        <w:t xml:space="preserve"> threshold</w:t>
      </w:r>
      <w:r w:rsidR="00FC6752">
        <w:rPr>
          <w:rFonts w:ascii="Calibri" w:hAnsi="Calibri" w:cs="Calibri"/>
          <w:color w:val="000000" w:themeColor="text1"/>
          <w:sz w:val="22"/>
          <w:szCs w:val="22"/>
          <w:lang w:val="en-GB"/>
        </w:rPr>
        <w:t xml:space="preserve"> computation</w:t>
      </w:r>
      <w:r w:rsidR="002B6281">
        <w:rPr>
          <w:rFonts w:ascii="Calibri" w:hAnsi="Calibri" w:cs="Calibri"/>
          <w:color w:val="000000" w:themeColor="text1"/>
          <w:sz w:val="22"/>
          <w:szCs w:val="22"/>
          <w:lang w:val="en-GB"/>
        </w:rPr>
        <w:t xml:space="preserve">. </w:t>
      </w:r>
      <w:r w:rsidR="00FC6752">
        <w:rPr>
          <w:rFonts w:ascii="Calibri" w:hAnsi="Calibri" w:cs="Calibri"/>
          <w:color w:val="000000" w:themeColor="text1"/>
          <w:sz w:val="22"/>
          <w:szCs w:val="22"/>
          <w:lang w:val="en-GB"/>
        </w:rPr>
        <w:t>Specifically, t</w:t>
      </w:r>
      <w:r w:rsidRPr="00EF0D71">
        <w:rPr>
          <w:rFonts w:ascii="Calibri" w:hAnsi="Calibri" w:cs="Calibri"/>
          <w:color w:val="000000" w:themeColor="text1"/>
          <w:sz w:val="22"/>
          <w:szCs w:val="22"/>
          <w:lang w:val="en-GB"/>
        </w:rPr>
        <w:t xml:space="preserve">he action value for sampling again (See Methods) acts as the effective decision threshold, which varies over trials depending on the perceived prospect of sampling a better option value, and which the value of the current option needs to exceed before the model will commit to a choice. </w:t>
      </w:r>
      <w:r w:rsidR="009C5E72">
        <w:rPr>
          <w:rFonts w:ascii="Calibri" w:hAnsi="Calibri" w:cs="Calibri"/>
          <w:color w:val="000000" w:themeColor="text1"/>
          <w:sz w:val="22"/>
          <w:szCs w:val="22"/>
          <w:lang w:val="en-GB"/>
        </w:rPr>
        <w:t>T</w:t>
      </w:r>
      <w:r w:rsidR="008577B9">
        <w:rPr>
          <w:rFonts w:ascii="Calibri" w:hAnsi="Calibri" w:cs="Calibri"/>
          <w:color w:val="000000" w:themeColor="text1"/>
          <w:sz w:val="22"/>
          <w:szCs w:val="22"/>
          <w:lang w:val="en-GB"/>
        </w:rPr>
        <w:t>he thresholds</w:t>
      </w:r>
      <w:r w:rsidR="008F7281">
        <w:rPr>
          <w:rFonts w:ascii="Calibri" w:hAnsi="Calibri" w:cs="Calibri"/>
          <w:color w:val="000000" w:themeColor="text1"/>
          <w:sz w:val="22"/>
          <w:szCs w:val="22"/>
          <w:lang w:val="en-GB"/>
        </w:rPr>
        <w:t>, whether optimal or biased,</w:t>
      </w:r>
      <w:r w:rsidRPr="00EF0D71">
        <w:rPr>
          <w:rFonts w:ascii="Calibri" w:hAnsi="Calibri" w:cs="Calibri"/>
          <w:color w:val="000000" w:themeColor="text1"/>
          <w:sz w:val="22"/>
          <w:szCs w:val="22"/>
          <w:lang w:val="en-GB"/>
        </w:rPr>
        <w:t xml:space="preserve"> </w:t>
      </w:r>
      <w:r w:rsidR="009C5E72">
        <w:rPr>
          <w:rFonts w:ascii="Calibri" w:hAnsi="Calibri" w:cs="Calibri"/>
          <w:color w:val="000000" w:themeColor="text1"/>
          <w:sz w:val="22"/>
          <w:szCs w:val="22"/>
          <w:lang w:val="en-GB"/>
        </w:rPr>
        <w:t xml:space="preserve">therefore </w:t>
      </w:r>
      <w:r w:rsidRPr="00EF0D71">
        <w:rPr>
          <w:rFonts w:ascii="Calibri" w:hAnsi="Calibri" w:cs="Calibri"/>
          <w:color w:val="000000" w:themeColor="text1"/>
          <w:sz w:val="22"/>
          <w:szCs w:val="22"/>
          <w:lang w:val="en-GB"/>
        </w:rPr>
        <w:t xml:space="preserve">arise naturally from </w:t>
      </w:r>
      <w:r w:rsidR="00DC2E3F">
        <w:rPr>
          <w:rFonts w:ascii="Calibri" w:hAnsi="Calibri" w:cs="Calibri"/>
          <w:color w:val="000000" w:themeColor="text1"/>
          <w:sz w:val="22"/>
          <w:szCs w:val="22"/>
          <w:lang w:val="en-GB"/>
        </w:rPr>
        <w:t xml:space="preserve">psychological factors arising from </w:t>
      </w:r>
      <w:r w:rsidRPr="00EF0D71">
        <w:rPr>
          <w:rFonts w:ascii="Calibri" w:hAnsi="Calibri" w:cs="Calibri"/>
          <w:color w:val="000000" w:themeColor="text1"/>
          <w:sz w:val="22"/>
          <w:szCs w:val="22"/>
          <w:lang w:val="en-GB"/>
        </w:rPr>
        <w:t>the model</w:t>
      </w:r>
      <w:r w:rsidR="008F7281">
        <w:rPr>
          <w:rFonts w:ascii="Calibri" w:hAnsi="Calibri" w:cs="Calibri"/>
          <w:color w:val="000000" w:themeColor="text1"/>
          <w:sz w:val="22"/>
          <w:szCs w:val="22"/>
          <w:lang w:val="en-GB"/>
        </w:rPr>
        <w:t xml:space="preserve">. </w:t>
      </w:r>
    </w:p>
    <w:p w14:paraId="38F523AB" w14:textId="77777777" w:rsidR="00563D5B" w:rsidRPr="00EF0D71" w:rsidRDefault="00563D5B" w:rsidP="00F54E46">
      <w:pPr>
        <w:spacing w:line="480" w:lineRule="auto"/>
        <w:rPr>
          <w:rFonts w:ascii="Calibri" w:hAnsi="Calibri" w:cs="Calibri"/>
          <w:color w:val="000000" w:themeColor="text1"/>
          <w:sz w:val="22"/>
          <w:szCs w:val="22"/>
          <w:lang w:val="en-GB"/>
        </w:rPr>
      </w:pPr>
    </w:p>
    <w:p w14:paraId="2357F935" w14:textId="325D13E1" w:rsidR="00563D5B" w:rsidRPr="00EF0D71" w:rsidRDefault="00563D5B" w:rsidP="00FD6AE8">
      <w:pPr>
        <w:spacing w:line="480" w:lineRule="auto"/>
        <w:rPr>
          <w:rFonts w:ascii="Calibri" w:hAnsi="Calibri" w:cs="Calibri"/>
          <w:color w:val="000000" w:themeColor="text1"/>
          <w:sz w:val="22"/>
          <w:szCs w:val="22"/>
          <w:lang w:val="en-GB"/>
        </w:rPr>
      </w:pPr>
      <w:bookmarkStart w:id="3" w:name="_Hlk176955588"/>
      <w:r w:rsidRPr="00EF0D71">
        <w:rPr>
          <w:rFonts w:ascii="Calibri" w:hAnsi="Calibri" w:cs="Calibri"/>
          <w:color w:val="000000" w:themeColor="text1"/>
          <w:sz w:val="22"/>
          <w:szCs w:val="22"/>
          <w:lang w:val="en-GB"/>
        </w:rPr>
        <w:lastRenderedPageBreak/>
        <w:t>Limitations</w:t>
      </w:r>
    </w:p>
    <w:p w14:paraId="033DF16E" w14:textId="67487981" w:rsidR="00DA5EB2" w:rsidRPr="00EF0D71" w:rsidRDefault="00097848" w:rsidP="0092306C">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We have introduced a framework whereby optimality solutions including that of the Secretary Problem and that of the full information problem have been leveraged to explain accurate performance on optimal stopping tasks. And our framework has taken the approach of parameteri</w:t>
      </w:r>
      <w:r w:rsidR="00FC7747"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ing these models to explain systematic sources of suboptimal performance. Given that we have proposed </w:t>
      </w:r>
      <w:r w:rsidR="00DA5EB2" w:rsidRPr="00EF0D71">
        <w:rPr>
          <w:rFonts w:ascii="Calibri" w:hAnsi="Calibri" w:cs="Calibri"/>
          <w:color w:val="000000" w:themeColor="text1"/>
          <w:sz w:val="22"/>
          <w:szCs w:val="22"/>
          <w:lang w:val="en-GB"/>
        </w:rPr>
        <w:t>this framework</w:t>
      </w:r>
      <w:r w:rsidRPr="00EF0D71">
        <w:rPr>
          <w:rFonts w:ascii="Calibri" w:hAnsi="Calibri" w:cs="Calibri"/>
          <w:color w:val="000000" w:themeColor="text1"/>
          <w:sz w:val="22"/>
          <w:szCs w:val="22"/>
          <w:lang w:val="en-GB"/>
        </w:rPr>
        <w:t xml:space="preserve"> and demonstrated its utility, we expect that future research can refine the models we have proposed </w:t>
      </w:r>
      <w:r w:rsidR="0030146A">
        <w:rPr>
          <w:rFonts w:ascii="Calibri" w:hAnsi="Calibri" w:cs="Calibri"/>
          <w:color w:val="000000" w:themeColor="text1"/>
          <w:sz w:val="22"/>
          <w:szCs w:val="22"/>
          <w:lang w:val="en-GB"/>
        </w:rPr>
        <w:t>to</w:t>
      </w:r>
      <w:r w:rsidRPr="00EF0D71">
        <w:rPr>
          <w:rFonts w:ascii="Calibri" w:hAnsi="Calibri" w:cs="Calibri"/>
          <w:color w:val="000000" w:themeColor="text1"/>
          <w:sz w:val="22"/>
          <w:szCs w:val="22"/>
          <w:lang w:val="en-GB"/>
        </w:rPr>
        <w:t xml:space="preserve"> build improved models that may better fit participant data. For example, more complex models that combine multiple bias-related free parameters (e.g., </w:t>
      </w:r>
      <w:r w:rsidR="004449B2" w:rsidRPr="00EF0D71">
        <w:rPr>
          <w:rFonts w:ascii="Calibri" w:hAnsi="Calibri" w:cs="Calibri"/>
          <w:color w:val="000000" w:themeColor="text1"/>
          <w:sz w:val="22"/>
          <w:szCs w:val="22"/>
          <w:lang w:val="en-GB"/>
        </w:rPr>
        <w:t xml:space="preserve">the </w:t>
      </w:r>
      <w:r w:rsidR="00AD103B" w:rsidRPr="00EF0D71">
        <w:rPr>
          <w:rFonts w:ascii="Calibri" w:hAnsi="Calibri" w:cs="Calibri"/>
          <w:color w:val="000000" w:themeColor="text1"/>
          <w:sz w:val="22"/>
          <w:szCs w:val="22"/>
          <w:lang w:val="en-GB"/>
        </w:rPr>
        <w:t>c</w:t>
      </w:r>
      <w:r w:rsidRPr="00EF0D71">
        <w:rPr>
          <w:rFonts w:ascii="Calibri" w:hAnsi="Calibri" w:cs="Calibri"/>
          <w:color w:val="000000" w:themeColor="text1"/>
          <w:sz w:val="22"/>
          <w:szCs w:val="22"/>
          <w:lang w:val="en-GB"/>
        </w:rPr>
        <w:t xml:space="preserve">ost to </w:t>
      </w:r>
      <w:r w:rsidR="00AD103B"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ample </w:t>
      </w:r>
      <w:r w:rsidR="004449B2" w:rsidRPr="00EF0D71">
        <w:rPr>
          <w:rFonts w:ascii="Calibri" w:hAnsi="Calibri" w:cs="Calibri"/>
          <w:color w:val="000000" w:themeColor="text1"/>
          <w:sz w:val="22"/>
          <w:szCs w:val="22"/>
          <w:lang w:val="en-GB"/>
        </w:rPr>
        <w:t xml:space="preserve">parameter </w:t>
      </w:r>
      <w:r w:rsidRPr="00EF0D71">
        <w:rPr>
          <w:rFonts w:ascii="Calibri" w:hAnsi="Calibri" w:cs="Calibri"/>
          <w:color w:val="000000" w:themeColor="text1"/>
          <w:sz w:val="22"/>
          <w:szCs w:val="22"/>
          <w:lang w:val="en-GB"/>
        </w:rPr>
        <w:t xml:space="preserve">and </w:t>
      </w:r>
      <w:r w:rsidR="00AD103B" w:rsidRPr="00EF0D71">
        <w:rPr>
          <w:rFonts w:ascii="Calibri" w:hAnsi="Calibri" w:cs="Calibri"/>
          <w:color w:val="000000" w:themeColor="text1"/>
          <w:sz w:val="22"/>
          <w:szCs w:val="22"/>
          <w:lang w:val="en-GB"/>
        </w:rPr>
        <w:t>a constant added to the prior mean as fitted parameters at the same time</w:t>
      </w:r>
      <w:r w:rsidRPr="00EF0D71">
        <w:rPr>
          <w:rFonts w:ascii="Calibri" w:hAnsi="Calibri" w:cs="Calibri"/>
          <w:color w:val="000000" w:themeColor="text1"/>
          <w:sz w:val="22"/>
          <w:szCs w:val="22"/>
          <w:lang w:val="en-GB"/>
        </w:rPr>
        <w:t>) might be considered.</w:t>
      </w:r>
      <w:r w:rsidR="00514269" w:rsidRPr="00EF0D71">
        <w:rPr>
          <w:rFonts w:ascii="Calibri" w:hAnsi="Calibri" w:cs="Calibri"/>
          <w:color w:val="000000" w:themeColor="text1"/>
          <w:sz w:val="22"/>
          <w:szCs w:val="22"/>
          <w:lang w:val="en-GB"/>
        </w:rPr>
        <w:t xml:space="preserve"> Also, more sophisticated versions of </w:t>
      </w:r>
      <w:bookmarkStart w:id="4" w:name="_Hlk177209334"/>
      <w:r w:rsidR="00514269" w:rsidRPr="00EF0D71">
        <w:rPr>
          <w:rFonts w:ascii="Calibri" w:hAnsi="Calibri" w:cs="Calibri"/>
          <w:color w:val="000000" w:themeColor="text1"/>
          <w:sz w:val="22"/>
          <w:szCs w:val="22"/>
          <w:lang w:val="en-GB"/>
        </w:rPr>
        <w:t xml:space="preserve">our models might be formulated, such as cost to samples that change across sequence position.  </w:t>
      </w:r>
      <w:bookmarkEnd w:id="4"/>
    </w:p>
    <w:p w14:paraId="68688477" w14:textId="57023506" w:rsidR="00097848" w:rsidRPr="00EF0D71" w:rsidRDefault="00514269" w:rsidP="00FD6AE8">
      <w:pPr>
        <w:spacing w:line="480" w:lineRule="auto"/>
        <w:ind w:firstLine="720"/>
        <w:rPr>
          <w:rFonts w:ascii="Calibri" w:hAnsi="Calibri" w:cs="Calibri"/>
          <w:color w:val="000000" w:themeColor="text1"/>
          <w:sz w:val="22"/>
          <w:szCs w:val="22"/>
          <w:lang w:val="en-GB"/>
        </w:rPr>
      </w:pPr>
      <w:bookmarkStart w:id="5" w:name="_Hlk177209407"/>
      <w:r w:rsidRPr="00EF0D71">
        <w:rPr>
          <w:rFonts w:ascii="Calibri" w:hAnsi="Calibri" w:cs="Calibri"/>
          <w:color w:val="000000" w:themeColor="text1"/>
          <w:sz w:val="22"/>
          <w:szCs w:val="22"/>
          <w:lang w:val="en-GB"/>
        </w:rPr>
        <w:t xml:space="preserve">When considering models that might be built and tested in the future, it is worth considering that </w:t>
      </w:r>
      <w:r w:rsidR="00104AF0" w:rsidRPr="00EF0D71">
        <w:rPr>
          <w:rFonts w:ascii="Calibri" w:hAnsi="Calibri" w:cs="Calibri"/>
          <w:color w:val="000000" w:themeColor="text1"/>
          <w:sz w:val="22"/>
          <w:szCs w:val="22"/>
          <w:lang w:val="en-GB"/>
        </w:rPr>
        <w:t xml:space="preserve">the Bayesian ideal observer solution to the full information problem </w:t>
      </w:r>
      <w:r w:rsidRPr="00EF0D71">
        <w:rPr>
          <w:rFonts w:ascii="Calibri" w:hAnsi="Calibri" w:cs="Calibri"/>
          <w:color w:val="000000" w:themeColor="text1"/>
          <w:sz w:val="22"/>
          <w:szCs w:val="22"/>
          <w:lang w:val="en-GB"/>
        </w:rPr>
        <w:t xml:space="preserve">(which we used as a base for some of our models) is relatively </w:t>
      </w:r>
      <w:r w:rsidR="00104AF0" w:rsidRPr="00EF0D71">
        <w:rPr>
          <w:rFonts w:ascii="Calibri" w:hAnsi="Calibri" w:cs="Calibri"/>
          <w:color w:val="000000" w:themeColor="text1"/>
          <w:sz w:val="22"/>
          <w:szCs w:val="22"/>
          <w:lang w:val="en-GB"/>
        </w:rPr>
        <w:t>computationally complex</w:t>
      </w:r>
      <w:r w:rsidRPr="00EF0D71">
        <w:rPr>
          <w:rFonts w:ascii="Calibri" w:hAnsi="Calibri" w:cs="Calibri"/>
          <w:color w:val="000000" w:themeColor="text1"/>
          <w:sz w:val="22"/>
          <w:szCs w:val="22"/>
          <w:lang w:val="en-GB"/>
        </w:rPr>
        <w:t xml:space="preserve">, especially its </w:t>
      </w:r>
      <w:r w:rsidR="00104AF0" w:rsidRPr="00EF0D71">
        <w:rPr>
          <w:rFonts w:ascii="Calibri" w:hAnsi="Calibri" w:cs="Calibri"/>
          <w:color w:val="000000" w:themeColor="text1"/>
          <w:sz w:val="22"/>
          <w:szCs w:val="22"/>
          <w:lang w:val="en-GB"/>
        </w:rPr>
        <w:t xml:space="preserve">backwards induction algorithm. </w:t>
      </w:r>
      <w:bookmarkStart w:id="6" w:name="_Hlk177209354"/>
      <w:r w:rsidR="00104AF0" w:rsidRPr="00EF0D71">
        <w:rPr>
          <w:rFonts w:ascii="Calibri" w:hAnsi="Calibri" w:cs="Calibri"/>
          <w:color w:val="000000" w:themeColor="text1"/>
          <w:sz w:val="22"/>
          <w:szCs w:val="22"/>
          <w:lang w:val="en-GB"/>
        </w:rPr>
        <w:t xml:space="preserve">Future research might explore models that </w:t>
      </w:r>
      <w:r w:rsidRPr="00EF0D71">
        <w:rPr>
          <w:rFonts w:ascii="Calibri" w:hAnsi="Calibri" w:cs="Calibri"/>
          <w:color w:val="000000" w:themeColor="text1"/>
          <w:sz w:val="22"/>
          <w:szCs w:val="22"/>
          <w:lang w:val="en-GB"/>
        </w:rPr>
        <w:t xml:space="preserve">use </w:t>
      </w:r>
      <w:r w:rsidR="00A74868" w:rsidRPr="00EF0D71">
        <w:rPr>
          <w:rFonts w:ascii="Calibri" w:hAnsi="Calibri" w:cs="Calibri"/>
          <w:color w:val="000000" w:themeColor="text1"/>
          <w:sz w:val="22"/>
          <w:szCs w:val="22"/>
          <w:lang w:val="en-GB"/>
        </w:rPr>
        <w:t xml:space="preserve">a limited-capacity backwards induction, which can only partially explore possible future states, or </w:t>
      </w:r>
      <w:r w:rsidR="00A024C2" w:rsidRPr="00EF0D71">
        <w:rPr>
          <w:rFonts w:ascii="Calibri" w:hAnsi="Calibri" w:cs="Calibri"/>
          <w:color w:val="000000" w:themeColor="text1"/>
          <w:sz w:val="22"/>
          <w:szCs w:val="22"/>
          <w:lang w:val="en-GB"/>
        </w:rPr>
        <w:t>create some</w:t>
      </w:r>
      <w:r w:rsidRPr="00EF0D71">
        <w:rPr>
          <w:rFonts w:ascii="Calibri" w:hAnsi="Calibri" w:cs="Calibri"/>
          <w:color w:val="000000" w:themeColor="text1"/>
          <w:sz w:val="22"/>
          <w:szCs w:val="22"/>
          <w:lang w:val="en-GB"/>
        </w:rPr>
        <w:t xml:space="preserve"> simpler heuristic to approximate</w:t>
      </w:r>
      <w:r w:rsidR="00104AF0" w:rsidRPr="00EF0D71">
        <w:rPr>
          <w:rFonts w:ascii="Calibri" w:hAnsi="Calibri" w:cs="Calibri"/>
          <w:color w:val="000000" w:themeColor="text1"/>
          <w:sz w:val="22"/>
          <w:szCs w:val="22"/>
          <w:lang w:val="en-GB"/>
        </w:rPr>
        <w:t xml:space="preserve"> the </w:t>
      </w:r>
      <w:r w:rsidR="000A2448" w:rsidRPr="00EF0D71">
        <w:rPr>
          <w:rFonts w:ascii="Calibri" w:hAnsi="Calibri" w:cs="Calibri"/>
          <w:color w:val="000000" w:themeColor="text1"/>
          <w:sz w:val="22"/>
          <w:szCs w:val="22"/>
          <w:lang w:val="en-GB"/>
        </w:rPr>
        <w:t xml:space="preserve">choice threshold / </w:t>
      </w:r>
      <w:r w:rsidR="00104AF0" w:rsidRPr="00EF0D71">
        <w:rPr>
          <w:rFonts w:ascii="Calibri" w:hAnsi="Calibri" w:cs="Calibri"/>
          <w:color w:val="000000" w:themeColor="text1"/>
          <w:sz w:val="22"/>
          <w:szCs w:val="22"/>
          <w:lang w:val="en-GB"/>
        </w:rPr>
        <w:t>value of sampling again</w:t>
      </w:r>
      <w:r w:rsidRPr="00EF0D71">
        <w:rPr>
          <w:rFonts w:ascii="Calibri" w:hAnsi="Calibri" w:cs="Calibri"/>
          <w:color w:val="000000" w:themeColor="text1"/>
          <w:sz w:val="22"/>
          <w:szCs w:val="22"/>
          <w:lang w:val="en-GB"/>
        </w:rPr>
        <w:t xml:space="preserve">. </w:t>
      </w:r>
      <w:bookmarkEnd w:id="6"/>
      <w:r w:rsidR="00CC1BF5" w:rsidRPr="00EF0D71">
        <w:rPr>
          <w:rFonts w:ascii="Calibri" w:hAnsi="Calibri" w:cs="Calibri"/>
          <w:color w:val="000000" w:themeColor="text1"/>
          <w:sz w:val="22"/>
          <w:szCs w:val="22"/>
          <w:lang w:val="en-GB"/>
        </w:rPr>
        <w:t>W</w:t>
      </w:r>
      <w:r w:rsidR="00A74868" w:rsidRPr="00EF0D71">
        <w:rPr>
          <w:rFonts w:ascii="Calibri" w:hAnsi="Calibri" w:cs="Calibri"/>
          <w:color w:val="000000" w:themeColor="text1"/>
          <w:sz w:val="22"/>
          <w:szCs w:val="22"/>
          <w:lang w:val="en-GB"/>
        </w:rPr>
        <w:t xml:space="preserve">e note that already our evidence here undermines the case for a previously proposed heuristic, the Cut Off heuristic. </w:t>
      </w:r>
      <w:r w:rsidR="00E74E35" w:rsidRPr="00EF0D71">
        <w:rPr>
          <w:rFonts w:ascii="Calibri" w:hAnsi="Calibri" w:cs="Calibri"/>
          <w:color w:val="000000" w:themeColor="text1"/>
          <w:sz w:val="22"/>
          <w:szCs w:val="22"/>
          <w:lang w:val="en-GB"/>
        </w:rPr>
        <w:t>In any case</w:t>
      </w:r>
      <w:r w:rsidR="000A2448" w:rsidRPr="00EF0D71">
        <w:rPr>
          <w:rFonts w:ascii="Calibri" w:hAnsi="Calibri" w:cs="Calibri"/>
          <w:color w:val="000000" w:themeColor="text1"/>
          <w:sz w:val="22"/>
          <w:szCs w:val="22"/>
          <w:lang w:val="en-GB"/>
        </w:rPr>
        <w:t>, we do not know the capacity of the neural architectures involved in solving these problems</w:t>
      </w:r>
      <w:r w:rsidR="00BB72C3" w:rsidRPr="00EF0D71">
        <w:rPr>
          <w:rFonts w:ascii="Calibri" w:hAnsi="Calibri" w:cs="Calibri"/>
          <w:color w:val="000000" w:themeColor="text1"/>
          <w:sz w:val="22"/>
          <w:szCs w:val="22"/>
          <w:lang w:val="en-GB"/>
        </w:rPr>
        <w:t xml:space="preserve">, rendering it difficult to reject models </w:t>
      </w:r>
      <w:r w:rsidR="00BB72C3" w:rsidRPr="00EF0D71">
        <w:rPr>
          <w:rFonts w:ascii="Calibri" w:hAnsi="Calibri" w:cs="Calibri"/>
          <w:i/>
          <w:iCs/>
          <w:color w:val="000000" w:themeColor="text1"/>
          <w:sz w:val="22"/>
          <w:szCs w:val="22"/>
          <w:lang w:val="en-GB"/>
        </w:rPr>
        <w:t xml:space="preserve">a priori </w:t>
      </w:r>
      <w:r w:rsidR="00BB72C3" w:rsidRPr="00EF0D71">
        <w:rPr>
          <w:rFonts w:ascii="Calibri" w:hAnsi="Calibri" w:cs="Calibri"/>
          <w:color w:val="000000" w:themeColor="text1"/>
          <w:sz w:val="22"/>
          <w:szCs w:val="22"/>
          <w:lang w:val="en-GB"/>
        </w:rPr>
        <w:t>on this basis</w:t>
      </w:r>
      <w:r w:rsidR="000A2448" w:rsidRPr="00EF0D71">
        <w:rPr>
          <w:rFonts w:ascii="Calibri" w:hAnsi="Calibri" w:cs="Calibri"/>
          <w:color w:val="000000" w:themeColor="text1"/>
          <w:sz w:val="22"/>
          <w:szCs w:val="22"/>
          <w:lang w:val="en-GB"/>
        </w:rPr>
        <w:t xml:space="preserve">. Indeed, </w:t>
      </w:r>
      <w:r w:rsidR="000F321A" w:rsidRPr="00EF0D71">
        <w:rPr>
          <w:rFonts w:ascii="Calibri" w:hAnsi="Calibri" w:cs="Calibri"/>
          <w:color w:val="000000" w:themeColor="text1"/>
          <w:sz w:val="22"/>
          <w:szCs w:val="22"/>
          <w:lang w:val="en-GB"/>
        </w:rPr>
        <w:t xml:space="preserve">it is plausible that neurons may be implementing similar computations as </w:t>
      </w:r>
      <w:r w:rsidR="00CF093F" w:rsidRPr="00EF0D71">
        <w:rPr>
          <w:rFonts w:ascii="Calibri" w:hAnsi="Calibri" w:cs="Calibri"/>
          <w:color w:val="000000" w:themeColor="text1"/>
          <w:sz w:val="22"/>
          <w:szCs w:val="22"/>
          <w:lang w:val="en-GB"/>
        </w:rPr>
        <w:t>the</w:t>
      </w:r>
      <w:r w:rsidR="000F321A" w:rsidRPr="00EF0D71">
        <w:rPr>
          <w:rFonts w:ascii="Calibri" w:hAnsi="Calibri" w:cs="Calibri"/>
          <w:color w:val="000000" w:themeColor="text1"/>
          <w:sz w:val="22"/>
          <w:szCs w:val="22"/>
          <w:lang w:val="en-GB"/>
        </w:rPr>
        <w:t xml:space="preserve"> kinds of models</w:t>
      </w:r>
      <w:r w:rsidR="00CF093F" w:rsidRPr="00EF0D71">
        <w:rPr>
          <w:rFonts w:ascii="Calibri" w:hAnsi="Calibri" w:cs="Calibri"/>
          <w:color w:val="000000" w:themeColor="text1"/>
          <w:sz w:val="22"/>
          <w:szCs w:val="22"/>
          <w:lang w:val="en-GB"/>
        </w:rPr>
        <w:t xml:space="preserve"> we investigated here</w:t>
      </w:r>
      <w:r w:rsidR="000F321A" w:rsidRPr="00EF0D71">
        <w:rPr>
          <w:rFonts w:ascii="Calibri" w:hAnsi="Calibri" w:cs="Calibri"/>
          <w:color w:val="000000" w:themeColor="text1"/>
          <w:sz w:val="22"/>
          <w:szCs w:val="22"/>
          <w:lang w:val="en-GB"/>
        </w:rPr>
        <w:t>. It has already been shown that b</w:t>
      </w:r>
      <w:r w:rsidR="000A2448" w:rsidRPr="00EF0D71">
        <w:rPr>
          <w:rFonts w:ascii="Calibri" w:hAnsi="Calibri" w:cs="Calibri"/>
          <w:color w:val="000000" w:themeColor="text1"/>
          <w:sz w:val="22"/>
          <w:szCs w:val="22"/>
          <w:lang w:val="en-GB"/>
        </w:rPr>
        <w:t xml:space="preserve">rain responses correlate </w:t>
      </w:r>
      <w:r w:rsidR="008E4D00" w:rsidRPr="00EF0D71">
        <w:rPr>
          <w:rFonts w:ascii="Calibri" w:hAnsi="Calibri" w:cs="Calibri"/>
          <w:color w:val="000000" w:themeColor="text1"/>
          <w:sz w:val="22"/>
          <w:szCs w:val="22"/>
          <w:lang w:val="en-GB"/>
        </w:rPr>
        <w:t>trial-by-trial with</w:t>
      </w:r>
      <w:r w:rsidR="000A2448" w:rsidRPr="00EF0D71">
        <w:rPr>
          <w:rFonts w:ascii="Calibri" w:hAnsi="Calibri" w:cs="Calibri"/>
          <w:color w:val="000000" w:themeColor="text1"/>
          <w:sz w:val="22"/>
          <w:szCs w:val="22"/>
          <w:lang w:val="en-GB"/>
        </w:rPr>
        <w:t xml:space="preserve"> fluctuations in</w:t>
      </w:r>
      <w:r w:rsidR="008E4D00" w:rsidRPr="00EF0D71">
        <w:rPr>
          <w:rFonts w:ascii="Calibri" w:hAnsi="Calibri" w:cs="Calibri"/>
          <w:color w:val="000000" w:themeColor="text1"/>
          <w:sz w:val="22"/>
          <w:szCs w:val="22"/>
          <w:lang w:val="en-GB"/>
        </w:rPr>
        <w:t xml:space="preserve"> quantities derived from </w:t>
      </w:r>
      <w:r w:rsidR="000A2448" w:rsidRPr="00EF0D71">
        <w:rPr>
          <w:rFonts w:ascii="Calibri" w:hAnsi="Calibri" w:cs="Calibri"/>
          <w:color w:val="000000" w:themeColor="text1"/>
          <w:sz w:val="22"/>
          <w:szCs w:val="22"/>
          <w:lang w:val="en-GB"/>
        </w:rPr>
        <w:t>backwards induction based optimal stopping models that have been fitted to human participant choice data</w:t>
      </w:r>
      <w:r w:rsidR="00B006AD" w:rsidRPr="00B006AD">
        <w:rPr>
          <w:rFonts w:ascii="Calibri" w:hAnsi="Calibri" w:cs="Calibri"/>
          <w:color w:val="000000" w:themeColor="text1"/>
          <w:sz w:val="22"/>
          <w:szCs w:val="22"/>
          <w:vertAlign w:val="superscript"/>
          <w:lang w:val="en-GB"/>
        </w:rPr>
        <w:t>8,31</w:t>
      </w:r>
      <w:r w:rsidR="008E4D00" w:rsidRPr="00EF0D71">
        <w:rPr>
          <w:rFonts w:ascii="Calibri" w:hAnsi="Calibri" w:cs="Calibri"/>
          <w:color w:val="000000" w:themeColor="text1"/>
          <w:sz w:val="22"/>
          <w:szCs w:val="22"/>
          <w:lang w:val="en-GB"/>
        </w:rPr>
        <w:t>.</w:t>
      </w:r>
    </w:p>
    <w:p w14:paraId="688E35DB" w14:textId="732D2DF6" w:rsidR="00555271" w:rsidRPr="00EF0D71" w:rsidRDefault="00555271" w:rsidP="00305A97">
      <w:pPr>
        <w:spacing w:line="480" w:lineRule="auto"/>
        <w:ind w:firstLine="720"/>
        <w:rPr>
          <w:rFonts w:ascii="Calibri" w:hAnsi="Calibri" w:cs="Calibri"/>
          <w:color w:val="000000" w:themeColor="text1"/>
          <w:sz w:val="22"/>
          <w:szCs w:val="22"/>
          <w:lang w:val="en-GB"/>
        </w:rPr>
      </w:pPr>
      <w:bookmarkStart w:id="7" w:name="_Hlk176954854"/>
      <w:bookmarkEnd w:id="3"/>
      <w:bookmarkEnd w:id="5"/>
      <w:r w:rsidRPr="00EF0D71">
        <w:rPr>
          <w:rFonts w:ascii="Calibri" w:hAnsi="Calibri" w:cs="Calibri"/>
          <w:color w:val="000000" w:themeColor="text1"/>
          <w:sz w:val="22"/>
          <w:szCs w:val="22"/>
          <w:lang w:val="en-GB"/>
        </w:rPr>
        <w:t>We have already mentioned several ways that the modelling framework we propose here and the results we</w:t>
      </w:r>
      <w:r w:rsidR="0089775A" w:rsidRPr="00EF0D71">
        <w:rPr>
          <w:rFonts w:ascii="Calibri" w:hAnsi="Calibri" w:cs="Calibri"/>
          <w:color w:val="000000" w:themeColor="text1"/>
          <w:sz w:val="22"/>
          <w:szCs w:val="22"/>
          <w:lang w:val="en-GB"/>
        </w:rPr>
        <w:t xml:space="preserve"> have</w:t>
      </w:r>
      <w:r w:rsidRPr="00EF0D71">
        <w:rPr>
          <w:rFonts w:ascii="Calibri" w:hAnsi="Calibri" w:cs="Calibri"/>
          <w:color w:val="000000" w:themeColor="text1"/>
          <w:sz w:val="22"/>
          <w:szCs w:val="22"/>
          <w:lang w:val="en-GB"/>
        </w:rPr>
        <w:t xml:space="preserve"> obtained raise new research questions and open new research lines. One </w:t>
      </w:r>
      <w:r w:rsidRPr="00EF0D71">
        <w:rPr>
          <w:rFonts w:ascii="Calibri" w:hAnsi="Calibri" w:cs="Calibri"/>
          <w:color w:val="000000" w:themeColor="text1"/>
          <w:sz w:val="22"/>
          <w:szCs w:val="22"/>
          <w:lang w:val="en-GB"/>
        </w:rPr>
        <w:lastRenderedPageBreak/>
        <w:t xml:space="preserve">last issue that we also feel deserves further study relates to the extent to which systematic bias translates into real losses for </w:t>
      </w:r>
      <w:r w:rsidR="00961642" w:rsidRPr="00EF0D71">
        <w:rPr>
          <w:rFonts w:ascii="Calibri" w:hAnsi="Calibri" w:cs="Calibri"/>
          <w:color w:val="000000" w:themeColor="text1"/>
          <w:sz w:val="22"/>
          <w:szCs w:val="22"/>
          <w:lang w:val="en-GB"/>
        </w:rPr>
        <w:t>people confronted with real optimal stopping problems</w:t>
      </w:r>
      <w:r w:rsidRPr="00EF0D71">
        <w:rPr>
          <w:rFonts w:ascii="Calibri" w:hAnsi="Calibri" w:cs="Calibri"/>
          <w:color w:val="000000" w:themeColor="text1"/>
          <w:sz w:val="22"/>
          <w:szCs w:val="22"/>
          <w:lang w:val="en-GB"/>
        </w:rPr>
        <w:t xml:space="preserve">. </w:t>
      </w:r>
      <w:r w:rsidR="00B006AD">
        <w:rPr>
          <w:rFonts w:ascii="Calibri" w:hAnsi="Calibri" w:cs="Calibri"/>
          <w:color w:val="000000" w:themeColor="text1"/>
          <w:sz w:val="22"/>
          <w:szCs w:val="22"/>
          <w:lang w:val="en-GB"/>
        </w:rPr>
        <w:t>W</w:t>
      </w:r>
      <w:r w:rsidR="000F22D0" w:rsidRPr="00EF0D71">
        <w:rPr>
          <w:rFonts w:ascii="Calibri" w:hAnsi="Calibri" w:cs="Calibri"/>
          <w:color w:val="000000" w:themeColor="text1"/>
          <w:sz w:val="22"/>
          <w:szCs w:val="22"/>
          <w:lang w:val="en-GB"/>
        </w:rPr>
        <w:t xml:space="preserve">e </w:t>
      </w:r>
      <w:r w:rsidR="008F05FC" w:rsidRPr="00EF0D71">
        <w:rPr>
          <w:rFonts w:ascii="Calibri" w:hAnsi="Calibri" w:cs="Calibri"/>
          <w:color w:val="000000" w:themeColor="text1"/>
          <w:sz w:val="22"/>
          <w:szCs w:val="22"/>
          <w:lang w:val="en-GB"/>
        </w:rPr>
        <w:t xml:space="preserve">also </w:t>
      </w:r>
      <w:r w:rsidR="000F22D0" w:rsidRPr="00EF0D71">
        <w:rPr>
          <w:rFonts w:ascii="Calibri" w:hAnsi="Calibri" w:cs="Calibri"/>
          <w:color w:val="000000" w:themeColor="text1"/>
          <w:sz w:val="22"/>
          <w:szCs w:val="22"/>
          <w:lang w:val="en-GB"/>
        </w:rPr>
        <w:t>show here</w:t>
      </w:r>
      <w:r w:rsidR="008F05FC" w:rsidRPr="00EF0D71">
        <w:rPr>
          <w:rFonts w:ascii="Calibri" w:hAnsi="Calibri" w:cs="Calibri"/>
          <w:color w:val="000000" w:themeColor="text1"/>
          <w:sz w:val="22"/>
          <w:szCs w:val="22"/>
          <w:lang w:val="en-GB"/>
        </w:rPr>
        <w:t>in</w:t>
      </w:r>
      <w:r w:rsidR="000F22D0" w:rsidRPr="00EF0D71">
        <w:rPr>
          <w:rFonts w:ascii="Calibri" w:hAnsi="Calibri" w:cs="Calibri"/>
          <w:color w:val="000000" w:themeColor="text1"/>
          <w:sz w:val="22"/>
          <w:szCs w:val="22"/>
          <w:lang w:val="en-GB"/>
        </w:rPr>
        <w:t xml:space="preserve"> that</w:t>
      </w:r>
      <w:r w:rsidR="00B006AD">
        <w:rPr>
          <w:rFonts w:ascii="Calibri" w:hAnsi="Calibri" w:cs="Calibri"/>
          <w:color w:val="000000" w:themeColor="text1"/>
          <w:sz w:val="22"/>
          <w:szCs w:val="22"/>
          <w:lang w:val="en-GB"/>
        </w:rPr>
        <w:t xml:space="preserve"> undersampling bias can vary widely depending on the parameters of the decision problem:</w:t>
      </w:r>
      <w:r w:rsidR="000F22D0" w:rsidRPr="00EF0D71">
        <w:rPr>
          <w:rFonts w:ascii="Calibri" w:hAnsi="Calibri" w:cs="Calibri"/>
          <w:color w:val="000000" w:themeColor="text1"/>
          <w:sz w:val="22"/>
          <w:szCs w:val="22"/>
          <w:lang w:val="en-GB"/>
        </w:rPr>
        <w:t xml:space="preserve"> factors such as sequence length and incentivisation can affect the size of bias. Just how large biases can </w:t>
      </w:r>
      <w:r w:rsidR="008F05FC" w:rsidRPr="00EF0D71">
        <w:rPr>
          <w:rFonts w:ascii="Calibri" w:hAnsi="Calibri" w:cs="Calibri"/>
          <w:color w:val="000000" w:themeColor="text1"/>
          <w:sz w:val="22"/>
          <w:szCs w:val="22"/>
          <w:lang w:val="en-GB"/>
        </w:rPr>
        <w:t xml:space="preserve">eventually </w:t>
      </w:r>
      <w:r w:rsidR="000F22D0" w:rsidRPr="00EF0D71">
        <w:rPr>
          <w:rFonts w:ascii="Calibri" w:hAnsi="Calibri" w:cs="Calibri"/>
          <w:color w:val="000000" w:themeColor="text1"/>
          <w:sz w:val="22"/>
          <w:szCs w:val="22"/>
          <w:lang w:val="en-GB"/>
        </w:rPr>
        <w:t xml:space="preserve">become and the extent to which significant losses might accrue for agents due to </w:t>
      </w:r>
      <w:r w:rsidR="008F05FC" w:rsidRPr="00EF0D71">
        <w:rPr>
          <w:rFonts w:ascii="Calibri" w:hAnsi="Calibri" w:cs="Calibri"/>
          <w:color w:val="000000" w:themeColor="text1"/>
          <w:sz w:val="22"/>
          <w:szCs w:val="22"/>
          <w:lang w:val="en-GB"/>
        </w:rPr>
        <w:t xml:space="preserve">ever </w:t>
      </w:r>
      <w:r w:rsidR="000F22D0" w:rsidRPr="00EF0D71">
        <w:rPr>
          <w:rFonts w:ascii="Calibri" w:hAnsi="Calibri" w:cs="Calibri"/>
          <w:color w:val="000000" w:themeColor="text1"/>
          <w:sz w:val="22"/>
          <w:szCs w:val="22"/>
          <w:lang w:val="en-GB"/>
        </w:rPr>
        <w:t xml:space="preserve">larger biases cannot be answered directly by our data and would benefit from more </w:t>
      </w:r>
      <w:r w:rsidR="002E4F73" w:rsidRPr="00EF0D71">
        <w:rPr>
          <w:rFonts w:ascii="Calibri" w:hAnsi="Calibri" w:cs="Calibri"/>
          <w:color w:val="000000" w:themeColor="text1"/>
          <w:sz w:val="22"/>
          <w:szCs w:val="22"/>
          <w:lang w:val="en-GB"/>
        </w:rPr>
        <w:t>targeted</w:t>
      </w:r>
      <w:r w:rsidR="000F22D0" w:rsidRPr="00EF0D71">
        <w:rPr>
          <w:rFonts w:ascii="Calibri" w:hAnsi="Calibri" w:cs="Calibri"/>
          <w:color w:val="000000" w:themeColor="text1"/>
          <w:sz w:val="22"/>
          <w:szCs w:val="22"/>
          <w:lang w:val="en-GB"/>
        </w:rPr>
        <w:t xml:space="preserve"> investigations. </w:t>
      </w:r>
      <w:bookmarkStart w:id="8" w:name="_Hlk177646125"/>
      <w:r w:rsidR="000F22D0" w:rsidRPr="00EF0D71">
        <w:rPr>
          <w:rFonts w:ascii="Calibri" w:hAnsi="Calibri" w:cs="Calibri"/>
          <w:color w:val="000000" w:themeColor="text1"/>
          <w:sz w:val="22"/>
          <w:szCs w:val="22"/>
          <w:lang w:val="en-GB"/>
        </w:rPr>
        <w:t xml:space="preserve">Ideally, </w:t>
      </w:r>
      <w:r w:rsidR="00331CDE" w:rsidRPr="00EF0D71">
        <w:rPr>
          <w:rFonts w:ascii="Calibri" w:hAnsi="Calibri" w:cs="Calibri"/>
          <w:color w:val="000000" w:themeColor="text1"/>
          <w:sz w:val="22"/>
          <w:szCs w:val="22"/>
          <w:lang w:val="en-GB"/>
        </w:rPr>
        <w:t xml:space="preserve">future </w:t>
      </w:r>
      <w:r w:rsidR="000F22D0" w:rsidRPr="00EF0D71">
        <w:rPr>
          <w:rFonts w:ascii="Calibri" w:hAnsi="Calibri" w:cs="Calibri"/>
          <w:color w:val="000000" w:themeColor="text1"/>
          <w:sz w:val="22"/>
          <w:szCs w:val="22"/>
          <w:lang w:val="en-GB"/>
        </w:rPr>
        <w:t xml:space="preserve">studies could better approximate </w:t>
      </w:r>
      <w:r w:rsidR="008F05FC" w:rsidRPr="00EF0D71">
        <w:rPr>
          <w:rFonts w:ascii="Calibri" w:hAnsi="Calibri" w:cs="Calibri"/>
          <w:color w:val="000000" w:themeColor="text1"/>
          <w:sz w:val="22"/>
          <w:szCs w:val="22"/>
          <w:lang w:val="en-GB"/>
        </w:rPr>
        <w:t>real-world</w:t>
      </w:r>
      <w:r w:rsidR="000F22D0" w:rsidRPr="00EF0D71">
        <w:rPr>
          <w:rFonts w:ascii="Calibri" w:hAnsi="Calibri" w:cs="Calibri"/>
          <w:color w:val="000000" w:themeColor="text1"/>
          <w:sz w:val="22"/>
          <w:szCs w:val="22"/>
          <w:lang w:val="en-GB"/>
        </w:rPr>
        <w:t xml:space="preserve"> conditions of decision making</w:t>
      </w:r>
      <w:r w:rsidR="008F05FC" w:rsidRPr="00EF0D71">
        <w:rPr>
          <w:rFonts w:ascii="Calibri" w:hAnsi="Calibri" w:cs="Calibri"/>
          <w:color w:val="000000" w:themeColor="text1"/>
          <w:sz w:val="22"/>
          <w:szCs w:val="22"/>
          <w:lang w:val="en-GB"/>
        </w:rPr>
        <w:t>,</w:t>
      </w:r>
      <w:r w:rsidR="000F22D0" w:rsidRPr="00EF0D71">
        <w:rPr>
          <w:rFonts w:ascii="Calibri" w:hAnsi="Calibri" w:cs="Calibri"/>
          <w:color w:val="000000" w:themeColor="text1"/>
          <w:sz w:val="22"/>
          <w:szCs w:val="22"/>
          <w:lang w:val="en-GB"/>
        </w:rPr>
        <w:t xml:space="preserve"> or even </w:t>
      </w:r>
      <w:r w:rsidR="00331CDE" w:rsidRPr="00EF0D71">
        <w:rPr>
          <w:rFonts w:ascii="Calibri" w:hAnsi="Calibri" w:cs="Calibri"/>
          <w:color w:val="000000" w:themeColor="text1"/>
          <w:sz w:val="22"/>
          <w:szCs w:val="22"/>
          <w:lang w:val="en-GB"/>
        </w:rPr>
        <w:t>collect field data “from the wild”</w:t>
      </w:r>
      <w:r w:rsidR="000F22D0" w:rsidRPr="00EF0D71">
        <w:rPr>
          <w:rFonts w:ascii="Calibri" w:hAnsi="Calibri" w:cs="Calibri"/>
          <w:color w:val="000000" w:themeColor="text1"/>
          <w:sz w:val="22"/>
          <w:szCs w:val="22"/>
          <w:lang w:val="en-GB"/>
        </w:rPr>
        <w:t>, to assess what kinds of losses might (or might not) occur under more ecologically valid conditions</w:t>
      </w:r>
      <w:bookmarkEnd w:id="8"/>
      <w:r w:rsidR="000F22D0" w:rsidRPr="00EF0D71">
        <w:rPr>
          <w:rFonts w:ascii="Calibri" w:hAnsi="Calibri" w:cs="Calibri"/>
          <w:color w:val="000000" w:themeColor="text1"/>
          <w:sz w:val="22"/>
          <w:szCs w:val="22"/>
          <w:lang w:val="en-GB"/>
        </w:rPr>
        <w:t xml:space="preserve">, as opposed to </w:t>
      </w:r>
      <w:r w:rsidR="00087D04" w:rsidRPr="00EF0D71">
        <w:rPr>
          <w:rFonts w:ascii="Calibri" w:hAnsi="Calibri" w:cs="Calibri"/>
          <w:color w:val="000000" w:themeColor="text1"/>
          <w:sz w:val="22"/>
          <w:szCs w:val="22"/>
          <w:lang w:val="en-GB"/>
        </w:rPr>
        <w:t>the</w:t>
      </w:r>
      <w:r w:rsidR="000F22D0" w:rsidRPr="00EF0D71">
        <w:rPr>
          <w:rFonts w:ascii="Calibri" w:hAnsi="Calibri" w:cs="Calibri"/>
          <w:color w:val="000000" w:themeColor="text1"/>
          <w:sz w:val="22"/>
          <w:szCs w:val="22"/>
          <w:lang w:val="en-GB"/>
        </w:rPr>
        <w:t xml:space="preserve"> more tightly controlled studies</w:t>
      </w:r>
      <w:r w:rsidR="00087D04" w:rsidRPr="00EF0D71">
        <w:rPr>
          <w:rFonts w:ascii="Calibri" w:hAnsi="Calibri" w:cs="Calibri"/>
          <w:color w:val="000000" w:themeColor="text1"/>
          <w:sz w:val="22"/>
          <w:szCs w:val="22"/>
          <w:lang w:val="en-GB"/>
        </w:rPr>
        <w:t xml:space="preserve"> we report here</w:t>
      </w:r>
      <w:r w:rsidR="000F22D0" w:rsidRPr="00EF0D71">
        <w:rPr>
          <w:rFonts w:ascii="Calibri" w:hAnsi="Calibri" w:cs="Calibri"/>
          <w:color w:val="000000" w:themeColor="text1"/>
          <w:sz w:val="22"/>
          <w:szCs w:val="22"/>
          <w:lang w:val="en-GB"/>
        </w:rPr>
        <w:t xml:space="preserve">. </w:t>
      </w:r>
    </w:p>
    <w:p w14:paraId="3AA70C86" w14:textId="77777777" w:rsidR="00563D5B" w:rsidRPr="00EF0D71" w:rsidRDefault="00563D5B" w:rsidP="00563D5B">
      <w:pPr>
        <w:spacing w:line="480" w:lineRule="auto"/>
        <w:rPr>
          <w:rFonts w:ascii="Calibri" w:hAnsi="Calibri" w:cs="Calibri"/>
          <w:color w:val="000000" w:themeColor="text1"/>
          <w:sz w:val="22"/>
          <w:szCs w:val="22"/>
          <w:lang w:val="en-GB"/>
        </w:rPr>
      </w:pPr>
    </w:p>
    <w:p w14:paraId="0517702D" w14:textId="7AEB9459" w:rsidR="00563D5B" w:rsidRPr="00EF0D71" w:rsidRDefault="00563D5B" w:rsidP="00FD6AE8">
      <w:pPr>
        <w:spacing w:line="480" w:lineRule="auto"/>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Conclusion</w:t>
      </w:r>
    </w:p>
    <w:bookmarkEnd w:id="7"/>
    <w:p w14:paraId="66C3F092" w14:textId="1BE2ADA7" w:rsidR="00515715" w:rsidRPr="00EF0D71" w:rsidRDefault="00A75468" w:rsidP="00305A97">
      <w:pPr>
        <w:spacing w:line="480" w:lineRule="auto"/>
        <w:ind w:firstLine="720"/>
        <w:rPr>
          <w:rFonts w:ascii="Calibri" w:hAnsi="Calibri" w:cs="Calibri"/>
          <w:color w:val="000000" w:themeColor="text1"/>
          <w:sz w:val="22"/>
          <w:szCs w:val="22"/>
          <w:lang w:val="en-GB"/>
        </w:rPr>
      </w:pPr>
      <w:r w:rsidRPr="00EF0D71">
        <w:rPr>
          <w:rFonts w:ascii="Calibri" w:hAnsi="Calibri" w:cs="Calibri"/>
          <w:color w:val="000000" w:themeColor="text1"/>
          <w:sz w:val="22"/>
          <w:szCs w:val="22"/>
          <w:lang w:val="en-GB"/>
        </w:rPr>
        <w:t xml:space="preserve">In summary, we show that the </w:t>
      </w:r>
      <w:r w:rsidR="003653E0" w:rsidRPr="00EF0D71">
        <w:rPr>
          <w:rFonts w:ascii="Calibri" w:hAnsi="Calibri" w:cs="Calibri"/>
          <w:color w:val="000000" w:themeColor="text1"/>
          <w:sz w:val="22"/>
          <w:szCs w:val="22"/>
          <w:lang w:val="en-GB"/>
        </w:rPr>
        <w:t xml:space="preserve">sampling rate of the </w:t>
      </w:r>
      <w:r w:rsidR="00A17399" w:rsidRPr="00EF0D71">
        <w:rPr>
          <w:rFonts w:ascii="Calibri" w:hAnsi="Calibri" w:cs="Calibri"/>
          <w:color w:val="000000" w:themeColor="text1"/>
          <w:sz w:val="22"/>
          <w:szCs w:val="22"/>
          <w:lang w:val="en-GB"/>
        </w:rPr>
        <w:t>I</w:t>
      </w:r>
      <w:r w:rsidRPr="00EF0D71">
        <w:rPr>
          <w:rFonts w:ascii="Calibri" w:hAnsi="Calibri" w:cs="Calibri"/>
          <w:color w:val="000000" w:themeColor="text1"/>
          <w:sz w:val="22"/>
          <w:szCs w:val="22"/>
          <w:lang w:val="en-GB"/>
        </w:rPr>
        <w:t xml:space="preserve">deal </w:t>
      </w:r>
      <w:r w:rsidR="00A17399" w:rsidRPr="00EF0D71">
        <w:rPr>
          <w:rFonts w:ascii="Calibri" w:hAnsi="Calibri" w:cs="Calibri"/>
          <w:color w:val="000000" w:themeColor="text1"/>
          <w:sz w:val="22"/>
          <w:szCs w:val="22"/>
          <w:lang w:val="en-GB"/>
        </w:rPr>
        <w:t>O</w:t>
      </w:r>
      <w:r w:rsidRPr="00EF0D71">
        <w:rPr>
          <w:rFonts w:ascii="Calibri" w:hAnsi="Calibri" w:cs="Calibri"/>
          <w:color w:val="000000" w:themeColor="text1"/>
          <w:sz w:val="22"/>
          <w:szCs w:val="22"/>
          <w:lang w:val="en-GB"/>
        </w:rPr>
        <w:t xml:space="preserve">bserver (which reflects optimal performance) is relatively more sensitive than </w:t>
      </w:r>
      <w:r w:rsidR="003653E0" w:rsidRPr="00EF0D71">
        <w:rPr>
          <w:rFonts w:ascii="Calibri" w:hAnsi="Calibri" w:cs="Calibri"/>
          <w:color w:val="000000" w:themeColor="text1"/>
          <w:sz w:val="22"/>
          <w:szCs w:val="22"/>
          <w:lang w:val="en-GB"/>
        </w:rPr>
        <w:t xml:space="preserve">those of </w:t>
      </w:r>
      <w:r w:rsidRPr="00EF0D71">
        <w:rPr>
          <w:rFonts w:ascii="Calibri" w:hAnsi="Calibri" w:cs="Calibri"/>
          <w:color w:val="000000" w:themeColor="text1"/>
          <w:sz w:val="22"/>
          <w:szCs w:val="22"/>
          <w:lang w:val="en-GB"/>
        </w:rPr>
        <w:t xml:space="preserve">participants to </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at least</w:t>
      </w:r>
      <w:r w:rsidR="003653E0" w:rsidRPr="00EF0D71">
        <w:rPr>
          <w:rFonts w:ascii="Calibri" w:hAnsi="Calibri" w:cs="Calibri"/>
          <w:color w:val="000000" w:themeColor="text1"/>
          <w:sz w:val="22"/>
          <w:szCs w:val="22"/>
          <w:lang w:val="en-GB"/>
        </w:rPr>
        <w:t>)</w:t>
      </w:r>
      <w:r w:rsidRPr="00EF0D71">
        <w:rPr>
          <w:rFonts w:ascii="Calibri" w:hAnsi="Calibri" w:cs="Calibri"/>
          <w:color w:val="000000" w:themeColor="text1"/>
          <w:sz w:val="22"/>
          <w:szCs w:val="22"/>
          <w:lang w:val="en-GB"/>
        </w:rPr>
        <w:t xml:space="preserve"> </w:t>
      </w:r>
      <w:r w:rsidR="003653E0" w:rsidRPr="00EF0D71">
        <w:rPr>
          <w:rFonts w:ascii="Calibri" w:hAnsi="Calibri" w:cs="Calibri"/>
          <w:color w:val="000000" w:themeColor="text1"/>
          <w:sz w:val="22"/>
          <w:szCs w:val="22"/>
          <w:lang w:val="en-GB"/>
        </w:rPr>
        <w:t xml:space="preserve">manipulations of </w:t>
      </w:r>
      <w:r w:rsidRPr="00EF0D71">
        <w:rPr>
          <w:rFonts w:ascii="Calibri" w:hAnsi="Calibri" w:cs="Calibri"/>
          <w:color w:val="000000" w:themeColor="text1"/>
          <w:sz w:val="22"/>
          <w:szCs w:val="22"/>
          <w:lang w:val="en-GB"/>
        </w:rPr>
        <w:t>payoff scheme</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and sequence length</w:t>
      </w:r>
      <w:r w:rsidR="001C6DB4" w:rsidRPr="00EF0D71">
        <w:rPr>
          <w:rFonts w:ascii="Calibri" w:hAnsi="Calibri" w:cs="Calibri"/>
          <w:color w:val="000000" w:themeColor="text1"/>
          <w:sz w:val="22"/>
          <w:szCs w:val="22"/>
          <w:lang w:val="en-GB"/>
        </w:rPr>
        <w:t>s</w:t>
      </w:r>
      <w:r w:rsidRPr="00EF0D71">
        <w:rPr>
          <w:rFonts w:ascii="Calibri" w:hAnsi="Calibri" w:cs="Calibri"/>
          <w:color w:val="000000" w:themeColor="text1"/>
          <w:sz w:val="22"/>
          <w:szCs w:val="22"/>
          <w:lang w:val="en-GB"/>
        </w:rPr>
        <w:t xml:space="preserve">, such that these two factors can modulate the degree of undersampling bias. We explain participants’ sampling behaviour using a theoretical model by which participants implement optimal Bayesian computations to solve the task accurately, but a systematic undersampling bias develops when participants </w:t>
      </w:r>
      <w:r w:rsidR="00F351D9" w:rsidRPr="00EF0D71">
        <w:rPr>
          <w:rFonts w:ascii="Calibri" w:hAnsi="Calibri" w:cs="Calibri"/>
          <w:color w:val="000000" w:themeColor="text1"/>
          <w:sz w:val="22"/>
          <w:szCs w:val="22"/>
          <w:lang w:val="en-GB"/>
        </w:rPr>
        <w:t>mis-predict the quality of upcoming sampling, based on biased belief</w:t>
      </w:r>
      <w:r w:rsidR="002D6F95" w:rsidRPr="00EF0D71">
        <w:rPr>
          <w:rFonts w:ascii="Calibri" w:hAnsi="Calibri" w:cs="Calibri"/>
          <w:color w:val="000000" w:themeColor="text1"/>
          <w:sz w:val="22"/>
          <w:szCs w:val="22"/>
          <w:lang w:val="en-GB"/>
        </w:rPr>
        <w:t xml:space="preserve">s about </w:t>
      </w:r>
      <w:r w:rsidR="00F351D9" w:rsidRPr="00EF0D71">
        <w:rPr>
          <w:rFonts w:ascii="Calibri" w:hAnsi="Calibri" w:cs="Calibri"/>
          <w:color w:val="000000" w:themeColor="text1"/>
          <w:sz w:val="22"/>
          <w:szCs w:val="22"/>
          <w:lang w:val="en-GB"/>
        </w:rPr>
        <w:t>the</w:t>
      </w:r>
      <w:r w:rsidR="002D6F95" w:rsidRPr="00EF0D71">
        <w:rPr>
          <w:rFonts w:ascii="Calibri" w:hAnsi="Calibri" w:cs="Calibri"/>
          <w:color w:val="000000" w:themeColor="text1"/>
          <w:sz w:val="22"/>
          <w:szCs w:val="22"/>
          <w:lang w:val="en-GB"/>
        </w:rPr>
        <w:t xml:space="preserve"> probability</w:t>
      </w:r>
      <w:r w:rsidR="00F351D9" w:rsidRPr="00EF0D71">
        <w:rPr>
          <w:rFonts w:ascii="Calibri" w:hAnsi="Calibri" w:cs="Calibri"/>
          <w:color w:val="000000" w:themeColor="text1"/>
          <w:sz w:val="22"/>
          <w:szCs w:val="22"/>
          <w:lang w:val="en-GB"/>
        </w:rPr>
        <w:t xml:space="preserve"> distribution of </w:t>
      </w:r>
      <w:r w:rsidR="002D6F95" w:rsidRPr="00EF0D71">
        <w:rPr>
          <w:rFonts w:ascii="Calibri" w:hAnsi="Calibri" w:cs="Calibri"/>
          <w:color w:val="000000" w:themeColor="text1"/>
          <w:sz w:val="22"/>
          <w:szCs w:val="22"/>
          <w:lang w:val="en-GB"/>
        </w:rPr>
        <w:t>outcomes</w:t>
      </w:r>
      <w:r w:rsidR="00F351D9" w:rsidRPr="00EF0D71">
        <w:rPr>
          <w:rFonts w:ascii="Calibri" w:hAnsi="Calibri" w:cs="Calibri"/>
          <w:color w:val="000000" w:themeColor="text1"/>
          <w:sz w:val="22"/>
          <w:szCs w:val="22"/>
          <w:lang w:val="en-GB"/>
        </w:rPr>
        <w:t xml:space="preserve">. </w:t>
      </w:r>
    </w:p>
    <w:p w14:paraId="1F3A8A0B" w14:textId="77777777" w:rsidR="00515715" w:rsidRDefault="00515715">
      <w:pPr>
        <w:rPr>
          <w:rFonts w:ascii="Calibri" w:hAnsi="Calibri" w:cs="Calibri"/>
          <w:sz w:val="22"/>
          <w:szCs w:val="22"/>
          <w:lang w:val="en-GB"/>
        </w:rPr>
      </w:pPr>
      <w:r>
        <w:rPr>
          <w:rFonts w:ascii="Calibri" w:hAnsi="Calibri" w:cs="Calibri"/>
          <w:sz w:val="22"/>
          <w:szCs w:val="22"/>
          <w:lang w:val="en-GB"/>
        </w:rPr>
        <w:br w:type="page"/>
      </w:r>
    </w:p>
    <w:p w14:paraId="089436D9" w14:textId="667F9CCC" w:rsidR="00515715" w:rsidRDefault="00515715" w:rsidP="00515715">
      <w:pPr>
        <w:pStyle w:val="Body"/>
        <w:spacing w:after="120" w:line="480" w:lineRule="auto"/>
      </w:pPr>
      <w:r w:rsidRPr="005E59BB">
        <w:lastRenderedPageBreak/>
        <w:t>Data</w:t>
      </w:r>
      <w:r>
        <w:t xml:space="preserve"> </w:t>
      </w:r>
      <w:r w:rsidRPr="005E59BB">
        <w:t>availability</w:t>
      </w:r>
      <w:r>
        <w:t xml:space="preserve"> statement</w:t>
      </w:r>
    </w:p>
    <w:p w14:paraId="2523BCE1" w14:textId="48AF24B0" w:rsidR="00515715" w:rsidRDefault="00515715" w:rsidP="00515715">
      <w:pPr>
        <w:pStyle w:val="Body"/>
        <w:spacing w:after="120" w:line="480" w:lineRule="auto"/>
        <w:rPr>
          <w:rStyle w:val="Hyperlink0"/>
        </w:rPr>
      </w:pPr>
      <w:r>
        <w:t xml:space="preserve">Data are available at </w:t>
      </w:r>
      <w:hyperlink r:id="rId10" w:history="1">
        <w:r w:rsidRPr="00361D26">
          <w:rPr>
            <w:rStyle w:val="Hyperlink"/>
          </w:rPr>
          <w:t>https://github.com/nicholasfurl/Model_fitting_hybrid_study</w:t>
        </w:r>
      </w:hyperlink>
      <w:r>
        <w:rPr>
          <w:rStyle w:val="Hyperlink0"/>
        </w:rPr>
        <w:t>.</w:t>
      </w:r>
    </w:p>
    <w:p w14:paraId="59B9C8F3" w14:textId="77777777" w:rsidR="00515715" w:rsidRDefault="00515715" w:rsidP="00515715">
      <w:pPr>
        <w:pStyle w:val="Body"/>
        <w:spacing w:after="120" w:line="480" w:lineRule="auto"/>
      </w:pPr>
    </w:p>
    <w:p w14:paraId="74EAA90A" w14:textId="77777777" w:rsidR="00515715" w:rsidRDefault="00515715" w:rsidP="00515715">
      <w:pPr>
        <w:pStyle w:val="Body"/>
        <w:spacing w:after="120" w:line="480" w:lineRule="auto"/>
      </w:pPr>
    </w:p>
    <w:p w14:paraId="0A50E36C" w14:textId="0FA442D5" w:rsidR="00515715" w:rsidRDefault="00515715" w:rsidP="00515715">
      <w:pPr>
        <w:pStyle w:val="Body"/>
        <w:spacing w:after="120" w:line="480" w:lineRule="auto"/>
      </w:pPr>
      <w:r>
        <w:t xml:space="preserve">Code </w:t>
      </w:r>
      <w:r w:rsidRPr="005E59BB">
        <w:t>availability</w:t>
      </w:r>
      <w:r>
        <w:t xml:space="preserve"> statement</w:t>
      </w:r>
    </w:p>
    <w:p w14:paraId="5C316C97" w14:textId="5AD6A28F" w:rsidR="00515715" w:rsidRDefault="00515715" w:rsidP="00515715">
      <w:pPr>
        <w:pStyle w:val="Body"/>
        <w:spacing w:after="120" w:line="480" w:lineRule="auto"/>
        <w:rPr>
          <w:rStyle w:val="Hyperlink0"/>
        </w:rPr>
      </w:pPr>
      <w:r>
        <w:t xml:space="preserve">Code is available at </w:t>
      </w:r>
      <w:hyperlink r:id="rId11" w:history="1">
        <w:r w:rsidRPr="00361D26">
          <w:rPr>
            <w:rStyle w:val="Hyperlink"/>
          </w:rPr>
          <w:t>https://github.com/nicholasfurl/Model_fitting_hybrid_study</w:t>
        </w:r>
      </w:hyperlink>
      <w:r>
        <w:rPr>
          <w:rStyle w:val="Hyperlink0"/>
        </w:rPr>
        <w:t>.</w:t>
      </w:r>
    </w:p>
    <w:p w14:paraId="44B5BD0C" w14:textId="77777777" w:rsidR="00515715" w:rsidRDefault="00515715" w:rsidP="00515715">
      <w:pPr>
        <w:pStyle w:val="Body"/>
        <w:spacing w:after="120" w:line="480" w:lineRule="auto"/>
        <w:rPr>
          <w:rStyle w:val="Hyperlink0"/>
        </w:rPr>
      </w:pPr>
    </w:p>
    <w:p w14:paraId="58874758" w14:textId="77777777" w:rsidR="00515715" w:rsidRPr="005E59BB" w:rsidRDefault="00515715" w:rsidP="00515715">
      <w:pPr>
        <w:pStyle w:val="Body"/>
        <w:spacing w:after="120" w:line="480" w:lineRule="auto"/>
      </w:pPr>
    </w:p>
    <w:p w14:paraId="19E93DBD" w14:textId="77777777" w:rsidR="00CD408A" w:rsidRPr="00FD6AE8" w:rsidRDefault="00CD408A" w:rsidP="00305A97">
      <w:pPr>
        <w:spacing w:line="480" w:lineRule="auto"/>
        <w:ind w:firstLine="720"/>
        <w:rPr>
          <w:rFonts w:ascii="Calibri" w:hAnsi="Calibri" w:cs="Calibri"/>
          <w:sz w:val="22"/>
          <w:szCs w:val="22"/>
          <w:lang w:val="en-GB"/>
        </w:rPr>
      </w:pPr>
    </w:p>
    <w:p w14:paraId="230D67FB" w14:textId="77777777" w:rsidR="00A75468" w:rsidRPr="005E59BB" w:rsidRDefault="00A75468" w:rsidP="007E4BF8">
      <w:pPr>
        <w:pStyle w:val="Body"/>
        <w:spacing w:line="480" w:lineRule="auto"/>
        <w:ind w:firstLine="720"/>
      </w:pPr>
    </w:p>
    <w:p w14:paraId="21200C5B" w14:textId="77777777" w:rsidR="00E20708" w:rsidRPr="005E59BB" w:rsidRDefault="00E20708">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rsidRPr="00FD6AE8">
        <w:rPr>
          <w:lang w:val="en-GB"/>
        </w:rPr>
        <w:br w:type="page"/>
      </w:r>
    </w:p>
    <w:p w14:paraId="668F2B99" w14:textId="4E901F59" w:rsidR="00CD408A" w:rsidRDefault="00000000">
      <w:pPr>
        <w:pStyle w:val="Body"/>
        <w:spacing w:after="120" w:line="480" w:lineRule="auto"/>
      </w:pPr>
      <w:r w:rsidRPr="005E59BB">
        <w:lastRenderedPageBreak/>
        <w:t>Reference</w:t>
      </w:r>
      <w:r w:rsidR="00563D5B">
        <w:t>s</w:t>
      </w:r>
    </w:p>
    <w:p w14:paraId="7EE0F7CB" w14:textId="0A891FC3" w:rsidR="00F05E72" w:rsidRDefault="00A87BF1" w:rsidP="00F05E72">
      <w:pPr>
        <w:pStyle w:val="Body"/>
        <w:numPr>
          <w:ilvl w:val="0"/>
          <w:numId w:val="3"/>
        </w:numPr>
        <w:spacing w:after="120" w:line="480" w:lineRule="auto"/>
      </w:pPr>
      <w:r w:rsidRPr="00A87BF1">
        <w:t xml:space="preserve">Ferguson, T. S. (1989). Who solved the secretary problem? Statistical Science 4, 282–289. </w:t>
      </w:r>
      <w:hyperlink r:id="rId12" w:history="1">
        <w:r w:rsidRPr="006F4853">
          <w:rPr>
            <w:rStyle w:val="Hyperlink"/>
          </w:rPr>
          <w:t>https://doi.org/10.1214/ss/1177012493</w:t>
        </w:r>
      </w:hyperlink>
    </w:p>
    <w:p w14:paraId="72202ED5" w14:textId="743F1E4B" w:rsidR="00A87BF1" w:rsidRDefault="00B505EB" w:rsidP="00F05E72">
      <w:pPr>
        <w:pStyle w:val="Body"/>
        <w:numPr>
          <w:ilvl w:val="0"/>
          <w:numId w:val="3"/>
        </w:numPr>
        <w:spacing w:after="120" w:line="480" w:lineRule="auto"/>
      </w:pPr>
      <w:r w:rsidRPr="00B505EB">
        <w:t xml:space="preserve">Castellano, S., Cadeddu, G., &amp; </w:t>
      </w:r>
      <w:proofErr w:type="spellStart"/>
      <w:r w:rsidRPr="00B505EB">
        <w:t>Cermelli</w:t>
      </w:r>
      <w:proofErr w:type="spellEnd"/>
      <w:r w:rsidRPr="00B505EB">
        <w:t xml:space="preserve">, P. (2012). Computational mate choice: Theory and empirical evidence. Behavioural Processes, 90, 261–277. </w:t>
      </w:r>
      <w:hyperlink r:id="rId13" w:history="1">
        <w:r w:rsidRPr="006F4853">
          <w:rPr>
            <w:rStyle w:val="Hyperlink"/>
          </w:rPr>
          <w:t>https://doi.org/10.1016/j.beproc.2012.02</w:t>
        </w:r>
        <w:r w:rsidRPr="006F4853">
          <w:rPr>
            <w:rStyle w:val="Hyperlink"/>
          </w:rPr>
          <w:t>.</w:t>
        </w:r>
        <w:r w:rsidRPr="006F4853">
          <w:rPr>
            <w:rStyle w:val="Hyperlink"/>
          </w:rPr>
          <w:t>010</w:t>
        </w:r>
      </w:hyperlink>
    </w:p>
    <w:p w14:paraId="6F7EBAF0" w14:textId="3DBF19B8" w:rsidR="00B505EB" w:rsidRDefault="00B505EB" w:rsidP="00F05E72">
      <w:pPr>
        <w:pStyle w:val="Body"/>
        <w:numPr>
          <w:ilvl w:val="0"/>
          <w:numId w:val="3"/>
        </w:numPr>
        <w:spacing w:after="120" w:line="480" w:lineRule="auto"/>
      </w:pPr>
      <w:r w:rsidRPr="00B505EB">
        <w:t xml:space="preserve">Castellano, S., &amp; </w:t>
      </w:r>
      <w:proofErr w:type="spellStart"/>
      <w:r w:rsidRPr="00B505EB">
        <w:t>Cermelli</w:t>
      </w:r>
      <w:proofErr w:type="spellEnd"/>
      <w:r w:rsidRPr="00B505EB">
        <w:t xml:space="preserve">, P. (2011). Sampling and assessment accuracy in mate choice: A random-walk model of information processing in mating decision. Journal of Theoretical Biology, 274, 161–169. </w:t>
      </w:r>
      <w:hyperlink r:id="rId14" w:history="1">
        <w:r w:rsidRPr="006F4853">
          <w:rPr>
            <w:rStyle w:val="Hyperlink"/>
          </w:rPr>
          <w:t>https://doi.org/10.1016/j.jtbi.2011.01.001</w:t>
        </w:r>
      </w:hyperlink>
    </w:p>
    <w:p w14:paraId="6ADFE972" w14:textId="3696FB5C" w:rsidR="00B505EB" w:rsidRDefault="000C0874" w:rsidP="00F05E72">
      <w:pPr>
        <w:pStyle w:val="Body"/>
        <w:numPr>
          <w:ilvl w:val="0"/>
          <w:numId w:val="3"/>
        </w:numPr>
        <w:spacing w:after="120" w:line="480" w:lineRule="auto"/>
      </w:pPr>
      <w:r w:rsidRPr="000C0874">
        <w:t xml:space="preserve">Baumann, C., </w:t>
      </w:r>
      <w:proofErr w:type="spellStart"/>
      <w:r w:rsidRPr="000C0874">
        <w:t>Singmann</w:t>
      </w:r>
      <w:proofErr w:type="spellEnd"/>
      <w:r w:rsidRPr="000C0874">
        <w:t xml:space="preserve">, H., Gershman, S. J., &amp; von </w:t>
      </w:r>
      <w:proofErr w:type="spellStart"/>
      <w:r w:rsidRPr="000C0874">
        <w:t>Helversen</w:t>
      </w:r>
      <w:proofErr w:type="spellEnd"/>
      <w:r w:rsidRPr="000C0874">
        <w:t xml:space="preserve">, B. (2020). A linear threshold model for optimal stopping behavior. Proceedings of the National Academy of Sciences 117, 12750–12755. </w:t>
      </w:r>
      <w:hyperlink r:id="rId15" w:history="1">
        <w:r w:rsidRPr="006F4853">
          <w:rPr>
            <w:rStyle w:val="Hyperlink"/>
          </w:rPr>
          <w:t>https://doi.org/10.1073/pnas.2002312117</w:t>
        </w:r>
      </w:hyperlink>
    </w:p>
    <w:p w14:paraId="42A90EC5" w14:textId="2B6F7D2E" w:rsidR="000C0874" w:rsidRDefault="000C0874" w:rsidP="000C0874">
      <w:pPr>
        <w:pStyle w:val="Body"/>
        <w:numPr>
          <w:ilvl w:val="0"/>
          <w:numId w:val="3"/>
        </w:numPr>
        <w:spacing w:after="120" w:line="480" w:lineRule="auto"/>
      </w:pPr>
      <w:r>
        <w:t xml:space="preserve">Seale, D. A., &amp; Rapoport, A. (1997). Sequential decision making with relative ranks: An experimental investigation of the "secretary problem". Organizational Behavior and Human Decision Processes, 69, 221–236. </w:t>
      </w:r>
      <w:hyperlink r:id="rId16" w:history="1">
        <w:r w:rsidRPr="006F4853">
          <w:rPr>
            <w:rStyle w:val="Hyperlink"/>
          </w:rPr>
          <w:t>https://doi.org/10.1006/obhd.1997.2683</w:t>
        </w:r>
      </w:hyperlink>
    </w:p>
    <w:p w14:paraId="1D027CEF" w14:textId="45DB3747" w:rsidR="000C0874" w:rsidRDefault="000C0874" w:rsidP="000C0874">
      <w:pPr>
        <w:pStyle w:val="Body"/>
        <w:numPr>
          <w:ilvl w:val="0"/>
          <w:numId w:val="3"/>
        </w:numPr>
        <w:spacing w:after="120" w:line="480" w:lineRule="auto"/>
      </w:pPr>
      <w:r>
        <w:t xml:space="preserve">Seale, D. A., &amp; Rapoport, A. (2000). Optimal stopping behavior with relative ranks: The secretary problem with unknown population size. Journal of </w:t>
      </w:r>
      <w:proofErr w:type="spellStart"/>
      <w:r>
        <w:t>Behavioral</w:t>
      </w:r>
      <w:proofErr w:type="spellEnd"/>
      <w:r>
        <w:t xml:space="preserve"> Decision Making, 13, 391–411. </w:t>
      </w:r>
      <w:hyperlink r:id="rId17" w:history="1">
        <w:r w:rsidRPr="006F4853">
          <w:rPr>
            <w:rStyle w:val="Hyperlink"/>
          </w:rPr>
          <w:t>https://doi.org/10.1002/1099-0771(200010/12)13:4&lt;391::AID-BDM359&gt;3.0.CO;2-I</w:t>
        </w:r>
      </w:hyperlink>
    </w:p>
    <w:p w14:paraId="0CA49270" w14:textId="6CA7C447" w:rsidR="000C0874" w:rsidRDefault="004612B4" w:rsidP="000C0874">
      <w:pPr>
        <w:pStyle w:val="Body"/>
        <w:numPr>
          <w:ilvl w:val="0"/>
          <w:numId w:val="3"/>
        </w:numPr>
        <w:spacing w:after="120" w:line="480" w:lineRule="auto"/>
      </w:pPr>
      <w:r w:rsidRPr="004612B4">
        <w:t>Lee, M. D. (2006). A hierarchical Bayesian model of human decision-making on an optimal stopping problem. Cognitive Science 30, 1–26.</w:t>
      </w:r>
      <w:r w:rsidR="008D4DBF">
        <w:t xml:space="preserve"> </w:t>
      </w:r>
      <w:hyperlink r:id="rId18" w:history="1">
        <w:r w:rsidR="008D4DBF" w:rsidRPr="009B2A1E">
          <w:rPr>
            <w:rStyle w:val="Hyperlink"/>
          </w:rPr>
          <w:t>https://doi.org/10.1207/s15516709co</w:t>
        </w:r>
        <w:r w:rsidR="008D4DBF" w:rsidRPr="009B2A1E">
          <w:rPr>
            <w:rStyle w:val="Hyperlink"/>
          </w:rPr>
          <w:t>g</w:t>
        </w:r>
        <w:r w:rsidR="008D4DBF" w:rsidRPr="009B2A1E">
          <w:rPr>
            <w:rStyle w:val="Hyperlink"/>
          </w:rPr>
          <w:t>0000_69</w:t>
        </w:r>
      </w:hyperlink>
    </w:p>
    <w:p w14:paraId="085111A3" w14:textId="77777777" w:rsidR="00D436B0" w:rsidRPr="005E59BB" w:rsidRDefault="00D436B0" w:rsidP="00D436B0">
      <w:pPr>
        <w:pStyle w:val="Body"/>
        <w:numPr>
          <w:ilvl w:val="0"/>
          <w:numId w:val="3"/>
        </w:numPr>
        <w:spacing w:after="120" w:line="480" w:lineRule="auto"/>
      </w:pPr>
      <w:r w:rsidRPr="005E59BB">
        <w:t xml:space="preserve">Costa, V. D, &amp; Averbeck, B. B. (2015). Frontal-parietal and limbic-striatal activity underlies information sampling in the best choice problem. </w:t>
      </w:r>
      <w:r w:rsidRPr="005E59BB">
        <w:rPr>
          <w:i/>
          <w:iCs/>
        </w:rPr>
        <w:t>Cerebral Cortex</w:t>
      </w:r>
      <w:r w:rsidRPr="005E59BB">
        <w:t xml:space="preserve"> </w:t>
      </w:r>
      <w:r w:rsidRPr="005E59BB">
        <w:rPr>
          <w:i/>
          <w:iCs/>
        </w:rPr>
        <w:t>25,</w:t>
      </w:r>
      <w:r w:rsidRPr="005E59BB">
        <w:t xml:space="preserve"> 972–982. </w:t>
      </w:r>
      <w:hyperlink r:id="rId19" w:history="1">
        <w:r w:rsidRPr="005E59BB">
          <w:rPr>
            <w:rStyle w:val="Hyperlink0"/>
          </w:rPr>
          <w:t>https://doi.org/10.1093/cercor/bht286</w:t>
        </w:r>
      </w:hyperlink>
      <w:r w:rsidRPr="005E59BB">
        <w:t>.</w:t>
      </w:r>
    </w:p>
    <w:p w14:paraId="5922430B" w14:textId="07AC7B61" w:rsidR="004612B4" w:rsidRDefault="004D33A8" w:rsidP="000C0874">
      <w:pPr>
        <w:pStyle w:val="Body"/>
        <w:numPr>
          <w:ilvl w:val="0"/>
          <w:numId w:val="3"/>
        </w:numPr>
        <w:spacing w:after="120" w:line="480" w:lineRule="auto"/>
      </w:pPr>
      <w:r w:rsidRPr="004D33A8">
        <w:lastRenderedPageBreak/>
        <w:t xml:space="preserve">Averbeck, B. B. (2015). Theory of choice in bandit, information sampling and foraging tasks. </w:t>
      </w:r>
      <w:proofErr w:type="spellStart"/>
      <w:r w:rsidRPr="004D33A8">
        <w:t>PLoS</w:t>
      </w:r>
      <w:proofErr w:type="spellEnd"/>
      <w:r w:rsidRPr="004D33A8">
        <w:t xml:space="preserve"> Computational Biology 11, e1004164. </w:t>
      </w:r>
      <w:hyperlink r:id="rId20" w:history="1">
        <w:r w:rsidRPr="006F4853">
          <w:rPr>
            <w:rStyle w:val="Hyperlink"/>
          </w:rPr>
          <w:t>https://doi.org/10.1371/journal.pcbi.1004164</w:t>
        </w:r>
      </w:hyperlink>
    </w:p>
    <w:p w14:paraId="776E67F4" w14:textId="38597923" w:rsidR="004D33A8" w:rsidRDefault="00136A43" w:rsidP="000C0874">
      <w:pPr>
        <w:pStyle w:val="Body"/>
        <w:numPr>
          <w:ilvl w:val="0"/>
          <w:numId w:val="3"/>
        </w:numPr>
        <w:spacing w:after="120" w:line="480" w:lineRule="auto"/>
      </w:pPr>
      <w:r w:rsidRPr="00136A43">
        <w:t xml:space="preserve">Kolling, N., Scholl, J., </w:t>
      </w:r>
      <w:proofErr w:type="spellStart"/>
      <w:r w:rsidRPr="00136A43">
        <w:t>Chekroud</w:t>
      </w:r>
      <w:proofErr w:type="spellEnd"/>
      <w:r w:rsidRPr="00136A43">
        <w:t xml:space="preserve">, A., Trier, H. A., &amp; Rushworth, M. F. S. (2018). Prospection, perseverance, and insight in sequential behavior. Neuron 99, 1069–1082. </w:t>
      </w:r>
      <w:hyperlink r:id="rId21" w:history="1">
        <w:r w:rsidRPr="006F4853">
          <w:rPr>
            <w:rStyle w:val="Hyperlink"/>
          </w:rPr>
          <w:t>https://doi.org/10.1016/j.neuron.2018.08.018</w:t>
        </w:r>
      </w:hyperlink>
    </w:p>
    <w:p w14:paraId="201BB7FF" w14:textId="36ABDE06" w:rsidR="00136A43" w:rsidRDefault="00136A43" w:rsidP="000C0874">
      <w:pPr>
        <w:pStyle w:val="Body"/>
        <w:numPr>
          <w:ilvl w:val="0"/>
          <w:numId w:val="3"/>
        </w:numPr>
        <w:spacing w:after="120" w:line="480" w:lineRule="auto"/>
      </w:pPr>
      <w:r w:rsidRPr="00136A43">
        <w:t xml:space="preserve">Scholl, J., Trier, H. A., Rushworth, M. F., &amp; Kolling, N. (2022). The effect of apathy and compulsivity on planning and stopping in sequential decision-making. </w:t>
      </w:r>
      <w:proofErr w:type="spellStart"/>
      <w:r w:rsidRPr="00136A43">
        <w:t>PLoS</w:t>
      </w:r>
      <w:proofErr w:type="spellEnd"/>
      <w:r w:rsidRPr="00136A43">
        <w:t xml:space="preserve"> Biology 20, e3001566. </w:t>
      </w:r>
      <w:hyperlink r:id="rId22" w:history="1">
        <w:r w:rsidRPr="006F4853">
          <w:rPr>
            <w:rStyle w:val="Hyperlink"/>
          </w:rPr>
          <w:t>https://doi.org/10.1371/journal.pbio.3001566</w:t>
        </w:r>
      </w:hyperlink>
    </w:p>
    <w:p w14:paraId="349C7B31" w14:textId="0B1C35BA" w:rsidR="00136A43" w:rsidRDefault="00740CCD" w:rsidP="000C0874">
      <w:pPr>
        <w:pStyle w:val="Body"/>
        <w:numPr>
          <w:ilvl w:val="0"/>
          <w:numId w:val="3"/>
        </w:numPr>
        <w:spacing w:after="120" w:line="480" w:lineRule="auto"/>
      </w:pPr>
      <w:r w:rsidRPr="00740CCD">
        <w:t xml:space="preserve">Cardinale, E. M., </w:t>
      </w:r>
      <w:proofErr w:type="spellStart"/>
      <w:r w:rsidRPr="00740CCD">
        <w:t>Pagliaccio</w:t>
      </w:r>
      <w:proofErr w:type="spellEnd"/>
      <w:r w:rsidRPr="00740CCD">
        <w:t xml:space="preserve">, D., </w:t>
      </w:r>
      <w:proofErr w:type="spellStart"/>
      <w:r w:rsidRPr="00740CCD">
        <w:t>Swetlitz</w:t>
      </w:r>
      <w:proofErr w:type="spellEnd"/>
      <w:r w:rsidRPr="00740CCD">
        <w:t xml:space="preserve">, C., Grassie, H., Abend, R., Costa, V., Averbeck, B. B., Brotman, M. A., Pine, D. S., </w:t>
      </w:r>
      <w:proofErr w:type="spellStart"/>
      <w:r w:rsidRPr="00740CCD">
        <w:t>Leibenluft</w:t>
      </w:r>
      <w:proofErr w:type="spellEnd"/>
      <w:r w:rsidRPr="00740CCD">
        <w:t xml:space="preserve">, E., &amp; </w:t>
      </w:r>
      <w:proofErr w:type="spellStart"/>
      <w:r w:rsidRPr="00740CCD">
        <w:t>Kircanski</w:t>
      </w:r>
      <w:proofErr w:type="spellEnd"/>
      <w:r w:rsidRPr="00740CCD">
        <w:t xml:space="preserve">, K. (2021). Deliberative choice strategies in youths: Relevance to transdiagnostic anxiety symptoms. Clinical Psychological Science, 1–11. </w:t>
      </w:r>
      <w:hyperlink r:id="rId23" w:history="1">
        <w:r w:rsidRPr="006F4853">
          <w:rPr>
            <w:rStyle w:val="Hyperlink"/>
          </w:rPr>
          <w:t>https://doi.org/10.1177/2167702621991805</w:t>
        </w:r>
      </w:hyperlink>
    </w:p>
    <w:p w14:paraId="3F18C456" w14:textId="1482E1CA" w:rsidR="00740CCD" w:rsidRDefault="00740CCD" w:rsidP="000C0874">
      <w:pPr>
        <w:pStyle w:val="Body"/>
        <w:numPr>
          <w:ilvl w:val="0"/>
          <w:numId w:val="3"/>
        </w:numPr>
        <w:spacing w:after="120" w:line="480" w:lineRule="auto"/>
      </w:pPr>
      <w:r w:rsidRPr="00740CCD">
        <w:t xml:space="preserve">Goldstein, D. G., McAfee, R. P., Suri, S., &amp; Wright, J. R. (2020). Learning When to Stop Searching. Management Science 66, 1375–1394. </w:t>
      </w:r>
      <w:hyperlink r:id="rId24" w:history="1">
        <w:r w:rsidRPr="006F4853">
          <w:rPr>
            <w:rStyle w:val="Hyperlink"/>
          </w:rPr>
          <w:t>https://doi.org/10.1287/mnsc.2018.3245</w:t>
        </w:r>
      </w:hyperlink>
    </w:p>
    <w:p w14:paraId="5B285280" w14:textId="77777777" w:rsidR="00740CCD" w:rsidRPr="005E59BB" w:rsidRDefault="00740CCD" w:rsidP="00740CCD">
      <w:pPr>
        <w:pStyle w:val="Body"/>
        <w:numPr>
          <w:ilvl w:val="0"/>
          <w:numId w:val="3"/>
        </w:numPr>
        <w:spacing w:after="120" w:line="480" w:lineRule="auto"/>
      </w:pPr>
      <w:r w:rsidRPr="005E59BB">
        <w:t xml:space="preserve">Guan, M., &amp; Stokes, R. (2020). A cognitive </w:t>
      </w:r>
      <w:proofErr w:type="spellStart"/>
      <w:r w:rsidRPr="005E59BB">
        <w:t>modeling</w:t>
      </w:r>
      <w:proofErr w:type="spellEnd"/>
      <w:r w:rsidRPr="005E59BB">
        <w:t xml:space="preserve"> analysis of risk in sequential choice tasks. </w:t>
      </w:r>
      <w:r w:rsidRPr="005E59BB">
        <w:rPr>
          <w:i/>
          <w:iCs/>
        </w:rPr>
        <w:t>Judgment and Decision Making 15,</w:t>
      </w:r>
      <w:r w:rsidRPr="005E59BB">
        <w:t xml:space="preserve"> 823–850.</w:t>
      </w:r>
    </w:p>
    <w:p w14:paraId="04803542" w14:textId="68897CA4" w:rsidR="00740CCD" w:rsidRDefault="007F085A" w:rsidP="000C0874">
      <w:pPr>
        <w:pStyle w:val="Body"/>
        <w:numPr>
          <w:ilvl w:val="0"/>
          <w:numId w:val="3"/>
        </w:numPr>
        <w:spacing w:after="120" w:line="480" w:lineRule="auto"/>
      </w:pPr>
      <w:r w:rsidRPr="007F085A">
        <w:t xml:space="preserve">Furl, N., Averbeck, B. B., &amp; McKay, R. T. (2019). Looking for Mr(s) Right: Decision bias can prevent us from finding the most attractive face. Cognitive psychology, 111, 1–14. </w:t>
      </w:r>
      <w:hyperlink r:id="rId25" w:history="1">
        <w:r w:rsidRPr="006F4853">
          <w:rPr>
            <w:rStyle w:val="Hyperlink"/>
          </w:rPr>
          <w:t>https://doi.org/10.1016/j.cogpsych.2019.02.002</w:t>
        </w:r>
      </w:hyperlink>
    </w:p>
    <w:p w14:paraId="3ED7E49C" w14:textId="1ACCDBED" w:rsidR="007F085A" w:rsidRDefault="007F085A" w:rsidP="000C0874">
      <w:pPr>
        <w:pStyle w:val="Body"/>
        <w:numPr>
          <w:ilvl w:val="0"/>
          <w:numId w:val="3"/>
        </w:numPr>
        <w:spacing w:after="120" w:line="480" w:lineRule="auto"/>
      </w:pPr>
      <w:r w:rsidRPr="007F085A">
        <w:t xml:space="preserve">van de Wouw, S., McKay, R., Averbeck, B. J., &amp; Furl, N. (2022). Explaining human sampling rates across different decision domains. Judgment and Decision Making 17, 487-512. </w:t>
      </w:r>
      <w:hyperlink r:id="rId26" w:history="1">
        <w:r w:rsidR="008A6C27" w:rsidRPr="006F4853">
          <w:rPr>
            <w:rStyle w:val="Hyperlink"/>
          </w:rPr>
          <w:t>https://doi.org/10.1017/S1930297500003557</w:t>
        </w:r>
      </w:hyperlink>
    </w:p>
    <w:p w14:paraId="17ACD389" w14:textId="2DFA8F8B" w:rsidR="00463DDF" w:rsidRPr="00463DDF" w:rsidRDefault="00463DDF" w:rsidP="00463DDF">
      <w:pPr>
        <w:pStyle w:val="Body"/>
        <w:numPr>
          <w:ilvl w:val="0"/>
          <w:numId w:val="3"/>
        </w:numPr>
        <w:spacing w:after="120" w:line="480" w:lineRule="auto"/>
        <w:rPr>
          <w:lang w:val="en-US"/>
        </w:rPr>
      </w:pPr>
      <w:proofErr w:type="spellStart"/>
      <w:r w:rsidRPr="006A789F">
        <w:lastRenderedPageBreak/>
        <w:t>Rouder</w:t>
      </w:r>
      <w:proofErr w:type="spellEnd"/>
      <w:r w:rsidRPr="006A789F">
        <w:t xml:space="preserve">, J. N., Speckman, P. L., Sun, D., Morey, R. D., &amp; Iverson, G. (2009). Bayesian t-tests for accepting and rejecting the null hypothesis. </w:t>
      </w:r>
      <w:r w:rsidRPr="006A789F">
        <w:rPr>
          <w:i/>
          <w:iCs/>
        </w:rPr>
        <w:t xml:space="preserve">Psychonomic Bulletin &amp; Review, 16, </w:t>
      </w:r>
      <w:r w:rsidRPr="006A789F">
        <w:t>225-237.</w:t>
      </w:r>
      <w:r>
        <w:t xml:space="preserve"> </w:t>
      </w:r>
      <w:hyperlink r:id="rId27" w:history="1">
        <w:r w:rsidRPr="006F4853">
          <w:rPr>
            <w:rStyle w:val="Hyperlink"/>
            <w:lang w:val="en-US"/>
          </w:rPr>
          <w:t>https://doi.org/10.3758/PBR.16.2.225</w:t>
        </w:r>
      </w:hyperlink>
    </w:p>
    <w:p w14:paraId="19B57703" w14:textId="0FC09026" w:rsidR="008A6C27" w:rsidRDefault="008A6C27" w:rsidP="008A6C27">
      <w:pPr>
        <w:pStyle w:val="Body"/>
        <w:numPr>
          <w:ilvl w:val="0"/>
          <w:numId w:val="3"/>
        </w:numPr>
        <w:spacing w:after="120" w:line="480" w:lineRule="auto"/>
      </w:pPr>
      <w:r w:rsidRPr="008A6C27">
        <w:t xml:space="preserve">Prolific. (2014). Available at: </w:t>
      </w:r>
      <w:hyperlink r:id="rId28" w:history="1">
        <w:r w:rsidRPr="006F4853">
          <w:rPr>
            <w:rStyle w:val="Hyperlink"/>
          </w:rPr>
          <w:t>https://www.prolific.co</w:t>
        </w:r>
      </w:hyperlink>
    </w:p>
    <w:p w14:paraId="5DF9FEAC" w14:textId="00716828" w:rsidR="008A6C27" w:rsidRPr="005E59BB" w:rsidRDefault="008A6C27" w:rsidP="008A6C27">
      <w:pPr>
        <w:pStyle w:val="Body"/>
        <w:numPr>
          <w:ilvl w:val="0"/>
          <w:numId w:val="3"/>
        </w:numPr>
        <w:spacing w:after="120" w:line="480" w:lineRule="auto"/>
      </w:pPr>
      <w:r w:rsidRPr="005E59BB">
        <w:t xml:space="preserve">Anwyl-Irvine, A. L., </w:t>
      </w:r>
      <w:proofErr w:type="spellStart"/>
      <w:r w:rsidRPr="005E59BB">
        <w:t>Massonnié</w:t>
      </w:r>
      <w:proofErr w:type="spellEnd"/>
      <w:r w:rsidRPr="005E59BB">
        <w:t xml:space="preserve">, J., Flitton, A., Kirkham, N., &amp; Evershed, J. K. (2020). Gorilla in our midst: An online </w:t>
      </w:r>
      <w:proofErr w:type="spellStart"/>
      <w:r w:rsidRPr="005E59BB">
        <w:t>behavioral</w:t>
      </w:r>
      <w:proofErr w:type="spellEnd"/>
      <w:r w:rsidRPr="005E59BB">
        <w:t xml:space="preserve"> experiment builder. Behavior Research Methods 52, 388–407. </w:t>
      </w:r>
      <w:hyperlink r:id="rId29" w:history="1">
        <w:r w:rsidRPr="005E59BB">
          <w:rPr>
            <w:rStyle w:val="Hyperlink0"/>
          </w:rPr>
          <w:t>https://doi.org/10.3758/s13428-019-01237-x</w:t>
        </w:r>
      </w:hyperlink>
    </w:p>
    <w:p w14:paraId="4D1B8145" w14:textId="77777777" w:rsidR="008A6C27" w:rsidRDefault="008A6C27" w:rsidP="008A6C27">
      <w:pPr>
        <w:pStyle w:val="Body"/>
        <w:numPr>
          <w:ilvl w:val="0"/>
          <w:numId w:val="3"/>
        </w:numPr>
        <w:spacing w:after="120" w:line="480" w:lineRule="auto"/>
      </w:pPr>
      <w:r w:rsidRPr="005E59BB">
        <w:t xml:space="preserve">Matejka, J., Glueck, M., Grossman, T., &amp; Fitzmaurice, G. (2016). The effect of visual appearance on the performance of continuous sliders and visual analogue scales. </w:t>
      </w:r>
      <w:r w:rsidRPr="005E59BB">
        <w:rPr>
          <w:i/>
          <w:iCs/>
        </w:rPr>
        <w:t>Proceedings of the 2016 CHI Conference on Human Factors in Computing Systems</w:t>
      </w:r>
      <w:r w:rsidRPr="005E59BB">
        <w:t>, 5421–5432</w:t>
      </w:r>
      <w:r>
        <w:t xml:space="preserve">. </w:t>
      </w:r>
      <w:hyperlink r:id="rId30" w:history="1">
        <w:r w:rsidRPr="008A6C27">
          <w:rPr>
            <w:rStyle w:val="Hyperlink"/>
            <w:lang w:val="en-US"/>
          </w:rPr>
          <w:t>https://doi.org/10.1145/2858036.285806</w:t>
        </w:r>
      </w:hyperlink>
    </w:p>
    <w:p w14:paraId="07AC6A08" w14:textId="73A78B69" w:rsidR="00463DDF" w:rsidRDefault="00463DDF" w:rsidP="00463DDF">
      <w:pPr>
        <w:pStyle w:val="Body"/>
        <w:numPr>
          <w:ilvl w:val="0"/>
          <w:numId w:val="3"/>
        </w:numPr>
        <w:spacing w:after="120" w:line="480" w:lineRule="auto"/>
      </w:pPr>
      <w:r w:rsidRPr="005E59BB">
        <w:t xml:space="preserve">de Leeuw, J.R., Gilbert, R.A., &amp; </w:t>
      </w:r>
      <w:proofErr w:type="spellStart"/>
      <w:r w:rsidRPr="005E59BB">
        <w:t>Luchterhandt</w:t>
      </w:r>
      <w:proofErr w:type="spellEnd"/>
      <w:r w:rsidRPr="005E59BB">
        <w:t xml:space="preserve">, B. (2023). </w:t>
      </w:r>
      <w:proofErr w:type="spellStart"/>
      <w:r w:rsidRPr="005E59BB">
        <w:t>jsPsych</w:t>
      </w:r>
      <w:proofErr w:type="spellEnd"/>
      <w:r w:rsidRPr="005E59BB">
        <w:t xml:space="preserve">: Enabling an open-source collaborative ecosystem of </w:t>
      </w:r>
      <w:proofErr w:type="spellStart"/>
      <w:r w:rsidRPr="005E59BB">
        <w:t>behavioral</w:t>
      </w:r>
      <w:proofErr w:type="spellEnd"/>
      <w:r w:rsidRPr="005E59BB">
        <w:t xml:space="preserve"> experiments. Journal of </w:t>
      </w:r>
      <w:proofErr w:type="gramStart"/>
      <w:r w:rsidRPr="005E59BB">
        <w:t>Open Source</w:t>
      </w:r>
      <w:proofErr w:type="gramEnd"/>
      <w:r w:rsidRPr="005E59BB">
        <w:t xml:space="preserve"> Software, 8(85), 5351, </w:t>
      </w:r>
      <w:hyperlink r:id="rId31" w:history="1">
        <w:r w:rsidRPr="005E59BB">
          <w:rPr>
            <w:rStyle w:val="Hyperlink0"/>
          </w:rPr>
          <w:t>https://joss.theoj.org/papers/10.21105/joss.05351</w:t>
        </w:r>
      </w:hyperlink>
      <w:r w:rsidRPr="005E59BB">
        <w:t>.</w:t>
      </w:r>
    </w:p>
    <w:p w14:paraId="3E408921" w14:textId="63609E3E" w:rsidR="008A6C27" w:rsidRDefault="00570E1E" w:rsidP="000C0874">
      <w:pPr>
        <w:pStyle w:val="Body"/>
        <w:numPr>
          <w:ilvl w:val="0"/>
          <w:numId w:val="3"/>
        </w:numPr>
        <w:spacing w:after="120" w:line="480" w:lineRule="auto"/>
      </w:pPr>
      <w:r w:rsidRPr="00570E1E">
        <w:t xml:space="preserve">Gilbert, J. P., &amp; Mosteller, F. (1966). Recognizing the maximum of a sequence. Journal of the American Statistical Association, 61, 35–73. </w:t>
      </w:r>
      <w:hyperlink r:id="rId32" w:history="1">
        <w:r w:rsidR="008D3F9E" w:rsidRPr="006F4853">
          <w:rPr>
            <w:rStyle w:val="Hyperlink"/>
          </w:rPr>
          <w:t>https://doi.org/10.2307</w:t>
        </w:r>
        <w:r w:rsidR="008D3F9E" w:rsidRPr="006F4853">
          <w:rPr>
            <w:rStyle w:val="Hyperlink"/>
          </w:rPr>
          <w:t>/</w:t>
        </w:r>
        <w:r w:rsidR="008D3F9E" w:rsidRPr="006F4853">
          <w:rPr>
            <w:rStyle w:val="Hyperlink"/>
          </w:rPr>
          <w:t>2283044</w:t>
        </w:r>
      </w:hyperlink>
    </w:p>
    <w:p w14:paraId="3354804D" w14:textId="347C4DD9" w:rsidR="008D3F9E" w:rsidRDefault="00463DDF" w:rsidP="000C0874">
      <w:pPr>
        <w:pStyle w:val="Body"/>
        <w:numPr>
          <w:ilvl w:val="0"/>
          <w:numId w:val="3"/>
        </w:numPr>
        <w:spacing w:after="120" w:line="480" w:lineRule="auto"/>
      </w:pPr>
      <w:r w:rsidRPr="00463DDF">
        <w:t xml:space="preserve">Freeman, P. R. (1983). The secretary problem and its extensions: A review. International Statistical Review / Revue Internationale de </w:t>
      </w:r>
      <w:proofErr w:type="spellStart"/>
      <w:r w:rsidRPr="00463DDF">
        <w:t>Statistique</w:t>
      </w:r>
      <w:proofErr w:type="spellEnd"/>
      <w:r w:rsidRPr="00463DDF">
        <w:t xml:space="preserve"> 51, 189–206. </w:t>
      </w:r>
      <w:hyperlink r:id="rId33" w:history="1">
        <w:r w:rsidRPr="006F4853">
          <w:rPr>
            <w:rStyle w:val="Hyperlink"/>
          </w:rPr>
          <w:t>https://doi.org/10.2307</w:t>
        </w:r>
        <w:r w:rsidRPr="006F4853">
          <w:rPr>
            <w:rStyle w:val="Hyperlink"/>
          </w:rPr>
          <w:t>/</w:t>
        </w:r>
        <w:r w:rsidRPr="006F4853">
          <w:rPr>
            <w:rStyle w:val="Hyperlink"/>
          </w:rPr>
          <w:t>1402748</w:t>
        </w:r>
      </w:hyperlink>
    </w:p>
    <w:p w14:paraId="315B9967" w14:textId="77777777" w:rsidR="00463DDF" w:rsidRPr="005E59BB" w:rsidRDefault="00463DDF" w:rsidP="00463DDF">
      <w:pPr>
        <w:pStyle w:val="Body"/>
        <w:numPr>
          <w:ilvl w:val="0"/>
          <w:numId w:val="3"/>
        </w:numPr>
        <w:spacing w:after="120" w:line="480" w:lineRule="auto"/>
      </w:pPr>
      <w:r w:rsidRPr="005E59BB">
        <w:t xml:space="preserve">Todd, P.M. &amp; Miller, G.F. (1999). From pride and prejudice to persuasion: Satisficing in mate search. In G. </w:t>
      </w:r>
      <w:proofErr w:type="spellStart"/>
      <w:r w:rsidRPr="005E59BB">
        <w:t>Gigerenzer</w:t>
      </w:r>
      <w:proofErr w:type="spellEnd"/>
      <w:r w:rsidRPr="005E59BB">
        <w:t xml:space="preserve"> &amp; P.M. Todd (Eds.), </w:t>
      </w:r>
      <w:r w:rsidRPr="005E59BB">
        <w:rPr>
          <w:i/>
          <w:iCs/>
        </w:rPr>
        <w:t>Simple Heuristics that Make Us Smart</w:t>
      </w:r>
      <w:r w:rsidRPr="005E59BB">
        <w:t xml:space="preserve">, pp 287–308. New York, NY: Oxford University Press. </w:t>
      </w:r>
    </w:p>
    <w:p w14:paraId="6418C77B" w14:textId="05812B17" w:rsidR="00A93DF4" w:rsidRDefault="00A93DF4" w:rsidP="00A93DF4">
      <w:pPr>
        <w:pStyle w:val="Body"/>
        <w:numPr>
          <w:ilvl w:val="0"/>
          <w:numId w:val="3"/>
        </w:numPr>
        <w:spacing w:after="120" w:line="480" w:lineRule="auto"/>
      </w:pPr>
      <w:r>
        <w:t xml:space="preserve">Goldstein, </w:t>
      </w:r>
      <w:r>
        <w:t xml:space="preserve">D.G., </w:t>
      </w:r>
      <w:r>
        <w:t xml:space="preserve">McAfee, </w:t>
      </w:r>
      <w:r>
        <w:t xml:space="preserve">R.P., </w:t>
      </w:r>
      <w:r>
        <w:t xml:space="preserve">Suri, </w:t>
      </w:r>
      <w:r>
        <w:t xml:space="preserve">S. &amp; </w:t>
      </w:r>
      <w:r>
        <w:t>Wright</w:t>
      </w:r>
      <w:r>
        <w:t>, J.R.</w:t>
      </w:r>
      <w:r>
        <w:t xml:space="preserve"> (2019)</w:t>
      </w:r>
      <w:r>
        <w:t>.</w:t>
      </w:r>
      <w:r>
        <w:t xml:space="preserve"> Learning When to Stop Searching. Management Science 66(3):1375-1394.</w:t>
      </w:r>
      <w:r>
        <w:t xml:space="preserve"> </w:t>
      </w:r>
      <w:hyperlink r:id="rId34" w:history="1">
        <w:r w:rsidRPr="009B2A1E">
          <w:rPr>
            <w:rStyle w:val="Hyperlink"/>
          </w:rPr>
          <w:t>https://doi.org/10.1287/mnsc.2018.3245</w:t>
        </w:r>
      </w:hyperlink>
    </w:p>
    <w:p w14:paraId="2CBFA10C" w14:textId="0BE4D053" w:rsidR="008D4DBF" w:rsidRDefault="001765D2" w:rsidP="000C0874">
      <w:pPr>
        <w:pStyle w:val="Body"/>
        <w:numPr>
          <w:ilvl w:val="0"/>
          <w:numId w:val="3"/>
        </w:numPr>
        <w:spacing w:after="120" w:line="480" w:lineRule="auto"/>
      </w:pPr>
      <w:r w:rsidRPr="001765D2">
        <w:lastRenderedPageBreak/>
        <w:t xml:space="preserve">Lee, M. D., &amp; Courey, K. A. (2020). </w:t>
      </w:r>
      <w:proofErr w:type="spellStart"/>
      <w:r w:rsidRPr="001765D2">
        <w:t>Modeling</w:t>
      </w:r>
      <w:proofErr w:type="spellEnd"/>
      <w:r w:rsidRPr="001765D2">
        <w:t xml:space="preserve"> Optimal Stopping in Changing Environments: A Case Study in Mate Selection. Computational Brain &amp; Behavior 4, 1–17. </w:t>
      </w:r>
      <w:hyperlink r:id="rId35" w:history="1">
        <w:r w:rsidRPr="009B2A1E">
          <w:rPr>
            <w:rStyle w:val="Hyperlink"/>
          </w:rPr>
          <w:t>https://doi.org/10.1007/s42113-020-00085-9</w:t>
        </w:r>
      </w:hyperlink>
    </w:p>
    <w:p w14:paraId="0D9C404F" w14:textId="77777777" w:rsidR="00A93DF4" w:rsidRDefault="00A93DF4" w:rsidP="00A93DF4">
      <w:pPr>
        <w:pStyle w:val="Body"/>
        <w:numPr>
          <w:ilvl w:val="0"/>
          <w:numId w:val="3"/>
        </w:numPr>
        <w:spacing w:after="120" w:line="480" w:lineRule="auto"/>
      </w:pPr>
      <w:r w:rsidRPr="008D4DBF">
        <w:t xml:space="preserve">Goldstein, D. G., &amp; Rothschild, D. (2014). Lay understanding of probability distributions. Judgment and Decision Making 9, 1–14. </w:t>
      </w:r>
      <w:hyperlink r:id="rId36" w:history="1">
        <w:r w:rsidRPr="009B2A1E">
          <w:rPr>
            <w:rStyle w:val="Hyperlink"/>
          </w:rPr>
          <w:t>https://doi.org/10.1287/mnsc.2018.3245</w:t>
        </w:r>
      </w:hyperlink>
    </w:p>
    <w:p w14:paraId="0168F9B9" w14:textId="6EE682E3" w:rsidR="001765D2" w:rsidRDefault="003869D2" w:rsidP="000C0874">
      <w:pPr>
        <w:pStyle w:val="Body"/>
        <w:numPr>
          <w:ilvl w:val="0"/>
          <w:numId w:val="3"/>
        </w:numPr>
        <w:spacing w:after="120" w:line="480" w:lineRule="auto"/>
      </w:pPr>
      <w:r>
        <w:t xml:space="preserve">Guan, M., Lee, M.D., </w:t>
      </w:r>
      <w:proofErr w:type="spellStart"/>
      <w:r>
        <w:t>Vandekerckhove</w:t>
      </w:r>
      <w:proofErr w:type="spellEnd"/>
      <w:r>
        <w:t xml:space="preserve">, J. (2015). </w:t>
      </w:r>
      <w:r w:rsidR="002B6281" w:rsidRPr="002B6281">
        <w:t>A hierarchical cognitive threshold model of human decision making on different length optimal stopping problems. In D.C. Noelle &amp; R. Dale (Eds.), Proceedings of the 37th Annual Conference of the Cognitive Science Society, pp. 824-829. Austin, TX: Cognitive Science Society.</w:t>
      </w:r>
      <w:r w:rsidR="002B6281">
        <w:t xml:space="preserve"> </w:t>
      </w:r>
    </w:p>
    <w:p w14:paraId="72C689BA" w14:textId="5A42F7FB" w:rsidR="00D057E5" w:rsidRDefault="00D057E5" w:rsidP="000C0874">
      <w:pPr>
        <w:pStyle w:val="Body"/>
        <w:numPr>
          <w:ilvl w:val="0"/>
          <w:numId w:val="3"/>
        </w:numPr>
        <w:spacing w:after="120" w:line="480" w:lineRule="auto"/>
      </w:pPr>
      <w:r w:rsidRPr="00D057E5">
        <w:t xml:space="preserve">Baumann, C., Schlegelmilch, R., &amp; von </w:t>
      </w:r>
      <w:proofErr w:type="spellStart"/>
      <w:r w:rsidRPr="00D057E5">
        <w:t>Helversen</w:t>
      </w:r>
      <w:proofErr w:type="spellEnd"/>
      <w:r w:rsidRPr="00D057E5">
        <w:t>, B. (2023). Adaptive behavior in optimal sequential search. Journal of Experimental Psychology: General, 152(3), 657–692.</w:t>
      </w:r>
    </w:p>
    <w:p w14:paraId="013744EC" w14:textId="305081BF" w:rsidR="006070F3" w:rsidRPr="006070F3" w:rsidRDefault="006070F3" w:rsidP="00041A5B">
      <w:pPr>
        <w:pStyle w:val="ListParagraph"/>
        <w:numPr>
          <w:ilvl w:val="0"/>
          <w:numId w:val="3"/>
        </w:numPr>
        <w:spacing w:line="480" w:lineRule="auto"/>
        <w:ind w:left="714" w:hanging="357"/>
        <w:rPr>
          <w:rFonts w:eastAsia="Arial Unicode MS" w:cs="Arial Unicode MS"/>
          <w:lang w:val="en-GB"/>
          <w14:textOutline w14:w="0" w14:cap="flat" w14:cmpd="sng" w14:algn="ctr">
            <w14:noFill/>
            <w14:prstDash w14:val="solid"/>
            <w14:bevel/>
          </w14:textOutline>
        </w:rPr>
      </w:pPr>
      <w:r w:rsidRPr="006070F3">
        <w:rPr>
          <w:rFonts w:eastAsia="Arial Unicode MS" w:cs="Arial Unicode MS"/>
          <w:lang w:val="en-GB"/>
          <w14:textOutline w14:w="0" w14:cap="flat" w14:cmpd="sng" w14:algn="ctr">
            <w14:noFill/>
            <w14:prstDash w14:val="solid"/>
            <w14:bevel/>
          </w14:textOutline>
        </w:rPr>
        <w:t>Lee, M.D., &amp; Chong, S. (</w:t>
      </w:r>
      <w:r>
        <w:rPr>
          <w:rFonts w:eastAsia="Arial Unicode MS" w:cs="Arial Unicode MS"/>
          <w:lang w:val="en-GB"/>
          <w14:textOutline w14:w="0" w14:cap="flat" w14:cmpd="sng" w14:algn="ctr">
            <w14:noFill/>
            <w14:prstDash w14:val="solid"/>
            <w14:bevel/>
          </w14:textOutline>
        </w:rPr>
        <w:t>2024</w:t>
      </w:r>
      <w:r w:rsidRPr="006070F3">
        <w:rPr>
          <w:rFonts w:eastAsia="Arial Unicode MS" w:cs="Arial Unicode MS"/>
          <w:lang w:val="en-GB"/>
          <w14:textOutline w14:w="0" w14:cap="flat" w14:cmpd="sng" w14:algn="ctr">
            <w14:noFill/>
            <w14:prstDash w14:val="solid"/>
            <w14:bevel/>
          </w14:textOutline>
        </w:rPr>
        <w:t xml:space="preserve">). Strategies people use buying airline tickets: A cognitive </w:t>
      </w:r>
      <w:proofErr w:type="spellStart"/>
      <w:r w:rsidRPr="006070F3">
        <w:rPr>
          <w:rFonts w:eastAsia="Arial Unicode MS" w:cs="Arial Unicode MS"/>
          <w:lang w:val="en-GB"/>
          <w14:textOutline w14:w="0" w14:cap="flat" w14:cmpd="sng" w14:algn="ctr">
            <w14:noFill/>
            <w14:prstDash w14:val="solid"/>
            <w14:bevel/>
          </w14:textOutline>
        </w:rPr>
        <w:t>modeling</w:t>
      </w:r>
      <w:proofErr w:type="spellEnd"/>
      <w:r w:rsidRPr="006070F3">
        <w:rPr>
          <w:rFonts w:eastAsia="Arial Unicode MS" w:cs="Arial Unicode MS"/>
          <w:lang w:val="en-GB"/>
          <w14:textOutline w14:w="0" w14:cap="flat" w14:cmpd="sng" w14:algn="ctr">
            <w14:noFill/>
            <w14:prstDash w14:val="solid"/>
            <w14:bevel/>
          </w14:textOutline>
        </w:rPr>
        <w:t xml:space="preserve"> analysis of optimal stopping in a changing environment. Experimental Economics. </w:t>
      </w:r>
      <w:hyperlink r:id="rId37" w:history="1">
        <w:r w:rsidRPr="006F4853">
          <w:rPr>
            <w:rStyle w:val="Hyperlink"/>
            <w:rFonts w:eastAsia="Arial Unicode MS" w:cs="Arial Unicode MS"/>
            <w14:textOutline w14:w="0" w14:cap="flat" w14:cmpd="sng" w14:algn="ctr">
              <w14:noFill/>
              <w14:prstDash w14:val="solid"/>
              <w14:bevel/>
            </w14:textOutline>
          </w:rPr>
          <w:t>https://doi.org/10.1007/s10683-024-09832-2</w:t>
        </w:r>
      </w:hyperlink>
    </w:p>
    <w:p w14:paraId="5537EC4B" w14:textId="5E93B198" w:rsidR="00CD408A" w:rsidRPr="003E13E8" w:rsidRDefault="00B006AD" w:rsidP="003E13E8">
      <w:pPr>
        <w:pStyle w:val="Body"/>
        <w:numPr>
          <w:ilvl w:val="0"/>
          <w:numId w:val="3"/>
        </w:numPr>
        <w:spacing w:after="120" w:line="480" w:lineRule="auto"/>
        <w:rPr>
          <w:color w:val="0563C1"/>
          <w:u w:val="single" w:color="0563C1"/>
        </w:rPr>
      </w:pPr>
      <w:r>
        <w:rPr>
          <w:rStyle w:val="Hyperlink0"/>
        </w:rPr>
        <w:t xml:space="preserve">Furl, N. &amp; Averbeck. B.B. (2011). </w:t>
      </w:r>
      <w:r w:rsidRPr="00AD3D38">
        <w:rPr>
          <w:rStyle w:val="Hyperlink0"/>
        </w:rPr>
        <w:t>Parietal cortex and insula relate to evidence seeking relevant to reward-related decisions</w:t>
      </w:r>
      <w:r>
        <w:rPr>
          <w:rStyle w:val="Hyperlink0"/>
        </w:rPr>
        <w:t xml:space="preserve">. </w:t>
      </w:r>
      <w:r w:rsidRPr="00FD6AE8">
        <w:rPr>
          <w:rStyle w:val="Hyperlink0"/>
          <w:i/>
          <w:iCs/>
        </w:rPr>
        <w:t xml:space="preserve">Journal of </w:t>
      </w:r>
      <w:proofErr w:type="gramStart"/>
      <w:r w:rsidRPr="00FD6AE8">
        <w:rPr>
          <w:rStyle w:val="Hyperlink0"/>
          <w:i/>
          <w:iCs/>
        </w:rPr>
        <w:t>Neuroscience,  31</w:t>
      </w:r>
      <w:proofErr w:type="gramEnd"/>
      <w:r w:rsidRPr="00FD6AE8">
        <w:rPr>
          <w:rStyle w:val="Hyperlink0"/>
          <w:i/>
          <w:iCs/>
        </w:rPr>
        <w:t>,</w:t>
      </w:r>
      <w:r>
        <w:rPr>
          <w:rStyle w:val="Hyperlink0"/>
        </w:rPr>
        <w:t xml:space="preserve"> </w:t>
      </w:r>
      <w:r w:rsidRPr="00AD3D38">
        <w:rPr>
          <w:rStyle w:val="Hyperlink0"/>
        </w:rPr>
        <w:t>17572-82</w:t>
      </w:r>
      <w:r>
        <w:rPr>
          <w:rStyle w:val="Hyperlink0"/>
        </w:rPr>
        <w:t xml:space="preserve">. </w:t>
      </w:r>
      <w:hyperlink r:id="rId38" w:history="1">
        <w:r w:rsidRPr="00654A2B">
          <w:rPr>
            <w:rStyle w:val="Hyperlink"/>
          </w:rPr>
          <w:t>https://doi.org/10.1523/JNEUROSCI.4236-11.2011</w:t>
        </w:r>
      </w:hyperlink>
    </w:p>
    <w:p w14:paraId="60B768EA" w14:textId="15E3A8FC" w:rsidR="00654577" w:rsidRDefault="0065457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A4858C6" w14:textId="3631B287" w:rsidR="00193EBC" w:rsidRPr="00381627" w:rsidRDefault="00193EBC" w:rsidP="00381627">
      <w:pPr>
        <w:pStyle w:val="Body"/>
        <w:spacing w:line="480" w:lineRule="auto"/>
        <w:rPr>
          <w:rFonts w:cs="Calibri"/>
        </w:rPr>
      </w:pPr>
      <w:r w:rsidRPr="00381627">
        <w:rPr>
          <w:rFonts w:cs="Calibri"/>
        </w:rPr>
        <w:lastRenderedPageBreak/>
        <w:t>Author contributions: D</w:t>
      </w:r>
      <w:r w:rsidRPr="00381627">
        <w:rPr>
          <w:rFonts w:cs="Calibri"/>
        </w:rPr>
        <w:t xml:space="preserve">idrika van de Wouw contributed to </w:t>
      </w:r>
      <w:r w:rsidR="00DA3097" w:rsidRPr="00381627">
        <w:rPr>
          <w:rFonts w:cs="Calibri"/>
        </w:rPr>
        <w:t xml:space="preserve">study conception, </w:t>
      </w:r>
      <w:r w:rsidRPr="00381627">
        <w:rPr>
          <w:rFonts w:cs="Calibri"/>
        </w:rPr>
        <w:t xml:space="preserve">design, data analysis and manuscript writing. </w:t>
      </w:r>
      <w:r w:rsidR="00DA3097" w:rsidRPr="00381627">
        <w:rPr>
          <w:rFonts w:cs="Calibri"/>
        </w:rPr>
        <w:t xml:space="preserve">Ryan MacKay contributed to study conception, design and manuscript writing. Nicholas Furl contributed to </w:t>
      </w:r>
      <w:r w:rsidR="00DA3097" w:rsidRPr="00381627">
        <w:rPr>
          <w:rFonts w:cs="Calibri"/>
        </w:rPr>
        <w:t>study conception, design, data analysis and manuscript writing</w:t>
      </w:r>
      <w:r w:rsidR="00DA3097" w:rsidRPr="00381627">
        <w:rPr>
          <w:rFonts w:cs="Calibri"/>
        </w:rPr>
        <w:t>.</w:t>
      </w:r>
    </w:p>
    <w:p w14:paraId="0F9C5C66" w14:textId="77777777" w:rsidR="00301064" w:rsidRPr="00381627" w:rsidRDefault="00301064" w:rsidP="00381627">
      <w:pPr>
        <w:spacing w:after="160" w:line="480" w:lineRule="auto"/>
        <w:rPr>
          <w:rFonts w:ascii="Calibri" w:hAnsi="Calibri" w:cs="Calibri"/>
          <w:sz w:val="22"/>
          <w:szCs w:val="22"/>
        </w:rPr>
      </w:pPr>
    </w:p>
    <w:p w14:paraId="062F53B7" w14:textId="77777777" w:rsidR="00301064" w:rsidRPr="00381627" w:rsidRDefault="00301064" w:rsidP="00381627">
      <w:pPr>
        <w:widowControl w:val="0"/>
        <w:spacing w:after="160" w:line="480" w:lineRule="auto"/>
        <w:rPr>
          <w:rFonts w:ascii="Calibri" w:eastAsia="Calibri" w:hAnsi="Calibri" w:cs="Calibri"/>
          <w:color w:val="000000"/>
          <w:sz w:val="22"/>
          <w:szCs w:val="22"/>
        </w:rPr>
      </w:pPr>
      <w:r w:rsidRPr="00381627">
        <w:rPr>
          <w:rFonts w:ascii="Calibri" w:eastAsia="Calibri" w:hAnsi="Calibri" w:cs="Calibri"/>
          <w:color w:val="000000"/>
          <w:sz w:val="22"/>
          <w:szCs w:val="22"/>
        </w:rPr>
        <w:t>The authors declare no competing interests.</w:t>
      </w:r>
    </w:p>
    <w:p w14:paraId="5891E0A2" w14:textId="77777777" w:rsidR="00381627" w:rsidRPr="00381627" w:rsidRDefault="00381627" w:rsidP="00381627">
      <w:pPr>
        <w:spacing w:after="160" w:line="480" w:lineRule="auto"/>
        <w:rPr>
          <w:rFonts w:ascii="Calibri" w:hAnsi="Calibri" w:cs="Calibri"/>
          <w:sz w:val="22"/>
          <w:szCs w:val="22"/>
        </w:rPr>
      </w:pPr>
    </w:p>
    <w:p w14:paraId="6F63984A" w14:textId="0660CC1F" w:rsidR="00381627" w:rsidRPr="006C51CB" w:rsidRDefault="00381627" w:rsidP="00381627">
      <w:pPr>
        <w:spacing w:after="160" w:line="480" w:lineRule="auto"/>
        <w:rPr>
          <w:rFonts w:ascii="Calibri" w:hAnsi="Calibri" w:cs="Calibri"/>
          <w:sz w:val="22"/>
          <w:szCs w:val="22"/>
        </w:rPr>
      </w:pPr>
      <w:r w:rsidRPr="006C51CB">
        <w:rPr>
          <w:rFonts w:ascii="Calibri" w:hAnsi="Calibri" w:cs="Calibri"/>
          <w:sz w:val="22"/>
          <w:szCs w:val="22"/>
        </w:rPr>
        <w:t>Acknowledgements: R.M. acknowledges funding support from the NOMIS Foundation (“Collective Delusions: Social Identity and Scientific Misbeliefs”). Thanks to Bruno Averbeck for assistance with MATLAB code for model implementation.</w:t>
      </w:r>
      <w:r w:rsidR="006C51CB" w:rsidRPr="006C51CB">
        <w:rPr>
          <w:rFonts w:ascii="Calibri" w:hAnsi="Calibri" w:cs="Calibri"/>
          <w:sz w:val="22"/>
          <w:szCs w:val="22"/>
        </w:rPr>
        <w:t xml:space="preserve"> The funders had no role</w:t>
      </w:r>
      <w:r w:rsidR="006C51CB" w:rsidRPr="006C51CB">
        <w:rPr>
          <w:rFonts w:ascii="Calibri" w:hAnsi="Calibri" w:cs="Calibri"/>
          <w:sz w:val="22"/>
          <w:szCs w:val="22"/>
        </w:rPr>
        <w:t xml:space="preserve"> in the conceptualization, design, data collection, analysis, decision to publish, or preparation of the manuscript</w:t>
      </w:r>
    </w:p>
    <w:p w14:paraId="0F70F16D" w14:textId="2484A435" w:rsidR="00193EBC" w:rsidRDefault="00193EBC">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59D676A1" w14:textId="2816D833" w:rsidR="00CD408A" w:rsidRDefault="00654577" w:rsidP="00654577">
      <w:pPr>
        <w:pStyle w:val="Body"/>
        <w:spacing w:line="480" w:lineRule="auto"/>
      </w:pPr>
      <w:r>
        <w:lastRenderedPageBreak/>
        <w:t>Figure Captions</w:t>
      </w:r>
    </w:p>
    <w:p w14:paraId="4764ABCF" w14:textId="77777777" w:rsidR="00654577" w:rsidRDefault="00654577" w:rsidP="00654577">
      <w:pPr>
        <w:pStyle w:val="Body"/>
        <w:spacing w:line="480" w:lineRule="auto"/>
      </w:pPr>
    </w:p>
    <w:p w14:paraId="3B23B920" w14:textId="532A1679" w:rsidR="00AC2039" w:rsidRDefault="00654577" w:rsidP="00654577">
      <w:pPr>
        <w:pStyle w:val="Body"/>
        <w:spacing w:line="480" w:lineRule="auto"/>
      </w:pPr>
      <w:r w:rsidRPr="00654577">
        <w:t>Figure 1. Baseline pilot paradigm</w:t>
      </w:r>
    </w:p>
    <w:p w14:paraId="124AB6A6" w14:textId="5BEA008B" w:rsidR="00654577" w:rsidRDefault="00654577" w:rsidP="00654577">
      <w:pPr>
        <w:pStyle w:val="Body"/>
        <w:spacing w:line="480" w:lineRule="auto"/>
      </w:pPr>
      <w:r w:rsidRPr="00654577">
        <w:t>Participants are instructed to buy a smartphone (A), view option values for a fixed duration (B), choose to take the option or sample another (C) and, upon taking an option, receive feedback (D) about the reward value of their choice (monetary remuneration when top three ranked options are chosen).</w:t>
      </w:r>
    </w:p>
    <w:p w14:paraId="3DC55FFA" w14:textId="77777777" w:rsidR="00654577" w:rsidRDefault="00654577" w:rsidP="00654577">
      <w:pPr>
        <w:pStyle w:val="Body"/>
        <w:spacing w:line="480" w:lineRule="auto"/>
      </w:pPr>
    </w:p>
    <w:p w14:paraId="2AD917D0" w14:textId="18E4EA76" w:rsidR="00AC2039" w:rsidRDefault="00654577" w:rsidP="00654577">
      <w:pPr>
        <w:pStyle w:val="Body"/>
        <w:spacing w:line="480" w:lineRule="auto"/>
      </w:pPr>
      <w:r w:rsidRPr="00654577">
        <w:t>Figure 2. Human participants’ numbers of samples to decision for all studies</w:t>
      </w:r>
    </w:p>
    <w:p w14:paraId="0499475B" w14:textId="577F26BE" w:rsidR="00654577" w:rsidRDefault="00654577" w:rsidP="00654577">
      <w:pPr>
        <w:pStyle w:val="Body"/>
        <w:spacing w:line="480" w:lineRule="auto"/>
      </w:pPr>
      <w:r w:rsidRPr="00654577">
        <w:t xml:space="preserve">Significant </w:t>
      </w:r>
      <w:r w:rsidR="00B17742">
        <w:t xml:space="preserve">frequentist </w:t>
      </w:r>
      <w:r w:rsidRPr="00654577">
        <w:t>pairwise differences between condition means are shown as green horizontal lines (</w:t>
      </w:r>
      <w:r w:rsidRPr="006842C3">
        <w:rPr>
          <w:i/>
          <w:iCs/>
        </w:rPr>
        <w:t>p</w:t>
      </w:r>
      <w:r w:rsidRPr="00654577">
        <w:t xml:space="preserve"> &lt; .05, Bonferroni correct</w:t>
      </w:r>
      <w:r w:rsidR="00AF3734">
        <w:t>ed</w:t>
      </w:r>
      <w:r w:rsidRPr="00654577">
        <w:t xml:space="preserve"> for the number of pairs in each study)</w:t>
      </w:r>
      <w:r w:rsidR="00D04870">
        <w:t xml:space="preserve"> for Study 1 full</w:t>
      </w:r>
      <w:r w:rsidR="005B2593">
        <w:t xml:space="preserve"> (</w:t>
      </w:r>
      <w:r w:rsidR="005B2593" w:rsidRPr="005B2593">
        <w:rPr>
          <w:i/>
          <w:iCs/>
        </w:rPr>
        <w:t>n</w:t>
      </w:r>
      <w:r w:rsidR="005B2593">
        <w:t xml:space="preserve"> = 50 participants)</w:t>
      </w:r>
      <w:r w:rsidR="00D04870">
        <w:t>, Study 1 ratings</w:t>
      </w:r>
      <w:r w:rsidR="005B2593">
        <w:t xml:space="preserve"> </w:t>
      </w:r>
      <w:r w:rsidR="0032444C">
        <w:t>(</w:t>
      </w:r>
      <w:r w:rsidR="0032444C" w:rsidRPr="0032444C">
        <w:rPr>
          <w:i/>
          <w:iCs/>
        </w:rPr>
        <w:t>n</w:t>
      </w:r>
      <w:r w:rsidR="0032444C">
        <w:t xml:space="preserve"> = 51)</w:t>
      </w:r>
      <w:r w:rsidR="00D04870">
        <w:t xml:space="preserve">, baseline </w:t>
      </w:r>
      <w:r w:rsidR="0032444C">
        <w:t>(</w:t>
      </w:r>
      <w:r w:rsidR="0032444C" w:rsidRPr="0032444C">
        <w:rPr>
          <w:i/>
          <w:iCs/>
        </w:rPr>
        <w:t>n</w:t>
      </w:r>
      <w:r w:rsidR="0032444C">
        <w:t xml:space="preserve"> = 50), </w:t>
      </w:r>
      <w:r w:rsidR="00D04870">
        <w:t>squares</w:t>
      </w:r>
      <w:r w:rsidR="0032444C">
        <w:t xml:space="preserve"> (</w:t>
      </w:r>
      <w:r w:rsidR="0032444C" w:rsidRPr="0032444C">
        <w:rPr>
          <w:i/>
          <w:iCs/>
        </w:rPr>
        <w:t>n</w:t>
      </w:r>
      <w:r w:rsidR="0032444C">
        <w:t xml:space="preserve"> = 50)</w:t>
      </w:r>
      <w:r w:rsidR="00D04870">
        <w:t>, timing</w:t>
      </w:r>
      <w:r w:rsidR="0032444C">
        <w:t xml:space="preserve"> (</w:t>
      </w:r>
      <w:r w:rsidR="0032444C" w:rsidRPr="0032444C">
        <w:rPr>
          <w:i/>
          <w:iCs/>
        </w:rPr>
        <w:t>n</w:t>
      </w:r>
      <w:r w:rsidR="0032444C">
        <w:t xml:space="preserve"> = 50)</w:t>
      </w:r>
      <w:r w:rsidR="00D04870">
        <w:t>, payoff</w:t>
      </w:r>
      <w:r w:rsidR="0032444C">
        <w:t xml:space="preserve"> (</w:t>
      </w:r>
      <w:r w:rsidR="0032444C" w:rsidRPr="0032444C">
        <w:rPr>
          <w:i/>
          <w:iCs/>
        </w:rPr>
        <w:t>n</w:t>
      </w:r>
      <w:r w:rsidR="0032444C">
        <w:t xml:space="preserve"> = 51)</w:t>
      </w:r>
      <w:r w:rsidR="00D04870">
        <w:t>, Study 2 10 options</w:t>
      </w:r>
      <w:r w:rsidR="0032444C">
        <w:t xml:space="preserve"> (</w:t>
      </w:r>
      <w:r w:rsidR="0032444C" w:rsidRPr="0032444C">
        <w:rPr>
          <w:i/>
          <w:iCs/>
        </w:rPr>
        <w:t>n</w:t>
      </w:r>
      <w:r w:rsidR="0032444C">
        <w:t xml:space="preserve"> = 75)</w:t>
      </w:r>
      <w:r w:rsidR="00D04870">
        <w:t xml:space="preserve"> and 14 options</w:t>
      </w:r>
      <w:r w:rsidR="0032444C">
        <w:t xml:space="preserve"> (</w:t>
      </w:r>
      <w:r w:rsidR="0032444C" w:rsidRPr="0032444C">
        <w:rPr>
          <w:i/>
          <w:iCs/>
        </w:rPr>
        <w:t>n</w:t>
      </w:r>
      <w:r w:rsidR="0032444C">
        <w:t xml:space="preserve"> = 65)</w:t>
      </w:r>
      <w:r w:rsidR="00D04870">
        <w:t>. O</w:t>
      </w:r>
      <w:r w:rsidRPr="00654577">
        <w:t xml:space="preserve">nly </w:t>
      </w:r>
      <w:r w:rsidR="00773C51">
        <w:t>greater sampling for longer sequences</w:t>
      </w:r>
      <w:r w:rsidR="006842C3">
        <w:t xml:space="preserve"> in </w:t>
      </w:r>
      <w:r w:rsidRPr="00654577">
        <w:t>Study 3</w:t>
      </w:r>
      <w:r w:rsidR="00D04870">
        <w:t xml:space="preserve"> prove</w:t>
      </w:r>
      <w:r w:rsidR="002E73B5">
        <w:t>d</w:t>
      </w:r>
      <w:r w:rsidR="00D04870">
        <w:t xml:space="preserve"> significant</w:t>
      </w:r>
      <w:r w:rsidRPr="00654577">
        <w:t xml:space="preserve">. Null effects were concluded based on </w:t>
      </w:r>
      <w:r w:rsidRPr="00D04870">
        <w:rPr>
          <w:i/>
          <w:iCs/>
        </w:rPr>
        <w:t>BF</w:t>
      </w:r>
      <w:r w:rsidRPr="00D04870">
        <w:rPr>
          <w:i/>
          <w:iCs/>
          <w:vertAlign w:val="subscript"/>
        </w:rPr>
        <w:t>01</w:t>
      </w:r>
      <w:r w:rsidRPr="00654577">
        <w:t xml:space="preserve"> &gt; 3 (i.e., </w:t>
      </w:r>
      <w:r w:rsidR="00B17742">
        <w:t xml:space="preserve">at least </w:t>
      </w:r>
      <w:r w:rsidRPr="00654577">
        <w:t>moderate evidence for equal means). Such pairs are connected by magenta horizontal lines.</w:t>
      </w:r>
      <w:r w:rsidR="008B565A">
        <w:t xml:space="preserve"> Detail on pairwise statistical tests depicted here can be found on Supplementary Table 5.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32444C">
        <w:t xml:space="preserve"> Points reflect individual participant mean values.</w:t>
      </w:r>
    </w:p>
    <w:p w14:paraId="2EC0FF6D" w14:textId="77777777" w:rsidR="00654577" w:rsidRDefault="00654577" w:rsidP="00654577">
      <w:pPr>
        <w:pStyle w:val="Body"/>
        <w:spacing w:line="480" w:lineRule="auto"/>
      </w:pPr>
    </w:p>
    <w:p w14:paraId="24B0B2FE" w14:textId="5195B28C" w:rsidR="00AC2039" w:rsidRDefault="00654577" w:rsidP="00654577">
      <w:pPr>
        <w:pStyle w:val="Body"/>
        <w:spacing w:line="480" w:lineRule="auto"/>
      </w:pPr>
      <w:r w:rsidRPr="00654577">
        <w:t xml:space="preserve">Figure 3. Model comparison for </w:t>
      </w:r>
      <w:r w:rsidR="00CD3C8A">
        <w:t>pilot studies</w:t>
      </w:r>
    </w:p>
    <w:p w14:paraId="1638BBBC" w14:textId="0426E277" w:rsidR="00654577" w:rsidRDefault="00FB53CA" w:rsidP="00654577">
      <w:pPr>
        <w:pStyle w:val="Body"/>
        <w:spacing w:line="480" w:lineRule="auto"/>
      </w:pPr>
      <w:r>
        <w:t xml:space="preserve">Results from </w:t>
      </w:r>
      <w:r w:rsidR="00FB780E">
        <w:t xml:space="preserve">Pilot baseline </w:t>
      </w:r>
      <w:r w:rsidR="004D68AC">
        <w:t>(</w:t>
      </w:r>
      <w:r w:rsidR="004D68AC" w:rsidRPr="004D68AC">
        <w:rPr>
          <w:i/>
          <w:iCs/>
        </w:rPr>
        <w:t>n</w:t>
      </w:r>
      <w:r w:rsidR="004D68AC">
        <w:t xml:space="preserve"> = 47 participants) </w:t>
      </w:r>
      <w:proofErr w:type="gramStart"/>
      <w:r>
        <w:t>are</w:t>
      </w:r>
      <w:proofErr w:type="gramEnd"/>
      <w:r w:rsidR="00FB780E">
        <w:t xml:space="preserve"> shown in left column</w:t>
      </w:r>
      <w:r>
        <w:t xml:space="preserve">, with </w:t>
      </w:r>
      <w:r w:rsidR="00FB780E">
        <w:t xml:space="preserve">Pilot full </w:t>
      </w:r>
      <w:r w:rsidR="004D68AC">
        <w:t>(</w:t>
      </w:r>
      <w:r w:rsidR="004D68AC" w:rsidRPr="004D68AC">
        <w:rPr>
          <w:i/>
          <w:iCs/>
        </w:rPr>
        <w:t>n</w:t>
      </w:r>
      <w:r w:rsidR="004D68AC">
        <w:t xml:space="preserve"> = 50) </w:t>
      </w:r>
      <w:r w:rsidR="00FB780E">
        <w:t xml:space="preserve">in the right column. </w:t>
      </w:r>
      <w:r w:rsidR="00654577" w:rsidRPr="00654577">
        <w:t xml:space="preserve">Human participant data are reproduced from Figure 2. In the first row, horizontal </w:t>
      </w:r>
      <w:r w:rsidR="00255517">
        <w:t xml:space="preserve">solid </w:t>
      </w:r>
      <w:r w:rsidR="00654577" w:rsidRPr="00654577">
        <w:t xml:space="preserve">lines </w:t>
      </w:r>
      <w:r w:rsidR="008C5030">
        <w:t>linking</w:t>
      </w:r>
      <w:r w:rsidR="00654577" w:rsidRPr="00654577">
        <w:t xml:space="preserve"> human </w:t>
      </w:r>
      <w:r w:rsidR="008C5030">
        <w:t>(black points</w:t>
      </w:r>
      <w:proofErr w:type="gramStart"/>
      <w:r w:rsidR="008C5030">
        <w:t>)</w:t>
      </w:r>
      <w:proofErr w:type="gramEnd"/>
      <w:r w:rsidR="008C5030">
        <w:t xml:space="preserve"> </w:t>
      </w:r>
      <w:r w:rsidR="00654577" w:rsidRPr="00654577">
        <w:t xml:space="preserve">and Ideal Observer </w:t>
      </w:r>
      <w:r w:rsidR="008C5030">
        <w:t xml:space="preserve">(grey points) </w:t>
      </w:r>
      <w:r w:rsidR="00654577" w:rsidRPr="00654577">
        <w:t xml:space="preserve">samples data indicate when </w:t>
      </w:r>
      <w:r w:rsidR="00654577" w:rsidRPr="00D04870">
        <w:rPr>
          <w:i/>
          <w:iCs/>
        </w:rPr>
        <w:lastRenderedPageBreak/>
        <w:t>BF</w:t>
      </w:r>
      <w:r w:rsidR="00654577" w:rsidRPr="00D04870">
        <w:rPr>
          <w:i/>
          <w:iCs/>
          <w:vertAlign w:val="subscript"/>
        </w:rPr>
        <w:t>01</w:t>
      </w:r>
      <w:r w:rsidR="00654577" w:rsidRPr="00654577">
        <w:t xml:space="preserve"> &gt; 3 (</w:t>
      </w:r>
      <w:r w:rsidR="00B17742">
        <w:t xml:space="preserve">at least </w:t>
      </w:r>
      <w:r w:rsidR="00654577" w:rsidRPr="00654577">
        <w:t xml:space="preserve">moderate evidence for equal means) </w:t>
      </w:r>
      <w:r w:rsidR="00255517">
        <w:t>while dotted lines</w:t>
      </w:r>
      <w:r w:rsidR="00654577" w:rsidRPr="00654577">
        <w:t xml:space="preserve"> in</w:t>
      </w:r>
      <w:r w:rsidR="00255517">
        <w:t>dicate when</w:t>
      </w:r>
      <w:r w:rsidR="00654577" w:rsidRPr="00654577">
        <w:t xml:space="preserve"> </w:t>
      </w:r>
      <w:r w:rsidR="00654577" w:rsidRPr="006842C3">
        <w:rPr>
          <w:i/>
          <w:iCs/>
        </w:rPr>
        <w:t>BF</w:t>
      </w:r>
      <w:r w:rsidR="00654577" w:rsidRPr="006842C3">
        <w:rPr>
          <w:i/>
          <w:iCs/>
          <w:vertAlign w:val="subscript"/>
        </w:rPr>
        <w:t>10</w:t>
      </w:r>
      <w:r w:rsidR="00654577" w:rsidRPr="00654577">
        <w:t xml:space="preserve"> &gt; 3 (</w:t>
      </w:r>
      <w:r w:rsidR="00B17742">
        <w:t xml:space="preserve">at least </w:t>
      </w:r>
      <w:r w:rsidR="00654577" w:rsidRPr="00654577">
        <w:t xml:space="preserve">moderate evidence for different means). </w:t>
      </w:r>
      <w:r w:rsidR="00BA1321">
        <w:t>More s</w:t>
      </w:r>
      <w:r w:rsidR="0015064B">
        <w:t xml:space="preserve">tatistical details for these pairwise tests can be found in Supplementary Table 1. </w:t>
      </w:r>
      <w:r w:rsidR="00BA1321">
        <w:t xml:space="preserve">Pilot baseline participants </w:t>
      </w:r>
      <w:proofErr w:type="spellStart"/>
      <w:r w:rsidR="00BA1321">
        <w:t>undersampled</w:t>
      </w:r>
      <w:proofErr w:type="spellEnd"/>
      <w:r w:rsidR="00AE39CF">
        <w:t>,</w:t>
      </w:r>
      <w:r w:rsidR="00BA1321">
        <w:t xml:space="preserve"> </w:t>
      </w:r>
      <w:r w:rsidR="00AE39CF">
        <w:t>compared</w:t>
      </w:r>
      <w:r w:rsidR="00BA1321">
        <w:t xml:space="preserve"> to the Ideal Observer, though participants in Pilot full did not. </w:t>
      </w:r>
      <w:r w:rsidR="00654577" w:rsidRPr="00654577">
        <w:t>The second row shows BIC values</w:t>
      </w:r>
      <w:r w:rsidR="00154E27">
        <w:t xml:space="preserve">, where </w:t>
      </w:r>
      <w:r w:rsidR="00654577" w:rsidRPr="00654577">
        <w:t>lower values indicate better model fit. Horizontal lines are shown in the colour corresponding to the</w:t>
      </w:r>
      <w:r w:rsidR="00E118C9">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BF</w:t>
      </w:r>
      <w:r w:rsidR="00654577" w:rsidRPr="00AF3734">
        <w:rPr>
          <w:vertAlign w:val="subscript"/>
        </w:rPr>
        <w:t>01</w:t>
      </w:r>
      <w:r w:rsidR="00654577" w:rsidRPr="00654577">
        <w:t xml:space="preserve"> &gt; 3. </w:t>
      </w:r>
      <w:r w:rsidR="00AE39CF">
        <w:t>Further s</w:t>
      </w:r>
      <w:r w:rsidR="0015064B">
        <w:t xml:space="preserve">tatistical details for these pairwise tests can be found in Supplementary Table </w:t>
      </w:r>
      <w:r w:rsidR="00E20C0D">
        <w:t>2</w:t>
      </w:r>
      <w:r w:rsidR="0015064B">
        <w:t xml:space="preserve">. </w:t>
      </w:r>
      <w:r w:rsidR="00A9755E">
        <w:t>Though these measures did not favour one leading model</w:t>
      </w:r>
      <w:r w:rsidR="007B3F6D">
        <w:t xml:space="preserve"> in the pilot studies</w:t>
      </w:r>
      <w:r w:rsidR="00A9755E">
        <w:t xml:space="preserve">, </w:t>
      </w:r>
      <w:r w:rsidR="00E26944">
        <w:t>the</w:t>
      </w:r>
      <w:r w:rsidR="00654577" w:rsidRPr="00654577">
        <w:t xml:space="preserve"> third row </w:t>
      </w:r>
      <w:r w:rsidR="00A9755E">
        <w:t>in the full condition suggests that</w:t>
      </w:r>
      <w:r w:rsidR="00654577" w:rsidRPr="00654577">
        <w:t xml:space="preserve"> Biased Prior model best fitted the most participants. </w:t>
      </w:r>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bookmarkStart w:id="9" w:name="_Hlk181681770"/>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bookmarkEnd w:id="9"/>
    <w:p w14:paraId="4A42E79A" w14:textId="77777777" w:rsidR="00654577" w:rsidRDefault="00654577" w:rsidP="00654577">
      <w:pPr>
        <w:pStyle w:val="Body"/>
        <w:spacing w:line="480" w:lineRule="auto"/>
      </w:pPr>
    </w:p>
    <w:p w14:paraId="2CC071DC" w14:textId="1CCA840C" w:rsidR="00FB53CA" w:rsidRDefault="00654577" w:rsidP="00654577">
      <w:pPr>
        <w:pStyle w:val="Body"/>
        <w:spacing w:line="480" w:lineRule="auto"/>
      </w:pPr>
      <w:r w:rsidRPr="00654577">
        <w:t>Figure 4. Model comparison for</w:t>
      </w:r>
      <w:r w:rsidR="00BB7862">
        <w:t xml:space="preserve"> </w:t>
      </w:r>
      <w:r w:rsidRPr="00654577">
        <w:t xml:space="preserve">Study 1 </w:t>
      </w:r>
      <w:r w:rsidR="00FB53CA">
        <w:t>conditions with no first phase</w:t>
      </w:r>
    </w:p>
    <w:p w14:paraId="79989E4D" w14:textId="19B5301F" w:rsidR="00654577" w:rsidRDefault="00FB53CA" w:rsidP="00654577">
      <w:pPr>
        <w:pStyle w:val="Body"/>
        <w:spacing w:line="480" w:lineRule="auto"/>
      </w:pPr>
      <w:r>
        <w:t xml:space="preserve">From left to right, columns show results from </w:t>
      </w:r>
      <w:r w:rsidR="00654577" w:rsidRPr="00654577">
        <w:t>baseline</w:t>
      </w:r>
      <w:r w:rsidR="008906CC">
        <w:t xml:space="preserve"> (</w:t>
      </w:r>
      <w:r w:rsidR="008906CC" w:rsidRPr="008906CC">
        <w:rPr>
          <w:i/>
          <w:iCs/>
        </w:rPr>
        <w:t>n</w:t>
      </w:r>
      <w:r w:rsidR="008906CC">
        <w:t xml:space="preserve"> = </w:t>
      </w:r>
      <w:r w:rsidR="00B06932">
        <w:t>50 participants</w:t>
      </w:r>
      <w:r w:rsidR="008906CC">
        <w:t>)</w:t>
      </w:r>
      <w:r w:rsidR="00654577" w:rsidRPr="00654577">
        <w:t>, squares</w:t>
      </w:r>
      <w:r w:rsidR="008906CC">
        <w:t xml:space="preserve"> </w:t>
      </w:r>
      <w:r w:rsidR="008906CC">
        <w:t>(</w:t>
      </w:r>
      <w:r w:rsidR="008906CC" w:rsidRPr="008906CC">
        <w:rPr>
          <w:i/>
          <w:iCs/>
        </w:rPr>
        <w:t>n</w:t>
      </w:r>
      <w:r w:rsidR="008906CC">
        <w:t xml:space="preserve"> = </w:t>
      </w:r>
      <w:r w:rsidR="00B06932">
        <w:t>50</w:t>
      </w:r>
      <w:r w:rsidR="008906CC">
        <w:t>)</w:t>
      </w:r>
      <w:r w:rsidR="00654577" w:rsidRPr="00654577">
        <w:t xml:space="preserve">, timing </w:t>
      </w:r>
      <w:r w:rsidR="008906CC">
        <w:t>(</w:t>
      </w:r>
      <w:r w:rsidR="008906CC" w:rsidRPr="008906CC">
        <w:rPr>
          <w:i/>
          <w:iCs/>
        </w:rPr>
        <w:t>n</w:t>
      </w:r>
      <w:r w:rsidR="008906CC">
        <w:t xml:space="preserve"> = </w:t>
      </w:r>
      <w:r w:rsidR="00B06932">
        <w:t>50</w:t>
      </w:r>
      <w:r w:rsidR="008906CC">
        <w:t>)</w:t>
      </w:r>
      <w:r w:rsidR="008906CC">
        <w:t xml:space="preserve"> </w:t>
      </w:r>
      <w:r w:rsidR="00654577" w:rsidRPr="00654577">
        <w:t xml:space="preserve">and payoff </w:t>
      </w:r>
      <w:r w:rsidR="008906CC">
        <w:t>(</w:t>
      </w:r>
      <w:r w:rsidR="008906CC" w:rsidRPr="008906CC">
        <w:rPr>
          <w:i/>
          <w:iCs/>
        </w:rPr>
        <w:t>n</w:t>
      </w:r>
      <w:r w:rsidR="008906CC">
        <w:t xml:space="preserve"> = </w:t>
      </w:r>
      <w:r w:rsidR="00B06932">
        <w:t>51</w:t>
      </w:r>
      <w:r w:rsidR="008906CC">
        <w:t>)</w:t>
      </w:r>
      <w:r w:rsidR="008906CC">
        <w:t xml:space="preserve"> </w:t>
      </w:r>
      <w:r w:rsidR="00654577" w:rsidRPr="00654577">
        <w:t xml:space="preserve">conditions. Human participant data are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 xml:space="preserve">samples data indicate </w:t>
      </w:r>
      <w:r w:rsidR="00546D27" w:rsidRPr="00654577">
        <w:t xml:space="preserve">when </w:t>
      </w:r>
      <w:r w:rsidR="00546D27" w:rsidRPr="00D04870">
        <w:rPr>
          <w:i/>
          <w:iCs/>
        </w:rPr>
        <w:t>BF</w:t>
      </w:r>
      <w:r w:rsidR="00546D27" w:rsidRPr="00D04870">
        <w:rPr>
          <w:i/>
          <w:iCs/>
          <w:vertAlign w:val="subscript"/>
        </w:rPr>
        <w:t>01</w:t>
      </w:r>
      <w:r w:rsidR="00546D27" w:rsidRPr="00654577">
        <w:t xml:space="preserve"> &gt; 3 (</w:t>
      </w:r>
      <w:r w:rsidR="00546D27">
        <w:t xml:space="preserve">at least </w:t>
      </w:r>
      <w:r w:rsidR="00546D27" w:rsidRPr="00654577">
        <w:t xml:space="preserve">moderate evidence for equal means) </w:t>
      </w:r>
      <w:r w:rsidR="00546D27">
        <w:t>while dotted lines</w:t>
      </w:r>
      <w:r w:rsidR="00546D27" w:rsidRPr="00654577">
        <w:t xml:space="preserve"> in</w:t>
      </w:r>
      <w:r w:rsidR="00546D27">
        <w:t>dicate when</w:t>
      </w:r>
      <w:r w:rsidR="00546D27" w:rsidRPr="00654577">
        <w:t xml:space="preserve"> </w:t>
      </w:r>
      <w:r w:rsidR="00546D27" w:rsidRPr="006842C3">
        <w:rPr>
          <w:i/>
          <w:iCs/>
        </w:rPr>
        <w:t>BF</w:t>
      </w:r>
      <w:r w:rsidR="00546D27" w:rsidRPr="006842C3">
        <w:rPr>
          <w:i/>
          <w:iCs/>
          <w:vertAlign w:val="subscript"/>
        </w:rPr>
        <w:t>10</w:t>
      </w:r>
      <w:r w:rsidR="00546D27" w:rsidRPr="00654577">
        <w:t xml:space="preserve"> &gt; 3 (</w:t>
      </w:r>
      <w:r w:rsidR="00546D27">
        <w:t xml:space="preserve">at least </w:t>
      </w:r>
      <w:r w:rsidR="00546D27" w:rsidRPr="00654577">
        <w:t xml:space="preserve">moderate evidence for different means). </w:t>
      </w:r>
      <w:r w:rsidR="00654577" w:rsidRPr="00654577">
        <w:t xml:space="preserve"> </w:t>
      </w:r>
      <w:r w:rsidR="00E20C0D" w:rsidRPr="00E20C0D">
        <w:t>Statistical details for these pairwise tests can be found in Supplementary Table 1.</w:t>
      </w:r>
      <w:r w:rsidR="00E20C0D">
        <w:t xml:space="preserve"> </w:t>
      </w:r>
      <w:r w:rsidR="0000069C">
        <w:t xml:space="preserve">Every condition </w:t>
      </w:r>
      <w:r w:rsidR="0000069C">
        <w:t>replicate</w:t>
      </w:r>
      <w:r w:rsidR="000B63AC">
        <w:t>d</w:t>
      </w:r>
      <w:r w:rsidR="0000069C">
        <w:t xml:space="preserve"> robust participant undersampling, compared to the Ideal Observer. </w:t>
      </w:r>
      <w:r w:rsidR="00654577" w:rsidRPr="00654577">
        <w:t>The second row shows BIC values</w:t>
      </w:r>
      <w:r w:rsidR="00154E27">
        <w:t xml:space="preserve">, where </w:t>
      </w:r>
      <w:r w:rsidR="00654577" w:rsidRPr="00654577">
        <w:t xml:space="preserve">lower values indicate better model fit. Horizontal lines are in the colour corresponding to the </w:t>
      </w:r>
      <w:r w:rsidR="00E118C9">
        <w:t xml:space="preserve">point spread of the </w:t>
      </w:r>
      <w:r w:rsidR="00654577" w:rsidRPr="00654577">
        <w:t xml:space="preserve">better-fitting model when </w:t>
      </w:r>
      <w:r w:rsidR="00654577" w:rsidRPr="006842C3">
        <w:rPr>
          <w:i/>
          <w:iCs/>
        </w:rPr>
        <w:t>BF</w:t>
      </w:r>
      <w:r w:rsidR="00654577" w:rsidRPr="006842C3">
        <w:rPr>
          <w:i/>
          <w:iCs/>
          <w:vertAlign w:val="subscript"/>
        </w:rPr>
        <w:t>10</w:t>
      </w:r>
      <w:r w:rsidR="00654577" w:rsidRPr="00AF3734">
        <w:rPr>
          <w:vertAlign w:val="subscript"/>
        </w:rPr>
        <w:t xml:space="preserve"> </w:t>
      </w:r>
      <w:r w:rsidR="00654577" w:rsidRPr="00654577">
        <w:t>&gt; 3 or shown in black when BF</w:t>
      </w:r>
      <w:r w:rsidR="00654577" w:rsidRPr="00AF3734">
        <w:rPr>
          <w:vertAlign w:val="subscript"/>
        </w:rPr>
        <w:t>01</w:t>
      </w:r>
      <w:r w:rsidR="00654577" w:rsidRPr="00654577">
        <w:t xml:space="preserve"> &gt; 3.</w:t>
      </w:r>
      <w:r w:rsidR="000B63AC">
        <w:t xml:space="preserve"> </w:t>
      </w:r>
      <w:r w:rsidR="005E2691">
        <w:t>Further s</w:t>
      </w:r>
      <w:r w:rsidR="00E20C0D">
        <w:t xml:space="preserve">tatistical details for these pairwise tests can be found in Supplementary Table </w:t>
      </w:r>
      <w:r w:rsidR="00E20C0D">
        <w:t>3</w:t>
      </w:r>
      <w:r w:rsidR="00E20C0D">
        <w:t>.</w:t>
      </w:r>
      <w:r w:rsidR="00E20C0D">
        <w:t xml:space="preserve"> </w:t>
      </w:r>
      <w:r w:rsidR="005E2691">
        <w:t>A</w:t>
      </w:r>
      <w:r w:rsidR="005E2691" w:rsidRPr="00654577">
        <w:t>ll four conditions</w:t>
      </w:r>
      <w:r w:rsidR="005E2691">
        <w:t xml:space="preserve"> replicated </w:t>
      </w:r>
      <w:r w:rsidR="005E2691" w:rsidRPr="00654577">
        <w:t xml:space="preserve">Biased </w:t>
      </w:r>
      <w:r w:rsidR="005E2691" w:rsidRPr="00654577">
        <w:lastRenderedPageBreak/>
        <w:t xml:space="preserve">Prior model </w:t>
      </w:r>
      <w:r w:rsidR="005E2691">
        <w:t>(blue) as the best-fitting model</w:t>
      </w:r>
      <w:r w:rsidR="005E2691" w:rsidRPr="00654577">
        <w:t xml:space="preserve">. </w:t>
      </w:r>
      <w:r w:rsidR="002D7096">
        <w:t>Similarly, the</w:t>
      </w:r>
      <w:r w:rsidR="00654577" w:rsidRPr="00654577">
        <w:t xml:space="preserve"> third row </w:t>
      </w:r>
      <w:r w:rsidR="002D7096">
        <w:t xml:space="preserve">shows that </w:t>
      </w:r>
      <w:r w:rsidR="00654577" w:rsidRPr="00654577">
        <w:t xml:space="preserve">the Biased Prior model best fitted the most participants. </w:t>
      </w:r>
      <w:bookmarkStart w:id="10" w:name="_Hlk181886597"/>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r w:rsidR="00AF3734" w:rsidRPr="00AF3734">
        <w:t xml:space="preserve">Boxplots </w:t>
      </w:r>
      <w:r w:rsidR="00AF3734">
        <w:t>reflect</w:t>
      </w:r>
      <w:r w:rsidR="00AF3734" w:rsidRPr="00AF3734">
        <w:t xml:space="preserve"> first, second (median) and third quartiles</w:t>
      </w:r>
      <w:r w:rsidR="00AF3734">
        <w:t>, while w</w:t>
      </w:r>
      <w:r w:rsidR="00AF3734" w:rsidRPr="00AF3734">
        <w:t xml:space="preserve">hiskers </w:t>
      </w:r>
      <w:r w:rsidR="00AF3734">
        <w:t>reflect</w:t>
      </w:r>
      <w:r w:rsidR="00AF3734" w:rsidRPr="00AF3734">
        <w:t xml:space="preserve"> 1.5 interquartile range.</w:t>
      </w:r>
      <w:r w:rsidR="00AF3734">
        <w:t xml:space="preserve"> </w:t>
      </w:r>
      <w:bookmarkEnd w:id="10"/>
      <w:r w:rsidR="008C5030" w:rsidRPr="002E73B5">
        <w:t>Point</w:t>
      </w:r>
      <w:r w:rsidR="008C5030">
        <w:t xml:space="preserve"> spreads</w:t>
      </w:r>
      <w:r w:rsidR="008C5030" w:rsidRPr="002E73B5">
        <w:t xml:space="preserve"> reflect individual participant mean values.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366976D2" w14:textId="77777777" w:rsidR="00654577" w:rsidRDefault="00654577" w:rsidP="00654577">
      <w:pPr>
        <w:pStyle w:val="Body"/>
        <w:spacing w:line="480" w:lineRule="auto"/>
      </w:pPr>
    </w:p>
    <w:p w14:paraId="0745312A" w14:textId="39B99EB8" w:rsidR="00FB53CA" w:rsidRDefault="00654577" w:rsidP="00654577">
      <w:pPr>
        <w:pStyle w:val="Body"/>
        <w:spacing w:line="480" w:lineRule="auto"/>
      </w:pPr>
      <w:r w:rsidRPr="00654577">
        <w:t xml:space="preserve">Figure 5. Model comparison for Study 1 </w:t>
      </w:r>
      <w:r w:rsidR="00FB53CA">
        <w:t>conditions with a first phase</w:t>
      </w:r>
    </w:p>
    <w:p w14:paraId="1838C586" w14:textId="1D979F65" w:rsidR="00654577" w:rsidRDefault="00FB53CA" w:rsidP="00654577">
      <w:pPr>
        <w:pStyle w:val="Body"/>
        <w:spacing w:line="480" w:lineRule="auto"/>
      </w:pPr>
      <w:r>
        <w:t xml:space="preserve">Results from the </w:t>
      </w:r>
      <w:r w:rsidR="00654577" w:rsidRPr="00654577">
        <w:t>rating</w:t>
      </w:r>
      <w:r w:rsidR="00B06DBF">
        <w:t>s</w:t>
      </w:r>
      <w:r w:rsidR="00654577" w:rsidRPr="00654577">
        <w:t xml:space="preserve"> </w:t>
      </w:r>
      <w:r>
        <w:t xml:space="preserve">condition </w:t>
      </w:r>
      <w:r w:rsidR="005E2F72">
        <w:t>(</w:t>
      </w:r>
      <w:r w:rsidR="005E2F72" w:rsidRPr="008906CC">
        <w:rPr>
          <w:i/>
          <w:iCs/>
        </w:rPr>
        <w:t>n</w:t>
      </w:r>
      <w:r w:rsidR="005E2F72">
        <w:t xml:space="preserve"> = </w:t>
      </w:r>
      <w:r w:rsidR="005E2F72">
        <w:t>51 participants</w:t>
      </w:r>
      <w:r w:rsidR="005E2F72">
        <w:t>)</w:t>
      </w:r>
      <w:r w:rsidR="005E2F72">
        <w:t xml:space="preserve"> </w:t>
      </w:r>
      <w:r>
        <w:t xml:space="preserve">are shown in the left column </w:t>
      </w:r>
      <w:r w:rsidR="00654577" w:rsidRPr="00654577">
        <w:t xml:space="preserve">and </w:t>
      </w:r>
      <w:r>
        <w:t xml:space="preserve">from the </w:t>
      </w:r>
      <w:r w:rsidR="00654577" w:rsidRPr="00654577">
        <w:t>full condition</w:t>
      </w:r>
      <w:r>
        <w:t xml:space="preserve"> </w:t>
      </w:r>
      <w:r w:rsidR="005E2F72">
        <w:t>(</w:t>
      </w:r>
      <w:r w:rsidR="005E2F72" w:rsidRPr="008906CC">
        <w:rPr>
          <w:i/>
          <w:iCs/>
        </w:rPr>
        <w:t>n</w:t>
      </w:r>
      <w:r w:rsidR="005E2F72">
        <w:t xml:space="preserve"> = </w:t>
      </w:r>
      <w:r w:rsidR="005E2F72">
        <w:t>50</w:t>
      </w:r>
      <w:r w:rsidR="005E2F72">
        <w:t>)</w:t>
      </w:r>
      <w:r w:rsidR="005E2F72">
        <w:t xml:space="preserve"> </w:t>
      </w:r>
      <w:r>
        <w:t>on the right</w:t>
      </w:r>
      <w:r w:rsidR="00654577" w:rsidRPr="00654577">
        <w:t>.</w:t>
      </w:r>
      <w:r>
        <w:t xml:space="preserve"> </w:t>
      </w:r>
      <w:r w:rsidR="00654577" w:rsidRPr="00654577">
        <w:t xml:space="preserve">Human participant </w:t>
      </w:r>
      <w:r w:rsidR="00154E27">
        <w:t>sampling rates in the first row</w:t>
      </w:r>
      <w:r w:rsidR="00654577" w:rsidRPr="00654577">
        <w:t xml:space="preserve"> are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samples data indicate</w:t>
      </w:r>
      <w:r w:rsidR="00CA6D1D" w:rsidRPr="00654577">
        <w:t xml:space="preserve"> when </w:t>
      </w:r>
      <w:r w:rsidR="00CA6D1D" w:rsidRPr="00D04870">
        <w:rPr>
          <w:i/>
          <w:iCs/>
        </w:rPr>
        <w:t>BF</w:t>
      </w:r>
      <w:r w:rsidR="00CA6D1D" w:rsidRPr="00D04870">
        <w:rPr>
          <w:i/>
          <w:iCs/>
          <w:vertAlign w:val="subscript"/>
        </w:rPr>
        <w:t>01</w:t>
      </w:r>
      <w:r w:rsidR="00CA6D1D" w:rsidRPr="00654577">
        <w:t xml:space="preserve"> &gt; 3 (</w:t>
      </w:r>
      <w:r w:rsidR="00CA6D1D">
        <w:t xml:space="preserve">at least </w:t>
      </w:r>
      <w:r w:rsidR="00CA6D1D" w:rsidRPr="00654577">
        <w:t xml:space="preserve">moderate evidence for equal means) </w:t>
      </w:r>
      <w:r w:rsidR="00CA6D1D">
        <w:t>while dotted lines</w:t>
      </w:r>
      <w:r w:rsidR="00CA6D1D" w:rsidRPr="00654577">
        <w:t xml:space="preserve"> in</w:t>
      </w:r>
      <w:r w:rsidR="00CA6D1D">
        <w:t>dicate when</w:t>
      </w:r>
      <w:r w:rsidR="00CA6D1D" w:rsidRPr="00654577">
        <w:t xml:space="preserve"> </w:t>
      </w:r>
      <w:r w:rsidR="00CA6D1D" w:rsidRPr="006842C3">
        <w:rPr>
          <w:i/>
          <w:iCs/>
        </w:rPr>
        <w:t>BF</w:t>
      </w:r>
      <w:r w:rsidR="00CA6D1D" w:rsidRPr="006842C3">
        <w:rPr>
          <w:i/>
          <w:iCs/>
          <w:vertAlign w:val="subscript"/>
        </w:rPr>
        <w:t>10</w:t>
      </w:r>
      <w:r w:rsidR="00CA6D1D" w:rsidRPr="00654577">
        <w:t xml:space="preserve"> &gt; 3 (</w:t>
      </w:r>
      <w:r w:rsidR="00CA6D1D">
        <w:t xml:space="preserve">at least </w:t>
      </w:r>
      <w:r w:rsidR="00CA6D1D" w:rsidRPr="00654577">
        <w:t>moderate evidence for different means).</w:t>
      </w:r>
      <w:r w:rsidR="00654577" w:rsidRPr="00654577">
        <w:t xml:space="preserve"> Human and Ideal Observer sampling never showed </w:t>
      </w:r>
      <w:r w:rsidR="00654577" w:rsidRPr="00D04870">
        <w:rPr>
          <w:i/>
          <w:iCs/>
        </w:rPr>
        <w:t>BF</w:t>
      </w:r>
      <w:r w:rsidR="00654577" w:rsidRPr="00D04870">
        <w:rPr>
          <w:i/>
          <w:iCs/>
          <w:vertAlign w:val="subscript"/>
        </w:rPr>
        <w:t>01</w:t>
      </w:r>
      <w:r w:rsidR="00654577" w:rsidRPr="00654577">
        <w:t xml:space="preserve"> &gt; 3 (</w:t>
      </w:r>
      <w:r w:rsidR="00B17742">
        <w:t xml:space="preserve">at least </w:t>
      </w:r>
      <w:r w:rsidR="00654577" w:rsidRPr="00654577">
        <w:t>moderate evidence for equal means).</w:t>
      </w:r>
      <w:r w:rsidR="00DC0443">
        <w:t xml:space="preserve"> </w:t>
      </w:r>
      <w:r w:rsidR="00E20C0D">
        <w:t>Statistical details for these pairwise tests can be found in Supplementary Table 1.</w:t>
      </w:r>
      <w:r w:rsidR="00E20C0D">
        <w:t xml:space="preserve"> </w:t>
      </w:r>
      <w:r w:rsidR="00DC0443">
        <w:t>There is clearer evidence for participant undersampling in the ratings than in the full condition.</w:t>
      </w:r>
      <w:r w:rsidR="00DC0443" w:rsidRPr="00654577">
        <w:t xml:space="preserve"> </w:t>
      </w:r>
      <w:r w:rsidR="00654577" w:rsidRPr="00654577">
        <w:t xml:space="preserve">The second row shows BIC values </w:t>
      </w:r>
      <w:r w:rsidR="00154E27">
        <w:t xml:space="preserve">where </w:t>
      </w:r>
      <w:r w:rsidR="00654577" w:rsidRPr="00654577">
        <w:t>lower values indicate better model fit. Horizontal lines are shown in the colour corresponding to the</w:t>
      </w:r>
      <w:r w:rsidR="002E73B5">
        <w:t xml:space="preserve"> point spread of the</w:t>
      </w:r>
      <w:r w:rsidR="00654577" w:rsidRPr="00654577">
        <w:t xml:space="preserve"> better-fitting model when </w:t>
      </w:r>
      <w:r w:rsidR="00654577" w:rsidRPr="006842C3">
        <w:rPr>
          <w:i/>
          <w:iCs/>
        </w:rPr>
        <w:t>BF</w:t>
      </w:r>
      <w:r w:rsidR="00654577" w:rsidRPr="006842C3">
        <w:rPr>
          <w:i/>
          <w:iCs/>
          <w:vertAlign w:val="subscript"/>
        </w:rPr>
        <w:t>10</w:t>
      </w:r>
      <w:r w:rsidR="00654577" w:rsidRPr="00654577">
        <w:t xml:space="preserve"> &gt; 3 or in black when </w:t>
      </w:r>
      <w:r w:rsidR="00654577" w:rsidRPr="00D04870">
        <w:rPr>
          <w:i/>
          <w:iCs/>
        </w:rPr>
        <w:t>BF</w:t>
      </w:r>
      <w:r w:rsidR="00654577" w:rsidRPr="00D04870">
        <w:rPr>
          <w:i/>
          <w:iCs/>
          <w:vertAlign w:val="subscript"/>
        </w:rPr>
        <w:t>01</w:t>
      </w:r>
      <w:r w:rsidR="00654577" w:rsidRPr="00654577">
        <w:t xml:space="preserve"> &gt; 3. </w:t>
      </w:r>
      <w:r w:rsidR="00E20C0D">
        <w:t xml:space="preserve">Statistical details for these pairwise tests can be found in Supplementary Table </w:t>
      </w:r>
      <w:r w:rsidR="00E20C0D">
        <w:t>4</w:t>
      </w:r>
      <w:r w:rsidR="00E20C0D">
        <w:t>.</w:t>
      </w:r>
      <w:r w:rsidR="00E20C0D">
        <w:t xml:space="preserve"> </w:t>
      </w:r>
      <w:r w:rsidR="00DD38E2" w:rsidRPr="00654577">
        <w:t xml:space="preserve">In the </w:t>
      </w:r>
      <w:r w:rsidR="00DD38E2">
        <w:t>full</w:t>
      </w:r>
      <w:r w:rsidR="00DD38E2" w:rsidRPr="00654577">
        <w:t xml:space="preserve"> condition, the Biased Prior model </w:t>
      </w:r>
      <w:r w:rsidR="00DD38E2">
        <w:t xml:space="preserve">(blue) </w:t>
      </w:r>
      <w:r w:rsidR="00DD38E2" w:rsidRPr="00654577">
        <w:t>fits better than any other model</w:t>
      </w:r>
      <w:r w:rsidR="00DD38E2">
        <w:t>, though t</w:t>
      </w:r>
      <w:r w:rsidR="00DD38E2" w:rsidRPr="00654577">
        <w:t xml:space="preserve">he </w:t>
      </w:r>
      <w:r w:rsidR="00DD38E2">
        <w:t>ratings</w:t>
      </w:r>
      <w:r w:rsidR="00DD38E2" w:rsidRPr="00654577">
        <w:t xml:space="preserve"> condition is more ambiguous. </w:t>
      </w:r>
      <w:r w:rsidR="00654577" w:rsidRPr="00654577">
        <w:t xml:space="preserve">The third row </w:t>
      </w:r>
      <w:r w:rsidR="00896162">
        <w:t>shows</w:t>
      </w:r>
      <w:r w:rsidR="00654577" w:rsidRPr="00654577">
        <w:t xml:space="preserve"> that the Biased Prior model best fitted the most participants</w:t>
      </w:r>
      <w:r w:rsidR="00896162">
        <w:t xml:space="preserve"> in </w:t>
      </w:r>
      <w:r w:rsidR="00DD38E2">
        <w:t>both conditions</w:t>
      </w:r>
      <w:r w:rsidR="00654577" w:rsidRPr="00654577">
        <w:t xml:space="preserve">. </w:t>
      </w:r>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8C5030">
        <w:t xml:space="preserve"> </w:t>
      </w:r>
      <w:r w:rsidR="008C5030" w:rsidRPr="002E73B5">
        <w:t>Point</w:t>
      </w:r>
      <w:r w:rsidR="008C5030">
        <w:t xml:space="preserve"> spreads</w:t>
      </w:r>
      <w:r w:rsidR="008C5030" w:rsidRPr="002E73B5">
        <w:t xml:space="preserve"> reflect </w:t>
      </w:r>
      <w:r w:rsidR="008C5030" w:rsidRPr="002E73B5">
        <w:lastRenderedPageBreak/>
        <w:t>individual participant mean values.</w:t>
      </w:r>
      <w:r w:rsidR="00D04870">
        <w:t xml:space="preserve"> </w:t>
      </w:r>
      <w:r w:rsidR="00654577" w:rsidRPr="00654577">
        <w:t xml:space="preserve">Abbreviations: Subj = Models that make choices about subjective values; </w:t>
      </w:r>
      <w:proofErr w:type="spellStart"/>
      <w:r w:rsidR="00654577" w:rsidRPr="00654577">
        <w:t>Obj</w:t>
      </w:r>
      <w:proofErr w:type="spellEnd"/>
      <w:r w:rsidR="00654577" w:rsidRPr="00654577">
        <w:t xml:space="preserve"> = Models that makes choices about objective values.</w:t>
      </w:r>
    </w:p>
    <w:p w14:paraId="6C7633DF" w14:textId="77777777" w:rsidR="00654577" w:rsidRDefault="00654577" w:rsidP="00654577">
      <w:pPr>
        <w:pStyle w:val="Body"/>
        <w:spacing w:line="480" w:lineRule="auto"/>
      </w:pPr>
    </w:p>
    <w:p w14:paraId="7B22E413" w14:textId="0CCF2194" w:rsidR="00923372" w:rsidRDefault="00654577" w:rsidP="00654577">
      <w:pPr>
        <w:pStyle w:val="Body"/>
        <w:spacing w:line="480" w:lineRule="auto"/>
      </w:pPr>
      <w:r w:rsidRPr="00654577">
        <w:t>Figure 6. Model comparison for Study 2</w:t>
      </w:r>
    </w:p>
    <w:p w14:paraId="227A8CF4" w14:textId="22FA9349" w:rsidR="00654577" w:rsidRDefault="00654577" w:rsidP="00654577">
      <w:pPr>
        <w:pStyle w:val="Body"/>
        <w:spacing w:line="480" w:lineRule="auto"/>
      </w:pPr>
      <w:r w:rsidRPr="00654577">
        <w:t xml:space="preserve">Points in the first and second rows show </w:t>
      </w:r>
      <w:r w:rsidR="00154E27">
        <w:t>sampling rates</w:t>
      </w:r>
      <w:r w:rsidR="005C3672">
        <w:t xml:space="preserve"> for </w:t>
      </w:r>
      <w:r w:rsidR="005C3672" w:rsidRPr="005C3672">
        <w:rPr>
          <w:i/>
          <w:iCs/>
        </w:rPr>
        <w:t>n</w:t>
      </w:r>
      <w:r w:rsidR="005C3672">
        <w:t xml:space="preserve"> = 151 participants</w:t>
      </w:r>
      <w:r w:rsidRPr="00654577">
        <w:t xml:space="preserve">. Human participant </w:t>
      </w:r>
      <w:r w:rsidR="00154E27">
        <w:t>sampling</w:t>
      </w:r>
      <w:r w:rsidRPr="00654577">
        <w:t xml:space="preserve"> </w:t>
      </w:r>
      <w:r w:rsidR="00154E27">
        <w:t>is</w:t>
      </w:r>
      <w:r w:rsidRPr="00654577">
        <w:t xml:space="preserve"> reproduced from Figure 2. </w:t>
      </w:r>
      <w:r w:rsidR="008C5030" w:rsidRPr="00654577">
        <w:t xml:space="preserve">In the first row, 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 xml:space="preserve">samples data indicate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00E20C0D">
        <w:t>Statistical details for these pairwise tests can be found in Supplementary Table 1.</w:t>
      </w:r>
      <w:r w:rsidR="00E20C0D">
        <w:t xml:space="preserve"> </w:t>
      </w:r>
      <w:r w:rsidR="0043254E">
        <w:t xml:space="preserve">Study 2 confirms </w:t>
      </w:r>
      <w:r w:rsidR="0043254E">
        <w:t xml:space="preserve">undersampling </w:t>
      </w:r>
      <w:r w:rsidR="0043254E">
        <w:t xml:space="preserve">is inconsistent at best in the full condition. </w:t>
      </w:r>
      <w:r w:rsidRPr="00654577">
        <w:t>The second row shows BIC values</w:t>
      </w:r>
      <w:r w:rsidR="00154E27">
        <w:t xml:space="preserve">, where </w:t>
      </w:r>
      <w:r w:rsidRPr="00654577">
        <w:t xml:space="preserve">lower values indicate better model fit. Black horizontal lines indicate when </w:t>
      </w:r>
      <w:r w:rsidRPr="00D04870">
        <w:rPr>
          <w:i/>
          <w:iCs/>
        </w:rPr>
        <w:t>BF</w:t>
      </w:r>
      <w:r w:rsidRPr="00D04870">
        <w:rPr>
          <w:i/>
          <w:iCs/>
          <w:vertAlign w:val="subscript"/>
        </w:rPr>
        <w:t>01</w:t>
      </w:r>
      <w:r w:rsidRPr="00654577">
        <w:t xml:space="preserve"> &gt; 3. When </w:t>
      </w:r>
      <w:r w:rsidRPr="006842C3">
        <w:rPr>
          <w:i/>
          <w:iCs/>
        </w:rPr>
        <w:t>BF</w:t>
      </w:r>
      <w:r w:rsidRPr="006842C3">
        <w:rPr>
          <w:i/>
          <w:iCs/>
          <w:vertAlign w:val="subscript"/>
        </w:rPr>
        <w:t>10</w:t>
      </w:r>
      <w:r w:rsidRPr="00654577">
        <w:t xml:space="preserve"> &gt; 3, the horizontal line is coloured the same as the </w:t>
      </w:r>
      <w:r w:rsidR="00E118C9">
        <w:t>point spread</w:t>
      </w:r>
      <w:r w:rsidRPr="00654577">
        <w:t xml:space="preserve"> of the better model. </w:t>
      </w:r>
      <w:r w:rsidR="00E20C0D">
        <w:t xml:space="preserve">Statistical details for these pairwise tests can be found in Supplementary Table </w:t>
      </w:r>
      <w:r w:rsidR="00E20C0D">
        <w:t>7</w:t>
      </w:r>
      <w:r w:rsidR="00E20C0D">
        <w:t>.</w:t>
      </w:r>
      <w:r w:rsidR="00E20C0D">
        <w:t xml:space="preserve"> </w:t>
      </w:r>
      <w:r w:rsidR="007D5C30">
        <w:t xml:space="preserve">Biased prior (blue) dominates other models. </w:t>
      </w:r>
      <w:r w:rsidR="00F84684" w:rsidRPr="00F84684">
        <w:t xml:space="preserve">The third row </w:t>
      </w:r>
      <w:r w:rsidR="007D5C30">
        <w:t xml:space="preserve">corroborates this conclusion, as </w:t>
      </w:r>
      <w:r w:rsidR="00F84684" w:rsidRPr="00F84684">
        <w:t xml:space="preserve">Biased Prior model </w:t>
      </w:r>
      <w:r w:rsidR="007D5C30">
        <w:t xml:space="preserve">also </w:t>
      </w:r>
      <w:r w:rsidR="00F84684" w:rsidRPr="00F84684">
        <w:t xml:space="preserve">best fitted the most participants. </w:t>
      </w:r>
      <w:r w:rsidR="008C5030" w:rsidRPr="008C5030">
        <w:t>Model point spread data colours</w:t>
      </w:r>
      <w:r w:rsidR="008C5030">
        <w:t xml:space="preserve"> (See also legend in lower right panel)</w:t>
      </w:r>
      <w:r w:rsidR="008C5030" w:rsidRPr="008C5030">
        <w:t>: Cost to sample (green), Cut off (orange), Biased prior (blue).</w:t>
      </w:r>
      <w:r w:rsidR="002E73B5">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654577">
        <w:t xml:space="preserve">Abbreviations: Subj = Models that make choices about subjective values; </w:t>
      </w:r>
      <w:proofErr w:type="spellStart"/>
      <w:r w:rsidRPr="00654577">
        <w:t>Obj</w:t>
      </w:r>
      <w:proofErr w:type="spellEnd"/>
      <w:r w:rsidRPr="00654577">
        <w:t xml:space="preserve"> = Models that makes choices about objective values.</w:t>
      </w:r>
    </w:p>
    <w:p w14:paraId="7C5669BD" w14:textId="77777777" w:rsidR="00B20704" w:rsidRDefault="00B20704" w:rsidP="00654577">
      <w:pPr>
        <w:pStyle w:val="Body"/>
        <w:spacing w:line="480" w:lineRule="auto"/>
      </w:pPr>
    </w:p>
    <w:p w14:paraId="442E2C61" w14:textId="0C668DDE" w:rsidR="00923372" w:rsidRDefault="00B20704" w:rsidP="00287030">
      <w:pPr>
        <w:pStyle w:val="Body"/>
        <w:spacing w:line="480" w:lineRule="auto"/>
      </w:pPr>
      <w:r w:rsidRPr="00B20704">
        <w:t>Figure 7. Model comparison for Study 3</w:t>
      </w:r>
    </w:p>
    <w:p w14:paraId="50806AE1" w14:textId="4DC11176" w:rsidR="00AF6997" w:rsidRDefault="00B20704" w:rsidP="00287030">
      <w:pPr>
        <w:pStyle w:val="Body"/>
        <w:spacing w:line="480" w:lineRule="auto"/>
      </w:pPr>
      <w:r w:rsidRPr="00B20704">
        <w:t xml:space="preserve">Points in the first and second rows show </w:t>
      </w:r>
      <w:r w:rsidR="00154E27">
        <w:t>sampling rates</w:t>
      </w:r>
      <w:r w:rsidRPr="00B20704">
        <w:t xml:space="preserve">. Human participant sampling data are reproduced from Figure 2 and show </w:t>
      </w:r>
      <w:r w:rsidR="005E2F72">
        <w:t>that participants sample more</w:t>
      </w:r>
      <w:r w:rsidRPr="00B20704">
        <w:t xml:space="preserve"> (</w:t>
      </w:r>
      <w:r w:rsidRPr="005E2F72">
        <w:rPr>
          <w:i/>
          <w:iCs/>
        </w:rPr>
        <w:t>P</w:t>
      </w:r>
      <w:r w:rsidRPr="00B20704">
        <w:t xml:space="preserve"> &lt; .05)</w:t>
      </w:r>
      <w:r w:rsidR="005E2F72">
        <w:t xml:space="preserve"> in the </w:t>
      </w:r>
      <w:proofErr w:type="gramStart"/>
      <w:r w:rsidR="005E2F72">
        <w:t>14 option</w:t>
      </w:r>
      <w:proofErr w:type="gramEnd"/>
      <w:r w:rsidR="005E2F72">
        <w:t xml:space="preserve"> condition </w:t>
      </w:r>
      <w:r w:rsidR="005E2F72">
        <w:t>(</w:t>
      </w:r>
      <w:r w:rsidR="005E2F72" w:rsidRPr="008906CC">
        <w:rPr>
          <w:i/>
          <w:iCs/>
        </w:rPr>
        <w:t>n</w:t>
      </w:r>
      <w:r w:rsidR="005E2F72">
        <w:t xml:space="preserve"> = </w:t>
      </w:r>
      <w:r w:rsidR="005E2F72">
        <w:t>65 participants</w:t>
      </w:r>
      <w:r w:rsidR="005E2F72">
        <w:t>)</w:t>
      </w:r>
      <w:r w:rsidR="005E2F72">
        <w:t xml:space="preserve"> than the 10 option condition </w:t>
      </w:r>
      <w:r w:rsidR="005E2F72">
        <w:t>(</w:t>
      </w:r>
      <w:r w:rsidR="005E2F72" w:rsidRPr="008906CC">
        <w:rPr>
          <w:i/>
          <w:iCs/>
        </w:rPr>
        <w:t>n</w:t>
      </w:r>
      <w:r w:rsidR="005E2F72">
        <w:t xml:space="preserve"> = </w:t>
      </w:r>
      <w:r w:rsidR="005E2F72">
        <w:t>75 participants</w:t>
      </w:r>
      <w:r w:rsidR="005E2F72">
        <w:t>)</w:t>
      </w:r>
      <w:r w:rsidRPr="00B20704">
        <w:t xml:space="preserve">. </w:t>
      </w:r>
      <w:r w:rsidR="008C5030" w:rsidRPr="00654577">
        <w:t xml:space="preserve">In the first row, </w:t>
      </w:r>
      <w:r w:rsidR="008C5030" w:rsidRPr="00654577">
        <w:lastRenderedPageBreak/>
        <w:t xml:space="preserve">horizontal </w:t>
      </w:r>
      <w:r w:rsidR="008C5030">
        <w:t xml:space="preserve">solid </w:t>
      </w:r>
      <w:r w:rsidR="008C5030" w:rsidRPr="00654577">
        <w:t xml:space="preserve">lines </w:t>
      </w:r>
      <w:r w:rsidR="008C5030">
        <w:t>linking</w:t>
      </w:r>
      <w:r w:rsidR="008C5030" w:rsidRPr="00654577">
        <w:t xml:space="preserve"> human </w:t>
      </w:r>
      <w:r w:rsidR="008C5030">
        <w:t>(black points</w:t>
      </w:r>
      <w:proofErr w:type="gramStart"/>
      <w:r w:rsidR="008C5030">
        <w:t>)</w:t>
      </w:r>
      <w:proofErr w:type="gramEnd"/>
      <w:r w:rsidR="008C5030">
        <w:t xml:space="preserve"> </w:t>
      </w:r>
      <w:r w:rsidR="008C5030" w:rsidRPr="00654577">
        <w:t xml:space="preserve">and Ideal Observer </w:t>
      </w:r>
      <w:r w:rsidR="008C5030">
        <w:t xml:space="preserve">(grey points) </w:t>
      </w:r>
      <w:r w:rsidR="008C5030" w:rsidRPr="00654577">
        <w:t xml:space="preserve">samples data indicate </w:t>
      </w:r>
      <w:r w:rsidR="00154E27" w:rsidRPr="00654577">
        <w:t xml:space="preserve">when </w:t>
      </w:r>
      <w:r w:rsidR="00154E27" w:rsidRPr="00D04870">
        <w:rPr>
          <w:i/>
          <w:iCs/>
        </w:rPr>
        <w:t>BF</w:t>
      </w:r>
      <w:r w:rsidR="00154E27" w:rsidRPr="00D04870">
        <w:rPr>
          <w:i/>
          <w:iCs/>
          <w:vertAlign w:val="subscript"/>
        </w:rPr>
        <w:t>01</w:t>
      </w:r>
      <w:r w:rsidR="00154E27" w:rsidRPr="00654577">
        <w:t xml:space="preserve"> &gt; 3 (</w:t>
      </w:r>
      <w:r w:rsidR="00154E27">
        <w:t xml:space="preserve">at least </w:t>
      </w:r>
      <w:r w:rsidR="00154E27" w:rsidRPr="00654577">
        <w:t xml:space="preserve">moderate evidence for equal means) </w:t>
      </w:r>
      <w:r w:rsidR="00154E27">
        <w:t>while dotted lines</w:t>
      </w:r>
      <w:r w:rsidR="00154E27" w:rsidRPr="00654577">
        <w:t xml:space="preserve"> in</w:t>
      </w:r>
      <w:r w:rsidR="00154E27">
        <w:t>dicate when</w:t>
      </w:r>
      <w:r w:rsidR="00154E27" w:rsidRPr="00654577">
        <w:t xml:space="preserve"> </w:t>
      </w:r>
      <w:r w:rsidR="00154E27" w:rsidRPr="006842C3">
        <w:rPr>
          <w:i/>
          <w:iCs/>
        </w:rPr>
        <w:t>BF</w:t>
      </w:r>
      <w:r w:rsidR="00154E27" w:rsidRPr="006842C3">
        <w:rPr>
          <w:i/>
          <w:iCs/>
          <w:vertAlign w:val="subscript"/>
        </w:rPr>
        <w:t>10</w:t>
      </w:r>
      <w:r w:rsidR="00154E27" w:rsidRPr="00654577">
        <w:t xml:space="preserve"> &gt; 3 (</w:t>
      </w:r>
      <w:r w:rsidR="00154E27">
        <w:t xml:space="preserve">at least </w:t>
      </w:r>
      <w:r w:rsidR="00154E27" w:rsidRPr="00654577">
        <w:t xml:space="preserve">moderate evidence for different means). </w:t>
      </w:r>
      <w:r w:rsidRPr="00B20704">
        <w:t xml:space="preserve">Neither humans nor the Ideal Observer showed </w:t>
      </w:r>
      <w:r w:rsidRPr="00D04870">
        <w:rPr>
          <w:i/>
          <w:iCs/>
        </w:rPr>
        <w:t>BF</w:t>
      </w:r>
      <w:r w:rsidRPr="00D04870">
        <w:rPr>
          <w:i/>
          <w:iCs/>
          <w:vertAlign w:val="subscript"/>
        </w:rPr>
        <w:t>01</w:t>
      </w:r>
      <w:r w:rsidRPr="00B20704">
        <w:t xml:space="preserve"> &gt; 3 (</w:t>
      </w:r>
      <w:r w:rsidR="00B17742">
        <w:t xml:space="preserve">at least </w:t>
      </w:r>
      <w:r w:rsidRPr="00B20704">
        <w:t xml:space="preserve">moderate evidence for equal means). </w:t>
      </w:r>
      <w:r w:rsidR="00B17742">
        <w:t xml:space="preserve">Statistical details for these pairwise tests can be found in Supplementary Table 1. </w:t>
      </w:r>
      <w:r w:rsidR="003F2551">
        <w:t xml:space="preserve">Undersampling is presenting only for the longer sequence length. </w:t>
      </w:r>
      <w:r w:rsidRPr="00B20704">
        <w:t>The second row shows BIC values</w:t>
      </w:r>
      <w:r w:rsidR="00154E27">
        <w:t xml:space="preserve">, where </w:t>
      </w:r>
      <w:r w:rsidRPr="00B20704">
        <w:t xml:space="preserve">lower values indicate better model fit. Black horizontal lines indicate when </w:t>
      </w:r>
      <w:r w:rsidRPr="00D04870">
        <w:rPr>
          <w:i/>
          <w:iCs/>
        </w:rPr>
        <w:t>BF</w:t>
      </w:r>
      <w:r w:rsidRPr="00D04870">
        <w:rPr>
          <w:i/>
          <w:iCs/>
          <w:vertAlign w:val="subscript"/>
        </w:rPr>
        <w:t>01</w:t>
      </w:r>
      <w:r w:rsidRPr="00D04870">
        <w:rPr>
          <w:i/>
          <w:iCs/>
        </w:rPr>
        <w:t xml:space="preserve"> </w:t>
      </w:r>
      <w:r w:rsidRPr="00B20704">
        <w:t xml:space="preserve">&gt; 3. When </w:t>
      </w:r>
      <w:r w:rsidRPr="006842C3">
        <w:rPr>
          <w:i/>
          <w:iCs/>
        </w:rPr>
        <w:t>BF</w:t>
      </w:r>
      <w:r w:rsidRPr="006842C3">
        <w:rPr>
          <w:i/>
          <w:iCs/>
          <w:vertAlign w:val="subscript"/>
        </w:rPr>
        <w:t>10</w:t>
      </w:r>
      <w:r w:rsidRPr="00B20704">
        <w:t xml:space="preserve"> &gt; 3, the horizontal line is coloured the same as the </w:t>
      </w:r>
      <w:r w:rsidR="00E118C9">
        <w:t>point spread</w:t>
      </w:r>
      <w:r w:rsidRPr="00B20704">
        <w:t xml:space="preserve"> of the better model. </w:t>
      </w:r>
      <w:r w:rsidR="00B17742">
        <w:t xml:space="preserve">Statistical details for these pairwise tests can be found in Supplementary Table </w:t>
      </w:r>
      <w:r w:rsidR="00B17742">
        <w:t>3</w:t>
      </w:r>
      <w:r w:rsidR="00B17742">
        <w:t xml:space="preserve">. </w:t>
      </w:r>
      <w:r w:rsidRPr="00B20704">
        <w:t xml:space="preserve">The third row </w:t>
      </w:r>
      <w:r w:rsidR="003F2551">
        <w:t xml:space="preserve">shows numbers of participants each model could </w:t>
      </w:r>
      <w:proofErr w:type="gramStart"/>
      <w:r w:rsidR="003F2551">
        <w:t>best-fit</w:t>
      </w:r>
      <w:proofErr w:type="gramEnd"/>
      <w:r w:rsidR="003F2551">
        <w:t>. The second and third rows both show favourable evidence for B</w:t>
      </w:r>
      <w:r w:rsidRPr="00B20704">
        <w:t xml:space="preserve">iased Prior </w:t>
      </w:r>
      <w:r w:rsidR="003F2551">
        <w:t xml:space="preserve">as the best </w:t>
      </w:r>
      <w:r w:rsidRPr="00B20704">
        <w:t xml:space="preserve">model. </w:t>
      </w:r>
      <w:r w:rsidR="008C5030" w:rsidRPr="008C5030">
        <w:t>Model point spread data colours</w:t>
      </w:r>
      <w:r w:rsidR="008C5030">
        <w:t xml:space="preserve"> (See also legend in lower right panel)</w:t>
      </w:r>
      <w:r w:rsidR="008C5030" w:rsidRPr="008C5030">
        <w:t>: Cost to sample (green), Cut off (orange), Biased prior (blue).</w:t>
      </w:r>
      <w:r w:rsidR="008C5030">
        <w:t xml:space="preserve"> </w:t>
      </w:r>
      <w:r w:rsidR="00D04870" w:rsidRPr="00AF3734">
        <w:t xml:space="preserve">Boxplots </w:t>
      </w:r>
      <w:r w:rsidR="00D04870">
        <w:t>reflect</w:t>
      </w:r>
      <w:r w:rsidR="00D04870" w:rsidRPr="00AF3734">
        <w:t xml:space="preserve"> first, second (median) and third quartiles</w:t>
      </w:r>
      <w:r w:rsidR="00D04870">
        <w:t>, while w</w:t>
      </w:r>
      <w:r w:rsidR="00D04870" w:rsidRPr="00AF3734">
        <w:t xml:space="preserve">hiskers </w:t>
      </w:r>
      <w:r w:rsidR="00D04870">
        <w:t>reflect</w:t>
      </w:r>
      <w:r w:rsidR="00D04870" w:rsidRPr="00AF3734">
        <w:t xml:space="preserve"> 1.5 interquartile range.</w:t>
      </w:r>
      <w:r w:rsidR="00D04870">
        <w:t xml:space="preserve"> </w:t>
      </w:r>
      <w:r w:rsidR="008C5030" w:rsidRPr="002E73B5">
        <w:t>Point</w:t>
      </w:r>
      <w:r w:rsidR="008C5030">
        <w:t xml:space="preserve"> spreads</w:t>
      </w:r>
      <w:r w:rsidR="008C5030" w:rsidRPr="002E73B5">
        <w:t xml:space="preserve"> reflect individual participant mean values. </w:t>
      </w:r>
      <w:r w:rsidRPr="00B20704">
        <w:t xml:space="preserve">Abbreviations: Subj = Models that make choices about subjective values; </w:t>
      </w:r>
      <w:proofErr w:type="spellStart"/>
      <w:r w:rsidRPr="00B20704">
        <w:t>Obj</w:t>
      </w:r>
      <w:proofErr w:type="spellEnd"/>
      <w:r w:rsidRPr="00B20704">
        <w:t xml:space="preserve"> = Models that makes choices about objective values.</w:t>
      </w:r>
    </w:p>
    <w:p w14:paraId="2677F07D" w14:textId="77777777" w:rsidR="00AF6997" w:rsidRDefault="00AF6997">
      <w:pPr>
        <w:rPr>
          <w:rFonts w:ascii="Calibri" w:hAnsi="Calibri" w:cs="Arial Unicode MS"/>
          <w:color w:val="000000"/>
          <w:sz w:val="22"/>
          <w:szCs w:val="22"/>
          <w:u w:color="000000"/>
          <w:lang w:val="en-GB" w:eastAsia="en-GB"/>
          <w14:textOutline w14:w="0" w14:cap="flat" w14:cmpd="sng" w14:algn="ctr">
            <w14:noFill/>
            <w14:prstDash w14:val="solid"/>
            <w14:bevel/>
          </w14:textOutline>
        </w:rPr>
      </w:pPr>
      <w:r>
        <w:br w:type="page"/>
      </w:r>
    </w:p>
    <w:p w14:paraId="11A797D8" w14:textId="77777777" w:rsidR="00BD3011" w:rsidRDefault="00BD3011" w:rsidP="00BD3011">
      <w:pPr>
        <w:pStyle w:val="Body"/>
        <w:spacing w:after="288" w:line="480" w:lineRule="auto"/>
      </w:pPr>
    </w:p>
    <w:p w14:paraId="6578FB07" w14:textId="77777777" w:rsidR="00BD3011" w:rsidRPr="005A54EA" w:rsidRDefault="00BD3011" w:rsidP="00BD3011">
      <w:pPr>
        <w:pStyle w:val="Body"/>
        <w:spacing w:after="0" w:line="240" w:lineRule="auto"/>
        <w:rPr>
          <w:b/>
          <w:bCs/>
        </w:rPr>
      </w:pPr>
      <w:r w:rsidRPr="005A54EA">
        <w:rPr>
          <w:b/>
          <w:bCs/>
        </w:rPr>
        <w:t xml:space="preserve">Table </w:t>
      </w:r>
      <w:r>
        <w:rPr>
          <w:b/>
          <w:bCs/>
        </w:rPr>
        <w:t>1</w:t>
      </w:r>
      <w:r w:rsidRPr="005A54EA">
        <w:rPr>
          <w:b/>
          <w:bCs/>
        </w:rPr>
        <w:t xml:space="preserve">. </w:t>
      </w:r>
    </w:p>
    <w:p w14:paraId="6D433945" w14:textId="77777777" w:rsidR="00BD3011" w:rsidRPr="005A54EA" w:rsidRDefault="00BD3011" w:rsidP="00BD3011">
      <w:pPr>
        <w:pStyle w:val="Body"/>
        <w:spacing w:after="0" w:line="240" w:lineRule="auto"/>
        <w:rPr>
          <w:i/>
          <w:iCs/>
        </w:rPr>
      </w:pPr>
      <w:r w:rsidRPr="005A54EA">
        <w:rPr>
          <w:i/>
          <w:iCs/>
        </w:rPr>
        <w:t>Summary of conditions for Study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2"/>
        <w:gridCol w:w="2017"/>
        <w:gridCol w:w="963"/>
        <w:gridCol w:w="534"/>
        <w:gridCol w:w="926"/>
        <w:gridCol w:w="785"/>
        <w:gridCol w:w="820"/>
        <w:gridCol w:w="871"/>
      </w:tblGrid>
      <w:tr w:rsidR="00BD3011" w:rsidRPr="005E59BB" w14:paraId="342C9559" w14:textId="77777777" w:rsidTr="00A7432D">
        <w:trPr>
          <w:cantSplit/>
          <w:trHeight w:hRule="exact" w:val="284"/>
          <w:jc w:val="center"/>
        </w:trPr>
        <w:tc>
          <w:tcPr>
            <w:tcW w:w="0" w:type="auto"/>
            <w:vAlign w:val="center"/>
          </w:tcPr>
          <w:p w14:paraId="46F90454"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A27D285" w14:textId="77777777" w:rsidR="00BD3011" w:rsidRPr="005E59BB" w:rsidRDefault="00BD3011" w:rsidP="00A7432D">
            <w:pPr>
              <w:spacing w:afterLines="120" w:after="288" w:line="480" w:lineRule="auto"/>
              <w:jc w:val="center"/>
              <w:rPr>
                <w:sz w:val="22"/>
                <w:szCs w:val="22"/>
                <w:lang w:val="en-GB"/>
              </w:rPr>
            </w:pPr>
          </w:p>
        </w:tc>
        <w:tc>
          <w:tcPr>
            <w:tcW w:w="0" w:type="auto"/>
            <w:gridSpan w:val="6"/>
            <w:tcBorders>
              <w:top w:val="single" w:sz="4" w:space="0" w:color="auto"/>
              <w:bottom w:val="single" w:sz="4" w:space="0" w:color="auto"/>
            </w:tcBorders>
            <w:vAlign w:val="center"/>
          </w:tcPr>
          <w:p w14:paraId="44C42783"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Study 1 condition name</w:t>
            </w:r>
          </w:p>
        </w:tc>
      </w:tr>
      <w:tr w:rsidR="00BD3011" w:rsidRPr="005E59BB" w14:paraId="3234CBFF" w14:textId="77777777" w:rsidTr="00A7432D">
        <w:trPr>
          <w:cantSplit/>
          <w:trHeight w:hRule="exact" w:val="284"/>
          <w:jc w:val="center"/>
        </w:trPr>
        <w:tc>
          <w:tcPr>
            <w:tcW w:w="0" w:type="auto"/>
            <w:tcBorders>
              <w:bottom w:val="single" w:sz="4" w:space="0" w:color="auto"/>
            </w:tcBorders>
            <w:vAlign w:val="center"/>
          </w:tcPr>
          <w:p w14:paraId="2D6A391F"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5F1E202B"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bottom w:val="single" w:sz="4" w:space="0" w:color="auto"/>
            </w:tcBorders>
            <w:vAlign w:val="center"/>
          </w:tcPr>
          <w:p w14:paraId="21C4FD8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Baseline</w:t>
            </w:r>
          </w:p>
        </w:tc>
        <w:tc>
          <w:tcPr>
            <w:tcW w:w="0" w:type="auto"/>
            <w:tcBorders>
              <w:top w:val="single" w:sz="4" w:space="0" w:color="auto"/>
              <w:bottom w:val="single" w:sz="4" w:space="0" w:color="auto"/>
            </w:tcBorders>
            <w:vAlign w:val="center"/>
          </w:tcPr>
          <w:p w14:paraId="1D3EA060"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Full</w:t>
            </w:r>
          </w:p>
        </w:tc>
        <w:tc>
          <w:tcPr>
            <w:tcW w:w="0" w:type="auto"/>
            <w:tcBorders>
              <w:top w:val="single" w:sz="4" w:space="0" w:color="auto"/>
              <w:bottom w:val="single" w:sz="4" w:space="0" w:color="auto"/>
            </w:tcBorders>
            <w:vAlign w:val="center"/>
          </w:tcPr>
          <w:p w14:paraId="069B3A2D"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Squares</w:t>
            </w:r>
          </w:p>
        </w:tc>
        <w:tc>
          <w:tcPr>
            <w:tcW w:w="0" w:type="auto"/>
            <w:tcBorders>
              <w:top w:val="single" w:sz="4" w:space="0" w:color="auto"/>
              <w:bottom w:val="single" w:sz="4" w:space="0" w:color="auto"/>
            </w:tcBorders>
            <w:vAlign w:val="center"/>
          </w:tcPr>
          <w:p w14:paraId="0C1385C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Payoff</w:t>
            </w:r>
          </w:p>
        </w:tc>
        <w:tc>
          <w:tcPr>
            <w:tcW w:w="0" w:type="auto"/>
            <w:tcBorders>
              <w:top w:val="single" w:sz="4" w:space="0" w:color="auto"/>
              <w:bottom w:val="single" w:sz="4" w:space="0" w:color="auto"/>
            </w:tcBorders>
            <w:vAlign w:val="center"/>
          </w:tcPr>
          <w:p w14:paraId="63FFC3F6"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Timing</w:t>
            </w:r>
          </w:p>
        </w:tc>
        <w:tc>
          <w:tcPr>
            <w:tcW w:w="0" w:type="auto"/>
            <w:tcBorders>
              <w:top w:val="single" w:sz="4" w:space="0" w:color="auto"/>
              <w:bottom w:val="single" w:sz="4" w:space="0" w:color="auto"/>
            </w:tcBorders>
            <w:vAlign w:val="center"/>
          </w:tcPr>
          <w:p w14:paraId="660D95B2"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Ratings</w:t>
            </w:r>
          </w:p>
        </w:tc>
      </w:tr>
      <w:tr w:rsidR="00BD3011" w:rsidRPr="005E59BB" w14:paraId="38B5B257" w14:textId="77777777" w:rsidTr="00A7432D">
        <w:trPr>
          <w:cantSplit/>
          <w:trHeight w:hRule="exact" w:val="284"/>
          <w:jc w:val="center"/>
        </w:trPr>
        <w:tc>
          <w:tcPr>
            <w:tcW w:w="0" w:type="auto"/>
            <w:vMerge w:val="restart"/>
            <w:tcBorders>
              <w:top w:val="single" w:sz="4" w:space="0" w:color="auto"/>
              <w:bottom w:val="single" w:sz="4" w:space="0" w:color="auto"/>
            </w:tcBorders>
            <w:vAlign w:val="center"/>
          </w:tcPr>
          <w:p w14:paraId="2E82B28E" w14:textId="77777777" w:rsidR="00BD3011" w:rsidRPr="005E59BB" w:rsidRDefault="00BD3011" w:rsidP="00A7432D">
            <w:pPr>
              <w:jc w:val="center"/>
              <w:rPr>
                <w:sz w:val="22"/>
                <w:szCs w:val="22"/>
                <w:lang w:val="en-GB"/>
              </w:rPr>
            </w:pPr>
            <w:r w:rsidRPr="005E59BB">
              <w:rPr>
                <w:sz w:val="22"/>
                <w:szCs w:val="22"/>
                <w:lang w:val="en-GB"/>
              </w:rPr>
              <w:t>Task feature</w:t>
            </w:r>
          </w:p>
        </w:tc>
        <w:tc>
          <w:tcPr>
            <w:tcW w:w="0" w:type="auto"/>
            <w:tcBorders>
              <w:top w:val="single" w:sz="4" w:space="0" w:color="auto"/>
            </w:tcBorders>
            <w:vAlign w:val="center"/>
          </w:tcPr>
          <w:p w14:paraId="6708BEE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Grey squares</w:t>
            </w:r>
          </w:p>
        </w:tc>
        <w:tc>
          <w:tcPr>
            <w:tcW w:w="0" w:type="auto"/>
            <w:tcBorders>
              <w:top w:val="single" w:sz="4" w:space="0" w:color="auto"/>
            </w:tcBorders>
            <w:vAlign w:val="center"/>
          </w:tcPr>
          <w:p w14:paraId="5590DBDE"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314FAAB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8550AD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top w:val="single" w:sz="4" w:space="0" w:color="auto"/>
            </w:tcBorders>
            <w:vAlign w:val="center"/>
          </w:tcPr>
          <w:p w14:paraId="518EBF10"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6C44AF89" w14:textId="77777777" w:rsidR="00BD3011" w:rsidRPr="005E59BB" w:rsidRDefault="00BD3011" w:rsidP="00A7432D">
            <w:pPr>
              <w:spacing w:afterLines="120" w:after="288" w:line="480" w:lineRule="auto"/>
              <w:jc w:val="center"/>
              <w:rPr>
                <w:sz w:val="22"/>
                <w:szCs w:val="22"/>
                <w:lang w:val="en-GB"/>
              </w:rPr>
            </w:pPr>
          </w:p>
        </w:tc>
        <w:tc>
          <w:tcPr>
            <w:tcW w:w="0" w:type="auto"/>
            <w:tcBorders>
              <w:top w:val="single" w:sz="4" w:space="0" w:color="auto"/>
            </w:tcBorders>
            <w:vAlign w:val="center"/>
          </w:tcPr>
          <w:p w14:paraId="220F1C19" w14:textId="77777777" w:rsidR="00BD3011" w:rsidRPr="005E59BB" w:rsidRDefault="00BD3011" w:rsidP="00A7432D">
            <w:pPr>
              <w:spacing w:afterLines="120" w:after="288" w:line="480" w:lineRule="auto"/>
              <w:jc w:val="center"/>
              <w:rPr>
                <w:sz w:val="22"/>
                <w:szCs w:val="22"/>
                <w:lang w:val="en-GB"/>
              </w:rPr>
            </w:pPr>
          </w:p>
        </w:tc>
      </w:tr>
      <w:tr w:rsidR="00BD3011" w:rsidRPr="005E59BB" w14:paraId="3047EFE6" w14:textId="77777777" w:rsidTr="00A7432D">
        <w:trPr>
          <w:cantSplit/>
          <w:trHeight w:hRule="exact" w:val="284"/>
          <w:jc w:val="center"/>
        </w:trPr>
        <w:tc>
          <w:tcPr>
            <w:tcW w:w="0" w:type="auto"/>
            <w:vMerge/>
            <w:tcBorders>
              <w:bottom w:val="single" w:sz="4" w:space="0" w:color="auto"/>
            </w:tcBorders>
            <w:vAlign w:val="center"/>
          </w:tcPr>
          <w:p w14:paraId="2D87837B"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42CBD149"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No monetary payoff</w:t>
            </w:r>
          </w:p>
        </w:tc>
        <w:tc>
          <w:tcPr>
            <w:tcW w:w="0" w:type="auto"/>
            <w:vAlign w:val="center"/>
          </w:tcPr>
          <w:p w14:paraId="2028C1ED"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6A463DC"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7B97C2B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0814DCFE"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236EA3EA"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692FEDA" w14:textId="77777777" w:rsidR="00BD3011" w:rsidRPr="005E59BB" w:rsidRDefault="00BD3011" w:rsidP="00A7432D">
            <w:pPr>
              <w:spacing w:afterLines="120" w:after="288" w:line="480" w:lineRule="auto"/>
              <w:jc w:val="center"/>
              <w:rPr>
                <w:sz w:val="22"/>
                <w:szCs w:val="22"/>
                <w:lang w:val="en-GB"/>
              </w:rPr>
            </w:pPr>
          </w:p>
        </w:tc>
      </w:tr>
      <w:tr w:rsidR="00BD3011" w:rsidRPr="005E59BB" w14:paraId="53ED8136" w14:textId="77777777" w:rsidTr="00A7432D">
        <w:trPr>
          <w:cantSplit/>
          <w:trHeight w:hRule="exact" w:val="284"/>
          <w:jc w:val="center"/>
        </w:trPr>
        <w:tc>
          <w:tcPr>
            <w:tcW w:w="0" w:type="auto"/>
            <w:vMerge/>
            <w:tcBorders>
              <w:bottom w:val="single" w:sz="4" w:space="0" w:color="auto"/>
            </w:tcBorders>
            <w:vAlign w:val="center"/>
          </w:tcPr>
          <w:p w14:paraId="52CB2A50"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57231E25"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Self-paced timing</w:t>
            </w:r>
          </w:p>
        </w:tc>
        <w:tc>
          <w:tcPr>
            <w:tcW w:w="0" w:type="auto"/>
            <w:vAlign w:val="center"/>
          </w:tcPr>
          <w:p w14:paraId="79485E89"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85F999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36941E62"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6B5E57FC" w14:textId="77777777" w:rsidR="00BD3011" w:rsidRPr="005E59BB" w:rsidRDefault="00BD3011" w:rsidP="00A7432D">
            <w:pPr>
              <w:spacing w:afterLines="120" w:after="288" w:line="480" w:lineRule="auto"/>
              <w:jc w:val="center"/>
              <w:rPr>
                <w:sz w:val="22"/>
                <w:szCs w:val="22"/>
                <w:lang w:val="en-GB"/>
              </w:rPr>
            </w:pPr>
          </w:p>
        </w:tc>
        <w:tc>
          <w:tcPr>
            <w:tcW w:w="0" w:type="auto"/>
            <w:vAlign w:val="center"/>
          </w:tcPr>
          <w:p w14:paraId="1D625C34"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vAlign w:val="center"/>
          </w:tcPr>
          <w:p w14:paraId="617801E4" w14:textId="77777777" w:rsidR="00BD3011" w:rsidRPr="005E59BB" w:rsidRDefault="00BD3011" w:rsidP="00A7432D">
            <w:pPr>
              <w:spacing w:afterLines="120" w:after="288" w:line="480" w:lineRule="auto"/>
              <w:jc w:val="center"/>
              <w:rPr>
                <w:sz w:val="22"/>
                <w:szCs w:val="22"/>
                <w:lang w:val="en-GB"/>
              </w:rPr>
            </w:pPr>
          </w:p>
        </w:tc>
      </w:tr>
      <w:tr w:rsidR="00BD3011" w:rsidRPr="005E59BB" w14:paraId="1914D153" w14:textId="77777777" w:rsidTr="00A7432D">
        <w:trPr>
          <w:cantSplit/>
          <w:trHeight w:hRule="exact" w:val="284"/>
          <w:jc w:val="center"/>
        </w:trPr>
        <w:tc>
          <w:tcPr>
            <w:tcW w:w="0" w:type="auto"/>
            <w:vMerge/>
            <w:tcBorders>
              <w:bottom w:val="single" w:sz="4" w:space="0" w:color="auto"/>
            </w:tcBorders>
            <w:vAlign w:val="center"/>
          </w:tcPr>
          <w:p w14:paraId="5982D858"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0BB29F1C" w14:textId="77777777" w:rsidR="00BD3011" w:rsidRPr="005E59BB" w:rsidRDefault="00BD3011" w:rsidP="00A7432D">
            <w:pPr>
              <w:spacing w:afterLines="120" w:after="288" w:line="480" w:lineRule="auto"/>
              <w:jc w:val="center"/>
              <w:rPr>
                <w:sz w:val="22"/>
                <w:szCs w:val="22"/>
                <w:lang w:val="en-GB"/>
              </w:rPr>
            </w:pPr>
            <w:r w:rsidRPr="005E59BB">
              <w:rPr>
                <w:sz w:val="22"/>
                <w:szCs w:val="22"/>
                <w:lang w:val="en-GB"/>
              </w:rPr>
              <w:t>Rating phase</w:t>
            </w:r>
          </w:p>
        </w:tc>
        <w:tc>
          <w:tcPr>
            <w:tcW w:w="0" w:type="auto"/>
            <w:tcBorders>
              <w:bottom w:val="single" w:sz="4" w:space="0" w:color="auto"/>
            </w:tcBorders>
            <w:vAlign w:val="center"/>
          </w:tcPr>
          <w:p w14:paraId="5E8EA14E"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0CF06A7"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c>
          <w:tcPr>
            <w:tcW w:w="0" w:type="auto"/>
            <w:tcBorders>
              <w:bottom w:val="single" w:sz="4" w:space="0" w:color="auto"/>
            </w:tcBorders>
            <w:vAlign w:val="center"/>
          </w:tcPr>
          <w:p w14:paraId="413EFBED"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85382F9"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26D45610" w14:textId="77777777" w:rsidR="00BD3011" w:rsidRPr="005E59BB" w:rsidRDefault="00BD3011" w:rsidP="00A7432D">
            <w:pPr>
              <w:spacing w:afterLines="120" w:after="288" w:line="480" w:lineRule="auto"/>
              <w:jc w:val="center"/>
              <w:rPr>
                <w:sz w:val="22"/>
                <w:szCs w:val="22"/>
                <w:lang w:val="en-GB"/>
              </w:rPr>
            </w:pPr>
          </w:p>
        </w:tc>
        <w:tc>
          <w:tcPr>
            <w:tcW w:w="0" w:type="auto"/>
            <w:tcBorders>
              <w:bottom w:val="single" w:sz="4" w:space="0" w:color="auto"/>
            </w:tcBorders>
            <w:vAlign w:val="center"/>
          </w:tcPr>
          <w:p w14:paraId="3AF661DB" w14:textId="77777777" w:rsidR="00BD3011" w:rsidRPr="005E59BB" w:rsidRDefault="00BD3011" w:rsidP="00A7432D">
            <w:pPr>
              <w:spacing w:afterLines="120" w:after="288" w:line="480" w:lineRule="auto"/>
              <w:jc w:val="center"/>
              <w:rPr>
                <w:sz w:val="22"/>
                <w:szCs w:val="22"/>
                <w:lang w:val="en-GB"/>
              </w:rPr>
            </w:pPr>
            <w:r w:rsidRPr="005E59BB">
              <w:rPr>
                <w:rFonts w:cs="Calibri"/>
                <w:sz w:val="22"/>
                <w:szCs w:val="22"/>
                <w:lang w:val="en-GB"/>
              </w:rPr>
              <w:t>×</w:t>
            </w:r>
          </w:p>
        </w:tc>
      </w:tr>
    </w:tbl>
    <w:p w14:paraId="18B6FCD7" w14:textId="77777777" w:rsidR="00BD3011" w:rsidRDefault="00BD3011" w:rsidP="002C2EA0">
      <w:pPr>
        <w:pStyle w:val="Body"/>
        <w:spacing w:after="0" w:line="240" w:lineRule="auto"/>
        <w:rPr>
          <w:b/>
          <w:bCs/>
        </w:rPr>
      </w:pPr>
    </w:p>
    <w:p w14:paraId="65EF6CD7" w14:textId="77777777" w:rsidR="00BD3011" w:rsidRDefault="00BD3011" w:rsidP="002C2EA0">
      <w:pPr>
        <w:pStyle w:val="Body"/>
        <w:spacing w:after="0" w:line="240" w:lineRule="auto"/>
        <w:rPr>
          <w:b/>
          <w:bCs/>
        </w:rPr>
      </w:pPr>
    </w:p>
    <w:p w14:paraId="35146F9F" w14:textId="77777777" w:rsidR="00BD3011" w:rsidRDefault="00BD3011" w:rsidP="002C2EA0">
      <w:pPr>
        <w:pStyle w:val="Body"/>
        <w:spacing w:after="0" w:line="240" w:lineRule="auto"/>
        <w:rPr>
          <w:b/>
          <w:bCs/>
        </w:rPr>
      </w:pPr>
    </w:p>
    <w:p w14:paraId="51DF8686" w14:textId="77777777" w:rsidR="00BD3011" w:rsidRDefault="00BD3011" w:rsidP="002C2EA0">
      <w:pPr>
        <w:pStyle w:val="Body"/>
        <w:spacing w:after="0" w:line="240" w:lineRule="auto"/>
        <w:rPr>
          <w:b/>
          <w:bCs/>
        </w:rPr>
      </w:pPr>
    </w:p>
    <w:p w14:paraId="654E8D25" w14:textId="5969FB6E" w:rsidR="002C2EA0" w:rsidRPr="002C2EA0" w:rsidRDefault="00AF6997" w:rsidP="002C2EA0">
      <w:pPr>
        <w:pStyle w:val="Body"/>
        <w:spacing w:after="0" w:line="240" w:lineRule="auto"/>
        <w:rPr>
          <w:b/>
          <w:bCs/>
        </w:rPr>
      </w:pPr>
      <w:r w:rsidRPr="002C2EA0">
        <w:rPr>
          <w:b/>
          <w:bCs/>
        </w:rPr>
        <w:t xml:space="preserve">Table </w:t>
      </w:r>
      <w:r w:rsidR="00BD3011">
        <w:rPr>
          <w:b/>
          <w:bCs/>
        </w:rPr>
        <w:t>2</w:t>
      </w:r>
      <w:r w:rsidRPr="002C2EA0">
        <w:rPr>
          <w:b/>
          <w:bCs/>
        </w:rPr>
        <w:t xml:space="preserve">. </w:t>
      </w:r>
    </w:p>
    <w:p w14:paraId="6A8F7BD5" w14:textId="083B483A" w:rsidR="00AF6997" w:rsidRPr="002C2EA0" w:rsidRDefault="00AF6997" w:rsidP="002C2EA0">
      <w:pPr>
        <w:pStyle w:val="Body"/>
        <w:spacing w:after="0" w:line="240" w:lineRule="auto"/>
        <w:rPr>
          <w:i/>
          <w:iCs/>
        </w:rPr>
      </w:pPr>
      <w:r w:rsidRPr="002C2EA0">
        <w:rPr>
          <w:i/>
          <w:iCs/>
        </w:rPr>
        <w:t>Key features of fitted theoretical models</w:t>
      </w:r>
    </w:p>
    <w:tbl>
      <w:tblPr>
        <w:tblStyle w:val="TableGrid"/>
        <w:tblpPr w:leftFromText="180" w:rightFromText="180" w:vertAnchor="text" w:horzAnchor="margin" w:tblpY="313"/>
        <w:tblW w:w="0" w:type="auto"/>
        <w:tblLook w:val="04A0" w:firstRow="1" w:lastRow="0" w:firstColumn="1" w:lastColumn="0" w:noHBand="0" w:noVBand="1"/>
      </w:tblPr>
      <w:tblGrid>
        <w:gridCol w:w="1271"/>
        <w:gridCol w:w="2977"/>
        <w:gridCol w:w="4111"/>
      </w:tblGrid>
      <w:tr w:rsidR="00AF6997" w:rsidRPr="005E59BB" w14:paraId="674CEC90" w14:textId="77777777" w:rsidTr="00A7432D">
        <w:trPr>
          <w:cantSplit/>
          <w:trHeight w:hRule="exact" w:val="284"/>
        </w:trPr>
        <w:tc>
          <w:tcPr>
            <w:tcW w:w="1271" w:type="dxa"/>
            <w:vAlign w:val="center"/>
          </w:tcPr>
          <w:p w14:paraId="1D8E8468" w14:textId="77777777" w:rsidR="00AF6997" w:rsidRPr="005E59BB" w:rsidRDefault="00AF6997" w:rsidP="00A7432D">
            <w:pPr>
              <w:rPr>
                <w:sz w:val="22"/>
                <w:szCs w:val="22"/>
                <w:lang w:val="en-GB"/>
              </w:rPr>
            </w:pPr>
            <w:r w:rsidRPr="005E59BB">
              <w:rPr>
                <w:sz w:val="22"/>
                <w:szCs w:val="22"/>
                <w:lang w:val="en-GB"/>
              </w:rPr>
              <w:t>Model name</w:t>
            </w:r>
          </w:p>
        </w:tc>
        <w:tc>
          <w:tcPr>
            <w:tcW w:w="2977" w:type="dxa"/>
            <w:vAlign w:val="center"/>
          </w:tcPr>
          <w:p w14:paraId="7F7A3E14" w14:textId="77777777" w:rsidR="00AF6997" w:rsidRPr="005E59BB" w:rsidRDefault="00AF6997" w:rsidP="00A7432D">
            <w:pPr>
              <w:rPr>
                <w:sz w:val="22"/>
                <w:szCs w:val="22"/>
                <w:lang w:val="en-GB"/>
              </w:rPr>
            </w:pPr>
            <w:r w:rsidRPr="005E59BB">
              <w:rPr>
                <w:sz w:val="22"/>
                <w:szCs w:val="22"/>
                <w:lang w:val="en-GB"/>
              </w:rPr>
              <w:t>Free parameters</w:t>
            </w:r>
          </w:p>
        </w:tc>
        <w:tc>
          <w:tcPr>
            <w:tcW w:w="4111" w:type="dxa"/>
            <w:vAlign w:val="center"/>
          </w:tcPr>
          <w:p w14:paraId="0FAC7D3B" w14:textId="77777777" w:rsidR="00AF6997" w:rsidRPr="005E59BB" w:rsidRDefault="00AF6997" w:rsidP="00A7432D">
            <w:pPr>
              <w:rPr>
                <w:sz w:val="22"/>
                <w:szCs w:val="22"/>
                <w:lang w:val="en-GB"/>
              </w:rPr>
            </w:pPr>
            <w:r>
              <w:rPr>
                <w:sz w:val="22"/>
                <w:szCs w:val="22"/>
                <w:lang w:val="en-GB"/>
              </w:rPr>
              <w:t>Strategy</w:t>
            </w:r>
          </w:p>
        </w:tc>
      </w:tr>
      <w:tr w:rsidR="00AF6997" w:rsidRPr="005E59BB" w14:paraId="3CF142E2" w14:textId="77777777" w:rsidTr="00A7432D">
        <w:trPr>
          <w:cantSplit/>
          <w:trHeight w:hRule="exact" w:val="905"/>
        </w:trPr>
        <w:tc>
          <w:tcPr>
            <w:tcW w:w="1271" w:type="dxa"/>
            <w:vAlign w:val="center"/>
          </w:tcPr>
          <w:p w14:paraId="0D1C4FFE" w14:textId="77777777" w:rsidR="00AF6997" w:rsidRPr="005E59BB" w:rsidRDefault="00AF6997" w:rsidP="00A7432D">
            <w:pPr>
              <w:rPr>
                <w:sz w:val="22"/>
                <w:szCs w:val="22"/>
                <w:lang w:val="en-GB"/>
              </w:rPr>
            </w:pPr>
            <w:r w:rsidRPr="005E59BB">
              <w:rPr>
                <w:sz w:val="22"/>
                <w:szCs w:val="22"/>
                <w:lang w:val="en-GB"/>
              </w:rPr>
              <w:t>Cut Off heuristic</w:t>
            </w:r>
          </w:p>
        </w:tc>
        <w:tc>
          <w:tcPr>
            <w:tcW w:w="2977" w:type="dxa"/>
            <w:vAlign w:val="center"/>
          </w:tcPr>
          <w:p w14:paraId="12358A89" w14:textId="77777777" w:rsidR="00AF6997" w:rsidRPr="005E59BB" w:rsidRDefault="00AF6997" w:rsidP="00A7432D">
            <w:pPr>
              <w:rPr>
                <w:sz w:val="22"/>
                <w:szCs w:val="22"/>
                <w:lang w:val="en-GB"/>
              </w:rPr>
            </w:pPr>
            <w:r w:rsidRPr="005E59BB">
              <w:rPr>
                <w:sz w:val="22"/>
                <w:szCs w:val="22"/>
                <w:lang w:val="en-GB"/>
              </w:rPr>
              <w:t xml:space="preserve">Cut off, </w:t>
            </w:r>
          </w:p>
          <w:p w14:paraId="2B105348"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C57BCC3" w14:textId="77777777" w:rsidR="00AF6997" w:rsidRPr="005E59BB" w:rsidRDefault="00AF6997" w:rsidP="00A7432D">
            <w:pPr>
              <w:rPr>
                <w:sz w:val="22"/>
                <w:szCs w:val="22"/>
                <w:lang w:val="en-GB"/>
              </w:rPr>
            </w:pPr>
            <w:r w:rsidRPr="005E59BB">
              <w:rPr>
                <w:sz w:val="22"/>
                <w:szCs w:val="22"/>
                <w:lang w:val="en-GB"/>
              </w:rPr>
              <w:t>Chooses no option until after a “cut off” number of samples, then chooses next option with highest relative rank.</w:t>
            </w:r>
          </w:p>
        </w:tc>
      </w:tr>
      <w:tr w:rsidR="00AF6997" w:rsidRPr="005E59BB" w14:paraId="26696DCE" w14:textId="77777777" w:rsidTr="00A7432D">
        <w:trPr>
          <w:cantSplit/>
          <w:trHeight w:hRule="exact" w:val="720"/>
        </w:trPr>
        <w:tc>
          <w:tcPr>
            <w:tcW w:w="1271" w:type="dxa"/>
            <w:vAlign w:val="center"/>
          </w:tcPr>
          <w:p w14:paraId="0E9F9ADE" w14:textId="77777777" w:rsidR="00AF6997" w:rsidRPr="005E59BB" w:rsidRDefault="00AF6997" w:rsidP="00A7432D">
            <w:pPr>
              <w:rPr>
                <w:sz w:val="22"/>
                <w:szCs w:val="22"/>
                <w:lang w:val="en-GB"/>
              </w:rPr>
            </w:pPr>
            <w:r w:rsidRPr="005E59BB">
              <w:rPr>
                <w:sz w:val="22"/>
                <w:szCs w:val="22"/>
                <w:lang w:val="en-GB"/>
              </w:rPr>
              <w:t>Cost to Sample</w:t>
            </w:r>
          </w:p>
        </w:tc>
        <w:tc>
          <w:tcPr>
            <w:tcW w:w="2977" w:type="dxa"/>
            <w:vAlign w:val="center"/>
          </w:tcPr>
          <w:p w14:paraId="1C04E40F" w14:textId="77777777" w:rsidR="00AF6997" w:rsidRPr="005E59BB" w:rsidRDefault="00AF6997" w:rsidP="00A7432D">
            <w:pPr>
              <w:rPr>
                <w:sz w:val="22"/>
                <w:szCs w:val="22"/>
                <w:lang w:val="en-GB"/>
              </w:rPr>
            </w:pPr>
            <w:r w:rsidRPr="005E59BB">
              <w:rPr>
                <w:sz w:val="22"/>
                <w:szCs w:val="22"/>
                <w:lang w:val="en-GB"/>
              </w:rPr>
              <w:t>Cost to sample,</w:t>
            </w:r>
          </w:p>
          <w:p w14:paraId="02ADC9C7"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60227EDA"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sampling </w:t>
            </w:r>
            <w:r>
              <w:rPr>
                <w:sz w:val="22"/>
                <w:szCs w:val="22"/>
                <w:lang w:val="en-GB"/>
              </w:rPr>
              <w:t>can be</w:t>
            </w:r>
            <w:r w:rsidRPr="005E59BB">
              <w:rPr>
                <w:sz w:val="22"/>
                <w:szCs w:val="22"/>
                <w:lang w:val="en-GB"/>
              </w:rPr>
              <w:t xml:space="preserve"> perceived as costly.</w:t>
            </w:r>
          </w:p>
        </w:tc>
      </w:tr>
      <w:tr w:rsidR="00AF6997" w:rsidRPr="009063FB" w14:paraId="354A9335" w14:textId="77777777" w:rsidTr="00A7432D">
        <w:trPr>
          <w:cantSplit/>
          <w:trHeight w:hRule="exact" w:val="798"/>
        </w:trPr>
        <w:tc>
          <w:tcPr>
            <w:tcW w:w="1271" w:type="dxa"/>
            <w:vAlign w:val="center"/>
          </w:tcPr>
          <w:p w14:paraId="35A644F0" w14:textId="77777777" w:rsidR="00AF6997" w:rsidRPr="005E59BB" w:rsidRDefault="00AF6997" w:rsidP="00A7432D">
            <w:pPr>
              <w:rPr>
                <w:sz w:val="22"/>
                <w:szCs w:val="22"/>
                <w:lang w:val="en-GB"/>
              </w:rPr>
            </w:pPr>
            <w:r w:rsidRPr="005E59BB">
              <w:rPr>
                <w:sz w:val="22"/>
                <w:szCs w:val="22"/>
                <w:lang w:val="en-GB"/>
              </w:rPr>
              <w:t>Biased Values</w:t>
            </w:r>
          </w:p>
        </w:tc>
        <w:tc>
          <w:tcPr>
            <w:tcW w:w="2977" w:type="dxa"/>
            <w:vAlign w:val="center"/>
          </w:tcPr>
          <w:p w14:paraId="46AF8181" w14:textId="77777777" w:rsidR="00AF6997" w:rsidRPr="005E59BB" w:rsidRDefault="00AF6997" w:rsidP="00A7432D">
            <w:pPr>
              <w:rPr>
                <w:sz w:val="22"/>
                <w:szCs w:val="22"/>
                <w:lang w:val="en-GB"/>
              </w:rPr>
            </w:pPr>
            <w:r w:rsidRPr="005E59BB">
              <w:rPr>
                <w:sz w:val="22"/>
                <w:szCs w:val="22"/>
                <w:lang w:val="en-GB"/>
              </w:rPr>
              <w:t>Option value threshold,</w:t>
            </w:r>
          </w:p>
          <w:p w14:paraId="5608154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0F25B983" w14:textId="77777777" w:rsidR="00AF6997" w:rsidRPr="005E59BB" w:rsidRDefault="00AF6997" w:rsidP="00A7432D">
            <w:pPr>
              <w:rPr>
                <w:sz w:val="22"/>
                <w:szCs w:val="22"/>
                <w:lang w:val="en-GB"/>
              </w:rPr>
            </w:pPr>
            <w:r w:rsidRPr="005E59BB">
              <w:rPr>
                <w:sz w:val="22"/>
                <w:szCs w:val="22"/>
                <w:lang w:val="en-GB"/>
              </w:rPr>
              <w:t xml:space="preserve">Ideal </w:t>
            </w:r>
            <w:r>
              <w:rPr>
                <w:sz w:val="22"/>
                <w:szCs w:val="22"/>
                <w:lang w:val="en-GB"/>
              </w:rPr>
              <w:t>O</w:t>
            </w:r>
            <w:r w:rsidRPr="005E59BB">
              <w:rPr>
                <w:sz w:val="22"/>
                <w:szCs w:val="22"/>
                <w:lang w:val="en-GB"/>
              </w:rPr>
              <w:t xml:space="preserve">bserver, but only option values above a threshold </w:t>
            </w:r>
            <w:r>
              <w:rPr>
                <w:sz w:val="22"/>
                <w:szCs w:val="22"/>
                <w:lang w:val="en-GB"/>
              </w:rPr>
              <w:t>can be</w:t>
            </w:r>
            <w:r w:rsidRPr="005E59BB">
              <w:rPr>
                <w:sz w:val="22"/>
                <w:szCs w:val="22"/>
                <w:lang w:val="en-GB"/>
              </w:rPr>
              <w:t xml:space="preserve"> considered.</w:t>
            </w:r>
          </w:p>
        </w:tc>
      </w:tr>
      <w:tr w:rsidR="00AF6997" w:rsidRPr="009063FB" w14:paraId="1A0C2555" w14:textId="77777777" w:rsidTr="00A7432D">
        <w:trPr>
          <w:cantSplit/>
          <w:trHeight w:hRule="exact" w:val="979"/>
        </w:trPr>
        <w:tc>
          <w:tcPr>
            <w:tcW w:w="1271" w:type="dxa"/>
            <w:vAlign w:val="center"/>
          </w:tcPr>
          <w:p w14:paraId="08FE3013" w14:textId="77777777" w:rsidR="00AF6997" w:rsidRPr="005E59BB" w:rsidRDefault="00AF6997" w:rsidP="00A7432D">
            <w:pPr>
              <w:rPr>
                <w:sz w:val="22"/>
                <w:szCs w:val="22"/>
                <w:lang w:val="en-GB"/>
              </w:rPr>
            </w:pPr>
            <w:r w:rsidRPr="005E59BB">
              <w:rPr>
                <w:sz w:val="22"/>
                <w:szCs w:val="22"/>
                <w:lang w:val="en-GB"/>
              </w:rPr>
              <w:t>Biased Prior</w:t>
            </w:r>
          </w:p>
        </w:tc>
        <w:tc>
          <w:tcPr>
            <w:tcW w:w="2977" w:type="dxa"/>
            <w:vAlign w:val="center"/>
          </w:tcPr>
          <w:p w14:paraId="1A86F7E3" w14:textId="77777777" w:rsidR="00AF6997" w:rsidRPr="005E59BB" w:rsidRDefault="00AF6997" w:rsidP="00A7432D">
            <w:pPr>
              <w:rPr>
                <w:sz w:val="22"/>
                <w:szCs w:val="22"/>
                <w:lang w:val="en-GB"/>
              </w:rPr>
            </w:pPr>
            <w:r w:rsidRPr="005E59BB">
              <w:rPr>
                <w:sz w:val="22"/>
                <w:szCs w:val="22"/>
                <w:lang w:val="en-GB"/>
              </w:rPr>
              <w:t>Constant added to prior mean,</w:t>
            </w:r>
          </w:p>
          <w:p w14:paraId="46E06EAB" w14:textId="77777777" w:rsidR="00AF6997" w:rsidRPr="005E59BB" w:rsidRDefault="00AF6997" w:rsidP="00A7432D">
            <w:pPr>
              <w:rPr>
                <w:sz w:val="22"/>
                <w:szCs w:val="22"/>
                <w:lang w:val="en-GB"/>
              </w:rPr>
            </w:pPr>
            <w:proofErr w:type="spellStart"/>
            <w:r w:rsidRPr="005E59BB">
              <w:rPr>
                <w:sz w:val="22"/>
                <w:szCs w:val="22"/>
                <w:lang w:val="en-GB"/>
              </w:rPr>
              <w:t>Softmax</w:t>
            </w:r>
            <w:proofErr w:type="spellEnd"/>
            <w:r w:rsidRPr="005E59BB">
              <w:rPr>
                <w:sz w:val="22"/>
                <w:szCs w:val="22"/>
                <w:lang w:val="en-GB"/>
              </w:rPr>
              <w:t xml:space="preserve"> beta</w:t>
            </w:r>
          </w:p>
        </w:tc>
        <w:tc>
          <w:tcPr>
            <w:tcW w:w="4111" w:type="dxa"/>
            <w:vAlign w:val="center"/>
          </w:tcPr>
          <w:p w14:paraId="2B028099" w14:textId="77777777" w:rsidR="00AF6997" w:rsidRPr="005E59BB" w:rsidRDefault="00AF6997" w:rsidP="00A7432D">
            <w:pPr>
              <w:rPr>
                <w:sz w:val="22"/>
                <w:szCs w:val="22"/>
                <w:lang w:val="en-GB"/>
              </w:rPr>
            </w:pPr>
            <w:r w:rsidRPr="005E59BB">
              <w:rPr>
                <w:sz w:val="22"/>
                <w:szCs w:val="22"/>
                <w:lang w:val="en-GB"/>
              </w:rPr>
              <w:t xml:space="preserve">Ideal </w:t>
            </w:r>
            <w:proofErr w:type="gramStart"/>
            <w:r>
              <w:rPr>
                <w:sz w:val="22"/>
                <w:szCs w:val="22"/>
                <w:lang w:val="en-GB"/>
              </w:rPr>
              <w:t>O</w:t>
            </w:r>
            <w:r w:rsidRPr="005E59BB">
              <w:rPr>
                <w:sz w:val="22"/>
                <w:szCs w:val="22"/>
                <w:lang w:val="en-GB"/>
              </w:rPr>
              <w:t>bserver, but</w:t>
            </w:r>
            <w:proofErr w:type="gramEnd"/>
            <w:r w:rsidRPr="005E59BB">
              <w:rPr>
                <w:sz w:val="22"/>
                <w:szCs w:val="22"/>
                <w:lang w:val="en-GB"/>
              </w:rPr>
              <w:t xml:space="preserve"> expected value (mean) of prior option value distribution </w:t>
            </w:r>
            <w:r>
              <w:rPr>
                <w:sz w:val="22"/>
                <w:szCs w:val="22"/>
                <w:lang w:val="en-GB"/>
              </w:rPr>
              <w:t xml:space="preserve">can be reduced </w:t>
            </w:r>
            <w:r w:rsidRPr="005E59BB">
              <w:rPr>
                <w:sz w:val="22"/>
                <w:szCs w:val="22"/>
                <w:lang w:val="en-GB"/>
              </w:rPr>
              <w:t>by a constant.</w:t>
            </w:r>
          </w:p>
        </w:tc>
      </w:tr>
    </w:tbl>
    <w:p w14:paraId="1350373E" w14:textId="3C5A2D7A" w:rsidR="00AF6997" w:rsidRDefault="00AF6997" w:rsidP="00AF6997">
      <w:pPr>
        <w:pStyle w:val="Body"/>
        <w:spacing w:after="288" w:line="480" w:lineRule="auto"/>
      </w:pPr>
    </w:p>
    <w:p w14:paraId="2BC25552" w14:textId="77777777" w:rsidR="00AF6997" w:rsidRDefault="00AF6997" w:rsidP="00AF6997">
      <w:pPr>
        <w:pStyle w:val="Body"/>
        <w:spacing w:after="288" w:line="480" w:lineRule="auto"/>
      </w:pPr>
    </w:p>
    <w:p w14:paraId="2BC25D16" w14:textId="77777777" w:rsidR="00AF6997" w:rsidRDefault="00AF6997" w:rsidP="00AF6997">
      <w:pPr>
        <w:pStyle w:val="Body"/>
        <w:spacing w:after="288" w:line="480" w:lineRule="auto"/>
      </w:pPr>
    </w:p>
    <w:p w14:paraId="70FD1613" w14:textId="77777777" w:rsidR="00AF6997" w:rsidRDefault="00AF6997" w:rsidP="00AF6997">
      <w:pPr>
        <w:pStyle w:val="Body"/>
        <w:spacing w:after="288" w:line="480" w:lineRule="auto"/>
      </w:pPr>
    </w:p>
    <w:p w14:paraId="7E6DB62F" w14:textId="77777777" w:rsidR="00AF6997" w:rsidRDefault="00AF6997" w:rsidP="00AF6997">
      <w:pPr>
        <w:pStyle w:val="Body"/>
        <w:spacing w:after="288" w:line="480" w:lineRule="auto"/>
      </w:pPr>
    </w:p>
    <w:p w14:paraId="2F9BDB45" w14:textId="77777777" w:rsidR="00AF6997" w:rsidRDefault="00AF6997" w:rsidP="00AF6997">
      <w:pPr>
        <w:pStyle w:val="Body"/>
        <w:spacing w:after="288" w:line="480" w:lineRule="auto"/>
      </w:pPr>
    </w:p>
    <w:sectPr w:rsidR="00AF6997" w:rsidSect="003D3C2E">
      <w:headerReference w:type="default" r:id="rId39"/>
      <w:pgSz w:w="11900" w:h="16840"/>
      <w:pgMar w:top="1440" w:right="1440" w:bottom="1440" w:left="1440"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27E75" w14:textId="77777777" w:rsidR="00FA71FD" w:rsidRDefault="00FA71FD">
      <w:r>
        <w:separator/>
      </w:r>
    </w:p>
  </w:endnote>
  <w:endnote w:type="continuationSeparator" w:id="0">
    <w:p w14:paraId="086E9209" w14:textId="77777777" w:rsidR="00FA71FD" w:rsidRDefault="00FA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9E73C" w14:textId="77777777" w:rsidR="00FA71FD" w:rsidRDefault="00FA71FD">
      <w:r>
        <w:separator/>
      </w:r>
    </w:p>
  </w:footnote>
  <w:footnote w:type="continuationSeparator" w:id="0">
    <w:p w14:paraId="2FFCCE9D" w14:textId="77777777" w:rsidR="00FA71FD" w:rsidRDefault="00FA7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076575"/>
      <w:docPartObj>
        <w:docPartGallery w:val="Page Numbers (Top of Page)"/>
        <w:docPartUnique/>
      </w:docPartObj>
    </w:sdtPr>
    <w:sdtEndPr>
      <w:rPr>
        <w:noProof/>
      </w:rPr>
    </w:sdtEndPr>
    <w:sdtContent>
      <w:p w14:paraId="19D57530" w14:textId="10CE2D16" w:rsidR="003D3C2E" w:rsidRDefault="003D3C2E">
        <w:pPr>
          <w:pStyle w:val="Header"/>
        </w:pPr>
        <w:r>
          <w:fldChar w:fldCharType="begin"/>
        </w:r>
        <w:r>
          <w:instrText xml:space="preserve"> PAGE   \* MERGEFORMAT </w:instrText>
        </w:r>
        <w:r>
          <w:fldChar w:fldCharType="separate"/>
        </w:r>
        <w:r>
          <w:rPr>
            <w:noProof/>
          </w:rPr>
          <w:t>2</w:t>
        </w:r>
        <w:r>
          <w:rPr>
            <w:noProof/>
          </w:rPr>
          <w:fldChar w:fldCharType="end"/>
        </w:r>
      </w:p>
    </w:sdtContent>
  </w:sdt>
  <w:p w14:paraId="2D47917E" w14:textId="77777777" w:rsidR="00CD408A" w:rsidRDefault="00CD408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508A6"/>
    <w:multiLevelType w:val="hybridMultilevel"/>
    <w:tmpl w:val="5722130C"/>
    <w:lvl w:ilvl="0" w:tplc="9CA8789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0528E3"/>
    <w:multiLevelType w:val="hybridMultilevel"/>
    <w:tmpl w:val="F58490B6"/>
    <w:lvl w:ilvl="0" w:tplc="C1BE3B6C">
      <w:start w:val="1"/>
      <w:numFmt w:val="decimal"/>
      <w:lvlText w:val="(%1)"/>
      <w:lvlJc w:val="left"/>
      <w:pPr>
        <w:ind w:left="3240" w:hanging="360"/>
      </w:pPr>
      <w:rPr>
        <w:rFonts w:eastAsia="Arial Unicode MS" w:hint="default"/>
        <w:sz w:val="22"/>
      </w:rPr>
    </w:lvl>
    <w:lvl w:ilvl="1" w:tplc="08090019">
      <w:start w:val="1"/>
      <w:numFmt w:val="lowerLetter"/>
      <w:lvlText w:val="%2."/>
      <w:lvlJc w:val="left"/>
      <w:pPr>
        <w:ind w:left="3960" w:hanging="360"/>
      </w:pPr>
    </w:lvl>
    <w:lvl w:ilvl="2" w:tplc="0809001B">
      <w:start w:val="1"/>
      <w:numFmt w:val="lowerRoman"/>
      <w:lvlText w:val="%3."/>
      <w:lvlJc w:val="right"/>
      <w:pPr>
        <w:ind w:left="4680" w:hanging="180"/>
      </w:pPr>
    </w:lvl>
    <w:lvl w:ilvl="3" w:tplc="0809000F">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5F1A41FC"/>
    <w:multiLevelType w:val="hybridMultilevel"/>
    <w:tmpl w:val="361AC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125384">
    <w:abstractNumId w:val="1"/>
  </w:num>
  <w:num w:numId="2" w16cid:durableId="1111390911">
    <w:abstractNumId w:val="0"/>
  </w:num>
  <w:num w:numId="3" w16cid:durableId="228928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08A"/>
    <w:rsid w:val="0000069C"/>
    <w:rsid w:val="00001392"/>
    <w:rsid w:val="000018FF"/>
    <w:rsid w:val="0000240F"/>
    <w:rsid w:val="00002D28"/>
    <w:rsid w:val="000075BD"/>
    <w:rsid w:val="000134B4"/>
    <w:rsid w:val="00014FCB"/>
    <w:rsid w:val="000156D2"/>
    <w:rsid w:val="00015D90"/>
    <w:rsid w:val="00016FB9"/>
    <w:rsid w:val="00021C71"/>
    <w:rsid w:val="000242A4"/>
    <w:rsid w:val="00024910"/>
    <w:rsid w:val="000253F6"/>
    <w:rsid w:val="00026B24"/>
    <w:rsid w:val="0002706F"/>
    <w:rsid w:val="00027755"/>
    <w:rsid w:val="00027D30"/>
    <w:rsid w:val="00030637"/>
    <w:rsid w:val="00030D82"/>
    <w:rsid w:val="000323EF"/>
    <w:rsid w:val="000339D8"/>
    <w:rsid w:val="000346F9"/>
    <w:rsid w:val="00034D1A"/>
    <w:rsid w:val="000376C5"/>
    <w:rsid w:val="00037994"/>
    <w:rsid w:val="000414DE"/>
    <w:rsid w:val="00041A5B"/>
    <w:rsid w:val="000445A4"/>
    <w:rsid w:val="00047670"/>
    <w:rsid w:val="00050453"/>
    <w:rsid w:val="00051B77"/>
    <w:rsid w:val="00057AD3"/>
    <w:rsid w:val="00061233"/>
    <w:rsid w:val="00061AC2"/>
    <w:rsid w:val="00062BDB"/>
    <w:rsid w:val="00066D87"/>
    <w:rsid w:val="00066FA7"/>
    <w:rsid w:val="000672A6"/>
    <w:rsid w:val="00074584"/>
    <w:rsid w:val="0007713B"/>
    <w:rsid w:val="00077C59"/>
    <w:rsid w:val="00085B36"/>
    <w:rsid w:val="000876E6"/>
    <w:rsid w:val="00087D04"/>
    <w:rsid w:val="00093452"/>
    <w:rsid w:val="00097848"/>
    <w:rsid w:val="00097CF0"/>
    <w:rsid w:val="000A08F7"/>
    <w:rsid w:val="000A2448"/>
    <w:rsid w:val="000A26AE"/>
    <w:rsid w:val="000A4389"/>
    <w:rsid w:val="000A56D1"/>
    <w:rsid w:val="000B1BF1"/>
    <w:rsid w:val="000B271F"/>
    <w:rsid w:val="000B3378"/>
    <w:rsid w:val="000B4DB4"/>
    <w:rsid w:val="000B6290"/>
    <w:rsid w:val="000B63AC"/>
    <w:rsid w:val="000B6F5A"/>
    <w:rsid w:val="000C0874"/>
    <w:rsid w:val="000C0936"/>
    <w:rsid w:val="000C3B41"/>
    <w:rsid w:val="000C542B"/>
    <w:rsid w:val="000C5540"/>
    <w:rsid w:val="000C6871"/>
    <w:rsid w:val="000D58DC"/>
    <w:rsid w:val="000D5D64"/>
    <w:rsid w:val="000D5D72"/>
    <w:rsid w:val="000D63D7"/>
    <w:rsid w:val="000D655D"/>
    <w:rsid w:val="000D662D"/>
    <w:rsid w:val="000E25C2"/>
    <w:rsid w:val="000E447E"/>
    <w:rsid w:val="000E4F63"/>
    <w:rsid w:val="000E717A"/>
    <w:rsid w:val="000F02B4"/>
    <w:rsid w:val="000F170C"/>
    <w:rsid w:val="000F22D0"/>
    <w:rsid w:val="000F321A"/>
    <w:rsid w:val="000F68EC"/>
    <w:rsid w:val="000F71DC"/>
    <w:rsid w:val="000F7C1A"/>
    <w:rsid w:val="0010043B"/>
    <w:rsid w:val="00104AF0"/>
    <w:rsid w:val="001067B9"/>
    <w:rsid w:val="00106DD5"/>
    <w:rsid w:val="00107D8A"/>
    <w:rsid w:val="0011036C"/>
    <w:rsid w:val="00111EA5"/>
    <w:rsid w:val="00111FF7"/>
    <w:rsid w:val="00112D45"/>
    <w:rsid w:val="00114CC2"/>
    <w:rsid w:val="001160D7"/>
    <w:rsid w:val="0012368F"/>
    <w:rsid w:val="0012405F"/>
    <w:rsid w:val="0012419F"/>
    <w:rsid w:val="00124290"/>
    <w:rsid w:val="001264D6"/>
    <w:rsid w:val="00126EB1"/>
    <w:rsid w:val="001360CD"/>
    <w:rsid w:val="001368F9"/>
    <w:rsid w:val="00136A43"/>
    <w:rsid w:val="001409D0"/>
    <w:rsid w:val="00141203"/>
    <w:rsid w:val="00144675"/>
    <w:rsid w:val="00146D13"/>
    <w:rsid w:val="0015064B"/>
    <w:rsid w:val="00151381"/>
    <w:rsid w:val="001518FB"/>
    <w:rsid w:val="00152725"/>
    <w:rsid w:val="00152822"/>
    <w:rsid w:val="001542F1"/>
    <w:rsid w:val="0015493D"/>
    <w:rsid w:val="00154E27"/>
    <w:rsid w:val="001564AE"/>
    <w:rsid w:val="00160700"/>
    <w:rsid w:val="00160795"/>
    <w:rsid w:val="00165DEE"/>
    <w:rsid w:val="00170ED9"/>
    <w:rsid w:val="0017267A"/>
    <w:rsid w:val="001740C7"/>
    <w:rsid w:val="00174AE3"/>
    <w:rsid w:val="00175822"/>
    <w:rsid w:val="001765D2"/>
    <w:rsid w:val="00177263"/>
    <w:rsid w:val="0018126C"/>
    <w:rsid w:val="0018363D"/>
    <w:rsid w:val="00187740"/>
    <w:rsid w:val="00190685"/>
    <w:rsid w:val="0019256E"/>
    <w:rsid w:val="00193EBC"/>
    <w:rsid w:val="0019666E"/>
    <w:rsid w:val="00197BA9"/>
    <w:rsid w:val="00197DF0"/>
    <w:rsid w:val="00197F37"/>
    <w:rsid w:val="001A217E"/>
    <w:rsid w:val="001A273D"/>
    <w:rsid w:val="001A4571"/>
    <w:rsid w:val="001A5158"/>
    <w:rsid w:val="001A61F5"/>
    <w:rsid w:val="001B0903"/>
    <w:rsid w:val="001B206D"/>
    <w:rsid w:val="001B670D"/>
    <w:rsid w:val="001B7DAB"/>
    <w:rsid w:val="001B7E27"/>
    <w:rsid w:val="001C2480"/>
    <w:rsid w:val="001C2AD9"/>
    <w:rsid w:val="001C2E77"/>
    <w:rsid w:val="001C6D6E"/>
    <w:rsid w:val="001C6DB4"/>
    <w:rsid w:val="001C7356"/>
    <w:rsid w:val="001D1716"/>
    <w:rsid w:val="001D26B0"/>
    <w:rsid w:val="001D2BD4"/>
    <w:rsid w:val="001D41E7"/>
    <w:rsid w:val="001D50B1"/>
    <w:rsid w:val="001D5DBF"/>
    <w:rsid w:val="001D61EB"/>
    <w:rsid w:val="001E15B9"/>
    <w:rsid w:val="001E33BD"/>
    <w:rsid w:val="001E3930"/>
    <w:rsid w:val="001E3D50"/>
    <w:rsid w:val="001E4932"/>
    <w:rsid w:val="001E5F4D"/>
    <w:rsid w:val="001E61B2"/>
    <w:rsid w:val="001F09EB"/>
    <w:rsid w:val="001F0D9A"/>
    <w:rsid w:val="001F1215"/>
    <w:rsid w:val="001F1820"/>
    <w:rsid w:val="001F29C8"/>
    <w:rsid w:val="001F5B6A"/>
    <w:rsid w:val="002023AB"/>
    <w:rsid w:val="00203BBE"/>
    <w:rsid w:val="00203DD1"/>
    <w:rsid w:val="0020488A"/>
    <w:rsid w:val="00207F47"/>
    <w:rsid w:val="00211A9B"/>
    <w:rsid w:val="00214D0F"/>
    <w:rsid w:val="002153CC"/>
    <w:rsid w:val="00216B28"/>
    <w:rsid w:val="00217CE5"/>
    <w:rsid w:val="00221625"/>
    <w:rsid w:val="00223E12"/>
    <w:rsid w:val="002266F3"/>
    <w:rsid w:val="00226D2B"/>
    <w:rsid w:val="00231E9C"/>
    <w:rsid w:val="00233577"/>
    <w:rsid w:val="002345FA"/>
    <w:rsid w:val="00234AC3"/>
    <w:rsid w:val="00235C92"/>
    <w:rsid w:val="002367D3"/>
    <w:rsid w:val="002373F2"/>
    <w:rsid w:val="00243BD0"/>
    <w:rsid w:val="002457D7"/>
    <w:rsid w:val="00245C2B"/>
    <w:rsid w:val="00247619"/>
    <w:rsid w:val="00251782"/>
    <w:rsid w:val="002527F0"/>
    <w:rsid w:val="002550CA"/>
    <w:rsid w:val="00255517"/>
    <w:rsid w:val="00260233"/>
    <w:rsid w:val="00260389"/>
    <w:rsid w:val="00260B59"/>
    <w:rsid w:val="00261F76"/>
    <w:rsid w:val="00262F3C"/>
    <w:rsid w:val="00263A60"/>
    <w:rsid w:val="00264940"/>
    <w:rsid w:val="00266D0A"/>
    <w:rsid w:val="0027019D"/>
    <w:rsid w:val="0027161D"/>
    <w:rsid w:val="002740E6"/>
    <w:rsid w:val="0027500C"/>
    <w:rsid w:val="0027725C"/>
    <w:rsid w:val="00281995"/>
    <w:rsid w:val="0028292A"/>
    <w:rsid w:val="00282AAB"/>
    <w:rsid w:val="00282DB5"/>
    <w:rsid w:val="00285014"/>
    <w:rsid w:val="00287030"/>
    <w:rsid w:val="00290C05"/>
    <w:rsid w:val="00292501"/>
    <w:rsid w:val="00294163"/>
    <w:rsid w:val="00294B1E"/>
    <w:rsid w:val="0029562E"/>
    <w:rsid w:val="00296395"/>
    <w:rsid w:val="002A28F8"/>
    <w:rsid w:val="002A2B0D"/>
    <w:rsid w:val="002A2E34"/>
    <w:rsid w:val="002A4BFB"/>
    <w:rsid w:val="002A6251"/>
    <w:rsid w:val="002A67CF"/>
    <w:rsid w:val="002B19E3"/>
    <w:rsid w:val="002B4D3C"/>
    <w:rsid w:val="002B6281"/>
    <w:rsid w:val="002B70AE"/>
    <w:rsid w:val="002C0C81"/>
    <w:rsid w:val="002C2EA0"/>
    <w:rsid w:val="002D070A"/>
    <w:rsid w:val="002D6F95"/>
    <w:rsid w:val="002D7096"/>
    <w:rsid w:val="002D78A4"/>
    <w:rsid w:val="002E04F6"/>
    <w:rsid w:val="002E15BD"/>
    <w:rsid w:val="002E2219"/>
    <w:rsid w:val="002E4B3F"/>
    <w:rsid w:val="002E4F73"/>
    <w:rsid w:val="002E73B5"/>
    <w:rsid w:val="002F4BFF"/>
    <w:rsid w:val="002F608C"/>
    <w:rsid w:val="003001CD"/>
    <w:rsid w:val="00301064"/>
    <w:rsid w:val="0030146A"/>
    <w:rsid w:val="0030202E"/>
    <w:rsid w:val="00303040"/>
    <w:rsid w:val="00305A97"/>
    <w:rsid w:val="00310379"/>
    <w:rsid w:val="0031044B"/>
    <w:rsid w:val="003110A9"/>
    <w:rsid w:val="00312756"/>
    <w:rsid w:val="00313B90"/>
    <w:rsid w:val="00313BAB"/>
    <w:rsid w:val="003147B0"/>
    <w:rsid w:val="00315320"/>
    <w:rsid w:val="00323246"/>
    <w:rsid w:val="0032444C"/>
    <w:rsid w:val="003247D5"/>
    <w:rsid w:val="00331CDE"/>
    <w:rsid w:val="00331E89"/>
    <w:rsid w:val="00332C57"/>
    <w:rsid w:val="00333384"/>
    <w:rsid w:val="003342BB"/>
    <w:rsid w:val="00334597"/>
    <w:rsid w:val="00334F90"/>
    <w:rsid w:val="00336658"/>
    <w:rsid w:val="0033751E"/>
    <w:rsid w:val="003425D5"/>
    <w:rsid w:val="00342737"/>
    <w:rsid w:val="00342E2C"/>
    <w:rsid w:val="00344A67"/>
    <w:rsid w:val="00344E5D"/>
    <w:rsid w:val="00345C7F"/>
    <w:rsid w:val="0034630A"/>
    <w:rsid w:val="00351546"/>
    <w:rsid w:val="003524DA"/>
    <w:rsid w:val="00352631"/>
    <w:rsid w:val="00357467"/>
    <w:rsid w:val="003611C9"/>
    <w:rsid w:val="00362002"/>
    <w:rsid w:val="00362AC8"/>
    <w:rsid w:val="00364DF7"/>
    <w:rsid w:val="003653E0"/>
    <w:rsid w:val="0036574C"/>
    <w:rsid w:val="00367811"/>
    <w:rsid w:val="00367868"/>
    <w:rsid w:val="003705FA"/>
    <w:rsid w:val="00370BC0"/>
    <w:rsid w:val="00372383"/>
    <w:rsid w:val="00375A22"/>
    <w:rsid w:val="00376D02"/>
    <w:rsid w:val="00381075"/>
    <w:rsid w:val="00381627"/>
    <w:rsid w:val="00381E0A"/>
    <w:rsid w:val="003869D2"/>
    <w:rsid w:val="00387F84"/>
    <w:rsid w:val="003936EA"/>
    <w:rsid w:val="003A4C3C"/>
    <w:rsid w:val="003A4F28"/>
    <w:rsid w:val="003B0376"/>
    <w:rsid w:val="003B2B19"/>
    <w:rsid w:val="003B3AD1"/>
    <w:rsid w:val="003B4B32"/>
    <w:rsid w:val="003B632E"/>
    <w:rsid w:val="003B6645"/>
    <w:rsid w:val="003B6CB1"/>
    <w:rsid w:val="003C04BB"/>
    <w:rsid w:val="003C2E4F"/>
    <w:rsid w:val="003D379D"/>
    <w:rsid w:val="003D3C2E"/>
    <w:rsid w:val="003D4899"/>
    <w:rsid w:val="003D79C0"/>
    <w:rsid w:val="003E13E8"/>
    <w:rsid w:val="003E6699"/>
    <w:rsid w:val="003F060F"/>
    <w:rsid w:val="003F0CA9"/>
    <w:rsid w:val="003F2551"/>
    <w:rsid w:val="003F29FF"/>
    <w:rsid w:val="003F3685"/>
    <w:rsid w:val="003F72D7"/>
    <w:rsid w:val="00403DD8"/>
    <w:rsid w:val="0040545A"/>
    <w:rsid w:val="004057D5"/>
    <w:rsid w:val="00407A55"/>
    <w:rsid w:val="00407C72"/>
    <w:rsid w:val="00410D67"/>
    <w:rsid w:val="00410D7B"/>
    <w:rsid w:val="00411BFB"/>
    <w:rsid w:val="004126F1"/>
    <w:rsid w:val="00413A74"/>
    <w:rsid w:val="00413E6D"/>
    <w:rsid w:val="00414DD8"/>
    <w:rsid w:val="00420409"/>
    <w:rsid w:val="00420C53"/>
    <w:rsid w:val="0042533F"/>
    <w:rsid w:val="00431986"/>
    <w:rsid w:val="0043254E"/>
    <w:rsid w:val="00432A05"/>
    <w:rsid w:val="00432C7D"/>
    <w:rsid w:val="00433900"/>
    <w:rsid w:val="00433C7E"/>
    <w:rsid w:val="00433FEA"/>
    <w:rsid w:val="00440794"/>
    <w:rsid w:val="004421F3"/>
    <w:rsid w:val="004431AF"/>
    <w:rsid w:val="00443464"/>
    <w:rsid w:val="00443BB6"/>
    <w:rsid w:val="004449B2"/>
    <w:rsid w:val="00447DC9"/>
    <w:rsid w:val="00452788"/>
    <w:rsid w:val="00452999"/>
    <w:rsid w:val="00455D6A"/>
    <w:rsid w:val="004612B4"/>
    <w:rsid w:val="00462BA2"/>
    <w:rsid w:val="00463DDF"/>
    <w:rsid w:val="004645D8"/>
    <w:rsid w:val="00465657"/>
    <w:rsid w:val="0046628E"/>
    <w:rsid w:val="004662E6"/>
    <w:rsid w:val="00475BD3"/>
    <w:rsid w:val="00475C91"/>
    <w:rsid w:val="0048164C"/>
    <w:rsid w:val="0048538A"/>
    <w:rsid w:val="004874D7"/>
    <w:rsid w:val="00490900"/>
    <w:rsid w:val="004915FA"/>
    <w:rsid w:val="004950B2"/>
    <w:rsid w:val="004A7CFF"/>
    <w:rsid w:val="004B06F9"/>
    <w:rsid w:val="004B098F"/>
    <w:rsid w:val="004B17D2"/>
    <w:rsid w:val="004B2B6A"/>
    <w:rsid w:val="004B511F"/>
    <w:rsid w:val="004B5965"/>
    <w:rsid w:val="004B79C0"/>
    <w:rsid w:val="004B7A28"/>
    <w:rsid w:val="004C1556"/>
    <w:rsid w:val="004C1E55"/>
    <w:rsid w:val="004D33A8"/>
    <w:rsid w:val="004D5015"/>
    <w:rsid w:val="004D68AC"/>
    <w:rsid w:val="004D74E6"/>
    <w:rsid w:val="004D7BB6"/>
    <w:rsid w:val="004E247C"/>
    <w:rsid w:val="004E28F0"/>
    <w:rsid w:val="004E3735"/>
    <w:rsid w:val="004F2213"/>
    <w:rsid w:val="004F390C"/>
    <w:rsid w:val="004F402B"/>
    <w:rsid w:val="004F6E3B"/>
    <w:rsid w:val="004F745D"/>
    <w:rsid w:val="004F7A3C"/>
    <w:rsid w:val="005000D8"/>
    <w:rsid w:val="00502FD7"/>
    <w:rsid w:val="00506BC2"/>
    <w:rsid w:val="0051004B"/>
    <w:rsid w:val="0051089B"/>
    <w:rsid w:val="005122F0"/>
    <w:rsid w:val="00514269"/>
    <w:rsid w:val="005144A9"/>
    <w:rsid w:val="00515715"/>
    <w:rsid w:val="00517353"/>
    <w:rsid w:val="00522CDC"/>
    <w:rsid w:val="00523746"/>
    <w:rsid w:val="00526115"/>
    <w:rsid w:val="005263CD"/>
    <w:rsid w:val="00530CE0"/>
    <w:rsid w:val="00531C48"/>
    <w:rsid w:val="0053361A"/>
    <w:rsid w:val="00534332"/>
    <w:rsid w:val="00535E33"/>
    <w:rsid w:val="00535F65"/>
    <w:rsid w:val="00537EFE"/>
    <w:rsid w:val="00540A45"/>
    <w:rsid w:val="00542D73"/>
    <w:rsid w:val="00543A73"/>
    <w:rsid w:val="00543BFC"/>
    <w:rsid w:val="005449E7"/>
    <w:rsid w:val="00545F40"/>
    <w:rsid w:val="0054668A"/>
    <w:rsid w:val="00546D27"/>
    <w:rsid w:val="00547342"/>
    <w:rsid w:val="005500BE"/>
    <w:rsid w:val="00550466"/>
    <w:rsid w:val="00555271"/>
    <w:rsid w:val="005557CC"/>
    <w:rsid w:val="00561BD8"/>
    <w:rsid w:val="00561E32"/>
    <w:rsid w:val="005629B8"/>
    <w:rsid w:val="00563D5B"/>
    <w:rsid w:val="00564421"/>
    <w:rsid w:val="00570E1E"/>
    <w:rsid w:val="00572860"/>
    <w:rsid w:val="005729F4"/>
    <w:rsid w:val="00573DF0"/>
    <w:rsid w:val="005834BE"/>
    <w:rsid w:val="005843C1"/>
    <w:rsid w:val="0058747E"/>
    <w:rsid w:val="005936FD"/>
    <w:rsid w:val="00594D7A"/>
    <w:rsid w:val="005A1923"/>
    <w:rsid w:val="005A535E"/>
    <w:rsid w:val="005A54EA"/>
    <w:rsid w:val="005A55BE"/>
    <w:rsid w:val="005A72AA"/>
    <w:rsid w:val="005B1120"/>
    <w:rsid w:val="005B13C0"/>
    <w:rsid w:val="005B1F24"/>
    <w:rsid w:val="005B2593"/>
    <w:rsid w:val="005B43CB"/>
    <w:rsid w:val="005B6DA8"/>
    <w:rsid w:val="005B733E"/>
    <w:rsid w:val="005B7FC9"/>
    <w:rsid w:val="005C3672"/>
    <w:rsid w:val="005C4DA6"/>
    <w:rsid w:val="005C70C3"/>
    <w:rsid w:val="005C70FD"/>
    <w:rsid w:val="005D1591"/>
    <w:rsid w:val="005D317F"/>
    <w:rsid w:val="005D39E5"/>
    <w:rsid w:val="005D5574"/>
    <w:rsid w:val="005D7002"/>
    <w:rsid w:val="005E2153"/>
    <w:rsid w:val="005E2691"/>
    <w:rsid w:val="005E2F72"/>
    <w:rsid w:val="005E41EF"/>
    <w:rsid w:val="005E58C4"/>
    <w:rsid w:val="005E59BB"/>
    <w:rsid w:val="005F1BD1"/>
    <w:rsid w:val="005F4BB6"/>
    <w:rsid w:val="005F4C59"/>
    <w:rsid w:val="005F58E0"/>
    <w:rsid w:val="0060295C"/>
    <w:rsid w:val="006058E8"/>
    <w:rsid w:val="006070F3"/>
    <w:rsid w:val="0061011A"/>
    <w:rsid w:val="00610A2A"/>
    <w:rsid w:val="00611E66"/>
    <w:rsid w:val="00613E12"/>
    <w:rsid w:val="00616A6C"/>
    <w:rsid w:val="00617A60"/>
    <w:rsid w:val="00623AFC"/>
    <w:rsid w:val="00624F07"/>
    <w:rsid w:val="0062621E"/>
    <w:rsid w:val="00630DFD"/>
    <w:rsid w:val="00633748"/>
    <w:rsid w:val="00637662"/>
    <w:rsid w:val="00650168"/>
    <w:rsid w:val="00654577"/>
    <w:rsid w:val="00654B1F"/>
    <w:rsid w:val="00660A65"/>
    <w:rsid w:val="00660F04"/>
    <w:rsid w:val="006636B7"/>
    <w:rsid w:val="00670F63"/>
    <w:rsid w:val="006716D1"/>
    <w:rsid w:val="006729B9"/>
    <w:rsid w:val="00674B45"/>
    <w:rsid w:val="006802A2"/>
    <w:rsid w:val="00682662"/>
    <w:rsid w:val="0068399F"/>
    <w:rsid w:val="00683F14"/>
    <w:rsid w:val="006842C3"/>
    <w:rsid w:val="00685F0F"/>
    <w:rsid w:val="0068614F"/>
    <w:rsid w:val="00686440"/>
    <w:rsid w:val="00686CDA"/>
    <w:rsid w:val="006870A9"/>
    <w:rsid w:val="006875DD"/>
    <w:rsid w:val="006912C3"/>
    <w:rsid w:val="006949EA"/>
    <w:rsid w:val="00697857"/>
    <w:rsid w:val="006A1D5B"/>
    <w:rsid w:val="006A3899"/>
    <w:rsid w:val="006A47C2"/>
    <w:rsid w:val="006A5EA2"/>
    <w:rsid w:val="006A6B9F"/>
    <w:rsid w:val="006A789F"/>
    <w:rsid w:val="006B0634"/>
    <w:rsid w:val="006B2C63"/>
    <w:rsid w:val="006C26A5"/>
    <w:rsid w:val="006C4393"/>
    <w:rsid w:val="006C45B6"/>
    <w:rsid w:val="006C51CB"/>
    <w:rsid w:val="006C75EA"/>
    <w:rsid w:val="006D11D3"/>
    <w:rsid w:val="006D270B"/>
    <w:rsid w:val="006D5E44"/>
    <w:rsid w:val="006E174B"/>
    <w:rsid w:val="006E2D45"/>
    <w:rsid w:val="006E417A"/>
    <w:rsid w:val="006E4C1F"/>
    <w:rsid w:val="006E6C35"/>
    <w:rsid w:val="006E75DC"/>
    <w:rsid w:val="006F1705"/>
    <w:rsid w:val="006F54C8"/>
    <w:rsid w:val="006F5C39"/>
    <w:rsid w:val="006F7CC7"/>
    <w:rsid w:val="00700ABD"/>
    <w:rsid w:val="007027F2"/>
    <w:rsid w:val="00702876"/>
    <w:rsid w:val="007032A9"/>
    <w:rsid w:val="00703751"/>
    <w:rsid w:val="00705D9D"/>
    <w:rsid w:val="0071032B"/>
    <w:rsid w:val="007117BC"/>
    <w:rsid w:val="00712093"/>
    <w:rsid w:val="007129A7"/>
    <w:rsid w:val="00713C38"/>
    <w:rsid w:val="00717AD9"/>
    <w:rsid w:val="007236E8"/>
    <w:rsid w:val="00726F24"/>
    <w:rsid w:val="00726F51"/>
    <w:rsid w:val="00730ACA"/>
    <w:rsid w:val="0073146E"/>
    <w:rsid w:val="007322B7"/>
    <w:rsid w:val="00732FCC"/>
    <w:rsid w:val="0073707F"/>
    <w:rsid w:val="00740CCD"/>
    <w:rsid w:val="0074165A"/>
    <w:rsid w:val="00744E2B"/>
    <w:rsid w:val="0074526D"/>
    <w:rsid w:val="00745533"/>
    <w:rsid w:val="00746725"/>
    <w:rsid w:val="00746E9A"/>
    <w:rsid w:val="0074753B"/>
    <w:rsid w:val="0075197F"/>
    <w:rsid w:val="0075200F"/>
    <w:rsid w:val="00753341"/>
    <w:rsid w:val="00753D3E"/>
    <w:rsid w:val="00754341"/>
    <w:rsid w:val="00754973"/>
    <w:rsid w:val="007610B0"/>
    <w:rsid w:val="00762CCE"/>
    <w:rsid w:val="0076420F"/>
    <w:rsid w:val="007673FB"/>
    <w:rsid w:val="00771932"/>
    <w:rsid w:val="00773993"/>
    <w:rsid w:val="00773C51"/>
    <w:rsid w:val="00774B0F"/>
    <w:rsid w:val="0077589F"/>
    <w:rsid w:val="00775D2D"/>
    <w:rsid w:val="00781964"/>
    <w:rsid w:val="00782C22"/>
    <w:rsid w:val="00784EEA"/>
    <w:rsid w:val="007852B7"/>
    <w:rsid w:val="007861AB"/>
    <w:rsid w:val="00795543"/>
    <w:rsid w:val="00795622"/>
    <w:rsid w:val="00795B4E"/>
    <w:rsid w:val="0079724D"/>
    <w:rsid w:val="007A06DF"/>
    <w:rsid w:val="007A2B49"/>
    <w:rsid w:val="007A3F1C"/>
    <w:rsid w:val="007A5080"/>
    <w:rsid w:val="007A5483"/>
    <w:rsid w:val="007B0164"/>
    <w:rsid w:val="007B1150"/>
    <w:rsid w:val="007B2872"/>
    <w:rsid w:val="007B3F6D"/>
    <w:rsid w:val="007B65AF"/>
    <w:rsid w:val="007B7859"/>
    <w:rsid w:val="007C3663"/>
    <w:rsid w:val="007C3810"/>
    <w:rsid w:val="007C5265"/>
    <w:rsid w:val="007C5747"/>
    <w:rsid w:val="007C5D9C"/>
    <w:rsid w:val="007C7FE1"/>
    <w:rsid w:val="007D08A4"/>
    <w:rsid w:val="007D10B9"/>
    <w:rsid w:val="007D3E81"/>
    <w:rsid w:val="007D4C07"/>
    <w:rsid w:val="007D5C30"/>
    <w:rsid w:val="007E1015"/>
    <w:rsid w:val="007E3022"/>
    <w:rsid w:val="007E4BF8"/>
    <w:rsid w:val="007F085A"/>
    <w:rsid w:val="007F0A78"/>
    <w:rsid w:val="007F2733"/>
    <w:rsid w:val="007F3F04"/>
    <w:rsid w:val="007F4F43"/>
    <w:rsid w:val="007F685B"/>
    <w:rsid w:val="007F7901"/>
    <w:rsid w:val="00805B8E"/>
    <w:rsid w:val="00807248"/>
    <w:rsid w:val="008115E1"/>
    <w:rsid w:val="00811823"/>
    <w:rsid w:val="00814F65"/>
    <w:rsid w:val="0082018F"/>
    <w:rsid w:val="00821A26"/>
    <w:rsid w:val="00822463"/>
    <w:rsid w:val="00823F73"/>
    <w:rsid w:val="00824B14"/>
    <w:rsid w:val="008250BB"/>
    <w:rsid w:val="00825B18"/>
    <w:rsid w:val="00830B55"/>
    <w:rsid w:val="00830D50"/>
    <w:rsid w:val="008327B6"/>
    <w:rsid w:val="00833B79"/>
    <w:rsid w:val="0083603E"/>
    <w:rsid w:val="008361D4"/>
    <w:rsid w:val="008369ED"/>
    <w:rsid w:val="008371F3"/>
    <w:rsid w:val="008400F3"/>
    <w:rsid w:val="00842B1A"/>
    <w:rsid w:val="0084603C"/>
    <w:rsid w:val="008472A4"/>
    <w:rsid w:val="00850EFD"/>
    <w:rsid w:val="008514DC"/>
    <w:rsid w:val="008562CF"/>
    <w:rsid w:val="008577B9"/>
    <w:rsid w:val="00857DD0"/>
    <w:rsid w:val="008627B3"/>
    <w:rsid w:val="00863E16"/>
    <w:rsid w:val="00864BCE"/>
    <w:rsid w:val="00873653"/>
    <w:rsid w:val="008737C1"/>
    <w:rsid w:val="00876B41"/>
    <w:rsid w:val="00876D26"/>
    <w:rsid w:val="00884E86"/>
    <w:rsid w:val="00885D72"/>
    <w:rsid w:val="008906CC"/>
    <w:rsid w:val="00892E52"/>
    <w:rsid w:val="0089477B"/>
    <w:rsid w:val="00895304"/>
    <w:rsid w:val="00896162"/>
    <w:rsid w:val="00897407"/>
    <w:rsid w:val="0089775A"/>
    <w:rsid w:val="008A0672"/>
    <w:rsid w:val="008A26B8"/>
    <w:rsid w:val="008A3CC3"/>
    <w:rsid w:val="008A6C27"/>
    <w:rsid w:val="008B3805"/>
    <w:rsid w:val="008B565A"/>
    <w:rsid w:val="008C088D"/>
    <w:rsid w:val="008C5030"/>
    <w:rsid w:val="008D0C78"/>
    <w:rsid w:val="008D154A"/>
    <w:rsid w:val="008D189C"/>
    <w:rsid w:val="008D191E"/>
    <w:rsid w:val="008D2577"/>
    <w:rsid w:val="008D3BB4"/>
    <w:rsid w:val="008D3F9E"/>
    <w:rsid w:val="008D474C"/>
    <w:rsid w:val="008D4DBF"/>
    <w:rsid w:val="008D7CE2"/>
    <w:rsid w:val="008E065D"/>
    <w:rsid w:val="008E09B6"/>
    <w:rsid w:val="008E3C4E"/>
    <w:rsid w:val="008E49CA"/>
    <w:rsid w:val="008E4B13"/>
    <w:rsid w:val="008E4D00"/>
    <w:rsid w:val="008E4F2B"/>
    <w:rsid w:val="008E528D"/>
    <w:rsid w:val="008E5886"/>
    <w:rsid w:val="008E69EF"/>
    <w:rsid w:val="008F05FC"/>
    <w:rsid w:val="008F08F0"/>
    <w:rsid w:val="008F3FEB"/>
    <w:rsid w:val="008F444A"/>
    <w:rsid w:val="008F7281"/>
    <w:rsid w:val="00901E50"/>
    <w:rsid w:val="0090378B"/>
    <w:rsid w:val="00905D82"/>
    <w:rsid w:val="009063FB"/>
    <w:rsid w:val="009102A1"/>
    <w:rsid w:val="009102F2"/>
    <w:rsid w:val="00911CAE"/>
    <w:rsid w:val="00913227"/>
    <w:rsid w:val="0092306C"/>
    <w:rsid w:val="00923372"/>
    <w:rsid w:val="00924903"/>
    <w:rsid w:val="00931A9E"/>
    <w:rsid w:val="00931D56"/>
    <w:rsid w:val="0093219B"/>
    <w:rsid w:val="009323EE"/>
    <w:rsid w:val="009401C7"/>
    <w:rsid w:val="009436C4"/>
    <w:rsid w:val="009535F1"/>
    <w:rsid w:val="00954824"/>
    <w:rsid w:val="009550CE"/>
    <w:rsid w:val="0095576C"/>
    <w:rsid w:val="00956D21"/>
    <w:rsid w:val="0096005C"/>
    <w:rsid w:val="00961642"/>
    <w:rsid w:val="0096782A"/>
    <w:rsid w:val="00970014"/>
    <w:rsid w:val="00973BC8"/>
    <w:rsid w:val="00974183"/>
    <w:rsid w:val="00975451"/>
    <w:rsid w:val="00976929"/>
    <w:rsid w:val="00977088"/>
    <w:rsid w:val="00980F18"/>
    <w:rsid w:val="009814E3"/>
    <w:rsid w:val="0098239B"/>
    <w:rsid w:val="00982A8B"/>
    <w:rsid w:val="00983FE0"/>
    <w:rsid w:val="00984BFF"/>
    <w:rsid w:val="0098603C"/>
    <w:rsid w:val="009861EE"/>
    <w:rsid w:val="00987444"/>
    <w:rsid w:val="009877EA"/>
    <w:rsid w:val="00987883"/>
    <w:rsid w:val="00987AD4"/>
    <w:rsid w:val="00990287"/>
    <w:rsid w:val="00990605"/>
    <w:rsid w:val="00990CF4"/>
    <w:rsid w:val="009933B8"/>
    <w:rsid w:val="00996923"/>
    <w:rsid w:val="009A27CC"/>
    <w:rsid w:val="009A49D0"/>
    <w:rsid w:val="009A59B8"/>
    <w:rsid w:val="009B12F1"/>
    <w:rsid w:val="009B208C"/>
    <w:rsid w:val="009B2764"/>
    <w:rsid w:val="009B4E39"/>
    <w:rsid w:val="009B720F"/>
    <w:rsid w:val="009C005C"/>
    <w:rsid w:val="009C5E72"/>
    <w:rsid w:val="009D33F1"/>
    <w:rsid w:val="009D5537"/>
    <w:rsid w:val="009D600B"/>
    <w:rsid w:val="009E58E5"/>
    <w:rsid w:val="009E68E9"/>
    <w:rsid w:val="009F2747"/>
    <w:rsid w:val="009F2EE6"/>
    <w:rsid w:val="009F6F09"/>
    <w:rsid w:val="00A024C2"/>
    <w:rsid w:val="00A044A4"/>
    <w:rsid w:val="00A0618C"/>
    <w:rsid w:val="00A11C5D"/>
    <w:rsid w:val="00A11FC5"/>
    <w:rsid w:val="00A12097"/>
    <w:rsid w:val="00A16060"/>
    <w:rsid w:val="00A16554"/>
    <w:rsid w:val="00A16A9B"/>
    <w:rsid w:val="00A17399"/>
    <w:rsid w:val="00A2058D"/>
    <w:rsid w:val="00A21464"/>
    <w:rsid w:val="00A2375D"/>
    <w:rsid w:val="00A247F3"/>
    <w:rsid w:val="00A275F5"/>
    <w:rsid w:val="00A3052A"/>
    <w:rsid w:val="00A33D00"/>
    <w:rsid w:val="00A365A7"/>
    <w:rsid w:val="00A36C60"/>
    <w:rsid w:val="00A36E34"/>
    <w:rsid w:val="00A37703"/>
    <w:rsid w:val="00A43199"/>
    <w:rsid w:val="00A503C2"/>
    <w:rsid w:val="00A50B01"/>
    <w:rsid w:val="00A5542F"/>
    <w:rsid w:val="00A60EB6"/>
    <w:rsid w:val="00A617E5"/>
    <w:rsid w:val="00A635DB"/>
    <w:rsid w:val="00A65197"/>
    <w:rsid w:val="00A6707B"/>
    <w:rsid w:val="00A709BB"/>
    <w:rsid w:val="00A725FB"/>
    <w:rsid w:val="00A729B2"/>
    <w:rsid w:val="00A731B7"/>
    <w:rsid w:val="00A74868"/>
    <w:rsid w:val="00A751B7"/>
    <w:rsid w:val="00A75468"/>
    <w:rsid w:val="00A76926"/>
    <w:rsid w:val="00A83DE3"/>
    <w:rsid w:val="00A845A3"/>
    <w:rsid w:val="00A85B55"/>
    <w:rsid w:val="00A86081"/>
    <w:rsid w:val="00A863C2"/>
    <w:rsid w:val="00A87A8F"/>
    <w:rsid w:val="00A87BF1"/>
    <w:rsid w:val="00A87FFC"/>
    <w:rsid w:val="00A909D6"/>
    <w:rsid w:val="00A917AD"/>
    <w:rsid w:val="00A92C8B"/>
    <w:rsid w:val="00A93DF4"/>
    <w:rsid w:val="00A95F04"/>
    <w:rsid w:val="00A9755E"/>
    <w:rsid w:val="00A97AFF"/>
    <w:rsid w:val="00AA0CE2"/>
    <w:rsid w:val="00AA2A85"/>
    <w:rsid w:val="00AA5E95"/>
    <w:rsid w:val="00AA78EC"/>
    <w:rsid w:val="00AB0E2C"/>
    <w:rsid w:val="00AB2690"/>
    <w:rsid w:val="00AB2B3A"/>
    <w:rsid w:val="00AB347D"/>
    <w:rsid w:val="00AB3701"/>
    <w:rsid w:val="00AC1947"/>
    <w:rsid w:val="00AC2039"/>
    <w:rsid w:val="00AC2312"/>
    <w:rsid w:val="00AC233E"/>
    <w:rsid w:val="00AC26A0"/>
    <w:rsid w:val="00AC4D1D"/>
    <w:rsid w:val="00AC5202"/>
    <w:rsid w:val="00AC7BC9"/>
    <w:rsid w:val="00AD103B"/>
    <w:rsid w:val="00AD195E"/>
    <w:rsid w:val="00AD1982"/>
    <w:rsid w:val="00AD3162"/>
    <w:rsid w:val="00AD3256"/>
    <w:rsid w:val="00AD3D38"/>
    <w:rsid w:val="00AD5770"/>
    <w:rsid w:val="00AD5F5F"/>
    <w:rsid w:val="00AD6335"/>
    <w:rsid w:val="00AD7319"/>
    <w:rsid w:val="00AE1B5F"/>
    <w:rsid w:val="00AE2504"/>
    <w:rsid w:val="00AE39CF"/>
    <w:rsid w:val="00AE783C"/>
    <w:rsid w:val="00AF3734"/>
    <w:rsid w:val="00AF6997"/>
    <w:rsid w:val="00AF77E1"/>
    <w:rsid w:val="00B00225"/>
    <w:rsid w:val="00B006AD"/>
    <w:rsid w:val="00B00865"/>
    <w:rsid w:val="00B01C94"/>
    <w:rsid w:val="00B02F39"/>
    <w:rsid w:val="00B06932"/>
    <w:rsid w:val="00B06DBF"/>
    <w:rsid w:val="00B06F8D"/>
    <w:rsid w:val="00B103C5"/>
    <w:rsid w:val="00B137F8"/>
    <w:rsid w:val="00B1560C"/>
    <w:rsid w:val="00B1620E"/>
    <w:rsid w:val="00B17742"/>
    <w:rsid w:val="00B20704"/>
    <w:rsid w:val="00B21252"/>
    <w:rsid w:val="00B216E1"/>
    <w:rsid w:val="00B21EAB"/>
    <w:rsid w:val="00B268B4"/>
    <w:rsid w:val="00B32C61"/>
    <w:rsid w:val="00B3437A"/>
    <w:rsid w:val="00B36013"/>
    <w:rsid w:val="00B369CF"/>
    <w:rsid w:val="00B36CF7"/>
    <w:rsid w:val="00B36F5C"/>
    <w:rsid w:val="00B36FF9"/>
    <w:rsid w:val="00B41D84"/>
    <w:rsid w:val="00B420DF"/>
    <w:rsid w:val="00B422C9"/>
    <w:rsid w:val="00B444AD"/>
    <w:rsid w:val="00B4700B"/>
    <w:rsid w:val="00B47863"/>
    <w:rsid w:val="00B505EB"/>
    <w:rsid w:val="00B51303"/>
    <w:rsid w:val="00B528CA"/>
    <w:rsid w:val="00B542E4"/>
    <w:rsid w:val="00B55711"/>
    <w:rsid w:val="00B561CC"/>
    <w:rsid w:val="00B5637C"/>
    <w:rsid w:val="00B606DB"/>
    <w:rsid w:val="00B60D4D"/>
    <w:rsid w:val="00B614F5"/>
    <w:rsid w:val="00B622F5"/>
    <w:rsid w:val="00B62614"/>
    <w:rsid w:val="00B63688"/>
    <w:rsid w:val="00B63758"/>
    <w:rsid w:val="00B65580"/>
    <w:rsid w:val="00B700BF"/>
    <w:rsid w:val="00B709BC"/>
    <w:rsid w:val="00B70EE4"/>
    <w:rsid w:val="00B715F8"/>
    <w:rsid w:val="00B718F0"/>
    <w:rsid w:val="00B7509A"/>
    <w:rsid w:val="00B8062A"/>
    <w:rsid w:val="00B80E8A"/>
    <w:rsid w:val="00B82530"/>
    <w:rsid w:val="00B828A6"/>
    <w:rsid w:val="00B836E1"/>
    <w:rsid w:val="00B84194"/>
    <w:rsid w:val="00B856C7"/>
    <w:rsid w:val="00B85983"/>
    <w:rsid w:val="00B86B47"/>
    <w:rsid w:val="00B908B0"/>
    <w:rsid w:val="00B95C0E"/>
    <w:rsid w:val="00B969DB"/>
    <w:rsid w:val="00B97151"/>
    <w:rsid w:val="00BA02F6"/>
    <w:rsid w:val="00BA1321"/>
    <w:rsid w:val="00BA3F04"/>
    <w:rsid w:val="00BA5908"/>
    <w:rsid w:val="00BB0404"/>
    <w:rsid w:val="00BB07E8"/>
    <w:rsid w:val="00BB3663"/>
    <w:rsid w:val="00BB72C3"/>
    <w:rsid w:val="00BB7862"/>
    <w:rsid w:val="00BC0C87"/>
    <w:rsid w:val="00BC223E"/>
    <w:rsid w:val="00BC300A"/>
    <w:rsid w:val="00BC326C"/>
    <w:rsid w:val="00BC4C64"/>
    <w:rsid w:val="00BD1890"/>
    <w:rsid w:val="00BD2CF0"/>
    <w:rsid w:val="00BD3011"/>
    <w:rsid w:val="00BE0F26"/>
    <w:rsid w:val="00BE12D6"/>
    <w:rsid w:val="00BE1A03"/>
    <w:rsid w:val="00BE21BF"/>
    <w:rsid w:val="00BE2AC8"/>
    <w:rsid w:val="00BE5327"/>
    <w:rsid w:val="00BE5C5F"/>
    <w:rsid w:val="00BE65C2"/>
    <w:rsid w:val="00BF1A65"/>
    <w:rsid w:val="00BF2BFA"/>
    <w:rsid w:val="00BF3705"/>
    <w:rsid w:val="00BF4B7B"/>
    <w:rsid w:val="00BF6C47"/>
    <w:rsid w:val="00BF74B3"/>
    <w:rsid w:val="00C02D71"/>
    <w:rsid w:val="00C055BD"/>
    <w:rsid w:val="00C058F1"/>
    <w:rsid w:val="00C05E1D"/>
    <w:rsid w:val="00C06000"/>
    <w:rsid w:val="00C0654C"/>
    <w:rsid w:val="00C06F21"/>
    <w:rsid w:val="00C11F3C"/>
    <w:rsid w:val="00C123C3"/>
    <w:rsid w:val="00C15E78"/>
    <w:rsid w:val="00C15F82"/>
    <w:rsid w:val="00C217F1"/>
    <w:rsid w:val="00C2622E"/>
    <w:rsid w:val="00C263FD"/>
    <w:rsid w:val="00C3036E"/>
    <w:rsid w:val="00C31E9F"/>
    <w:rsid w:val="00C3276D"/>
    <w:rsid w:val="00C330D5"/>
    <w:rsid w:val="00C37A6B"/>
    <w:rsid w:val="00C43F3A"/>
    <w:rsid w:val="00C44594"/>
    <w:rsid w:val="00C46533"/>
    <w:rsid w:val="00C46F43"/>
    <w:rsid w:val="00C52EF2"/>
    <w:rsid w:val="00C52FFB"/>
    <w:rsid w:val="00C53374"/>
    <w:rsid w:val="00C53393"/>
    <w:rsid w:val="00C54C26"/>
    <w:rsid w:val="00C550A3"/>
    <w:rsid w:val="00C56779"/>
    <w:rsid w:val="00C56F6C"/>
    <w:rsid w:val="00C6003C"/>
    <w:rsid w:val="00C605EB"/>
    <w:rsid w:val="00C60C8F"/>
    <w:rsid w:val="00C613EA"/>
    <w:rsid w:val="00C650EE"/>
    <w:rsid w:val="00C66DF5"/>
    <w:rsid w:val="00C6791B"/>
    <w:rsid w:val="00C71FDD"/>
    <w:rsid w:val="00C7548C"/>
    <w:rsid w:val="00C762AF"/>
    <w:rsid w:val="00C763BB"/>
    <w:rsid w:val="00C81232"/>
    <w:rsid w:val="00C83905"/>
    <w:rsid w:val="00C83B3E"/>
    <w:rsid w:val="00C847AE"/>
    <w:rsid w:val="00C858B5"/>
    <w:rsid w:val="00C85B81"/>
    <w:rsid w:val="00C9356F"/>
    <w:rsid w:val="00C95026"/>
    <w:rsid w:val="00C954A0"/>
    <w:rsid w:val="00C95D67"/>
    <w:rsid w:val="00CA3099"/>
    <w:rsid w:val="00CA3B3B"/>
    <w:rsid w:val="00CA5D90"/>
    <w:rsid w:val="00CA6356"/>
    <w:rsid w:val="00CA6D1D"/>
    <w:rsid w:val="00CB3195"/>
    <w:rsid w:val="00CB3540"/>
    <w:rsid w:val="00CB60BB"/>
    <w:rsid w:val="00CC0532"/>
    <w:rsid w:val="00CC1BF5"/>
    <w:rsid w:val="00CC1EB6"/>
    <w:rsid w:val="00CC265F"/>
    <w:rsid w:val="00CC2809"/>
    <w:rsid w:val="00CD036B"/>
    <w:rsid w:val="00CD0CF4"/>
    <w:rsid w:val="00CD3C8A"/>
    <w:rsid w:val="00CD408A"/>
    <w:rsid w:val="00CD5F7E"/>
    <w:rsid w:val="00CD6990"/>
    <w:rsid w:val="00CE0CE0"/>
    <w:rsid w:val="00CE4C87"/>
    <w:rsid w:val="00CE4FAD"/>
    <w:rsid w:val="00CE623F"/>
    <w:rsid w:val="00CE7959"/>
    <w:rsid w:val="00CF093F"/>
    <w:rsid w:val="00CF0B4B"/>
    <w:rsid w:val="00CF45AA"/>
    <w:rsid w:val="00CF5087"/>
    <w:rsid w:val="00CF5509"/>
    <w:rsid w:val="00CF7E13"/>
    <w:rsid w:val="00D00482"/>
    <w:rsid w:val="00D006FC"/>
    <w:rsid w:val="00D01952"/>
    <w:rsid w:val="00D02CD6"/>
    <w:rsid w:val="00D04870"/>
    <w:rsid w:val="00D05134"/>
    <w:rsid w:val="00D057E5"/>
    <w:rsid w:val="00D05A3C"/>
    <w:rsid w:val="00D0625D"/>
    <w:rsid w:val="00D06F99"/>
    <w:rsid w:val="00D12D48"/>
    <w:rsid w:val="00D130C4"/>
    <w:rsid w:val="00D139D8"/>
    <w:rsid w:val="00D143C5"/>
    <w:rsid w:val="00D173A3"/>
    <w:rsid w:val="00D21754"/>
    <w:rsid w:val="00D21C91"/>
    <w:rsid w:val="00D22AA6"/>
    <w:rsid w:val="00D22CAB"/>
    <w:rsid w:val="00D25E41"/>
    <w:rsid w:val="00D30148"/>
    <w:rsid w:val="00D3538B"/>
    <w:rsid w:val="00D369A5"/>
    <w:rsid w:val="00D40E03"/>
    <w:rsid w:val="00D41B47"/>
    <w:rsid w:val="00D436B0"/>
    <w:rsid w:val="00D43FAD"/>
    <w:rsid w:val="00D441C6"/>
    <w:rsid w:val="00D44963"/>
    <w:rsid w:val="00D4626A"/>
    <w:rsid w:val="00D46574"/>
    <w:rsid w:val="00D50BB2"/>
    <w:rsid w:val="00D52FC5"/>
    <w:rsid w:val="00D56100"/>
    <w:rsid w:val="00D60012"/>
    <w:rsid w:val="00D60280"/>
    <w:rsid w:val="00D60D11"/>
    <w:rsid w:val="00D60EE7"/>
    <w:rsid w:val="00D61534"/>
    <w:rsid w:val="00D624D1"/>
    <w:rsid w:val="00D636B4"/>
    <w:rsid w:val="00D64068"/>
    <w:rsid w:val="00D65870"/>
    <w:rsid w:val="00D677CE"/>
    <w:rsid w:val="00D7015A"/>
    <w:rsid w:val="00D721FE"/>
    <w:rsid w:val="00D733B5"/>
    <w:rsid w:val="00D73ACD"/>
    <w:rsid w:val="00D74211"/>
    <w:rsid w:val="00D74F37"/>
    <w:rsid w:val="00D74F7D"/>
    <w:rsid w:val="00D80BB5"/>
    <w:rsid w:val="00D81C86"/>
    <w:rsid w:val="00D83DB9"/>
    <w:rsid w:val="00D8643C"/>
    <w:rsid w:val="00D87C1A"/>
    <w:rsid w:val="00D87CC1"/>
    <w:rsid w:val="00D907F9"/>
    <w:rsid w:val="00D92074"/>
    <w:rsid w:val="00D94E0A"/>
    <w:rsid w:val="00D94F96"/>
    <w:rsid w:val="00D96FCE"/>
    <w:rsid w:val="00D971CD"/>
    <w:rsid w:val="00DA3097"/>
    <w:rsid w:val="00DA3441"/>
    <w:rsid w:val="00DA598B"/>
    <w:rsid w:val="00DA5EB2"/>
    <w:rsid w:val="00DA600F"/>
    <w:rsid w:val="00DA681F"/>
    <w:rsid w:val="00DB07EE"/>
    <w:rsid w:val="00DB2D94"/>
    <w:rsid w:val="00DB53AF"/>
    <w:rsid w:val="00DB582C"/>
    <w:rsid w:val="00DB6591"/>
    <w:rsid w:val="00DB6738"/>
    <w:rsid w:val="00DC0443"/>
    <w:rsid w:val="00DC28D3"/>
    <w:rsid w:val="00DC2AEE"/>
    <w:rsid w:val="00DC2E3F"/>
    <w:rsid w:val="00DC4BAC"/>
    <w:rsid w:val="00DD1632"/>
    <w:rsid w:val="00DD2C59"/>
    <w:rsid w:val="00DD38E2"/>
    <w:rsid w:val="00DD679D"/>
    <w:rsid w:val="00DE14C1"/>
    <w:rsid w:val="00DE14D1"/>
    <w:rsid w:val="00DE3B25"/>
    <w:rsid w:val="00DE53CE"/>
    <w:rsid w:val="00DE69C3"/>
    <w:rsid w:val="00DF3F9A"/>
    <w:rsid w:val="00DF5E00"/>
    <w:rsid w:val="00DF7E98"/>
    <w:rsid w:val="00E01CE1"/>
    <w:rsid w:val="00E03822"/>
    <w:rsid w:val="00E0478C"/>
    <w:rsid w:val="00E0548A"/>
    <w:rsid w:val="00E1021A"/>
    <w:rsid w:val="00E116E9"/>
    <w:rsid w:val="00E118C9"/>
    <w:rsid w:val="00E121D7"/>
    <w:rsid w:val="00E12EE1"/>
    <w:rsid w:val="00E14445"/>
    <w:rsid w:val="00E14B2C"/>
    <w:rsid w:val="00E154B4"/>
    <w:rsid w:val="00E17249"/>
    <w:rsid w:val="00E17352"/>
    <w:rsid w:val="00E20708"/>
    <w:rsid w:val="00E20C0D"/>
    <w:rsid w:val="00E26944"/>
    <w:rsid w:val="00E26A76"/>
    <w:rsid w:val="00E27FA3"/>
    <w:rsid w:val="00E309EC"/>
    <w:rsid w:val="00E35F63"/>
    <w:rsid w:val="00E37426"/>
    <w:rsid w:val="00E37B25"/>
    <w:rsid w:val="00E43036"/>
    <w:rsid w:val="00E46D2C"/>
    <w:rsid w:val="00E5104B"/>
    <w:rsid w:val="00E51A07"/>
    <w:rsid w:val="00E51D32"/>
    <w:rsid w:val="00E51E31"/>
    <w:rsid w:val="00E53E89"/>
    <w:rsid w:val="00E560A8"/>
    <w:rsid w:val="00E56A45"/>
    <w:rsid w:val="00E60F44"/>
    <w:rsid w:val="00E63829"/>
    <w:rsid w:val="00E74081"/>
    <w:rsid w:val="00E74211"/>
    <w:rsid w:val="00E74E35"/>
    <w:rsid w:val="00E74F65"/>
    <w:rsid w:val="00E81611"/>
    <w:rsid w:val="00E82D8D"/>
    <w:rsid w:val="00E83AE1"/>
    <w:rsid w:val="00E850A6"/>
    <w:rsid w:val="00E863C5"/>
    <w:rsid w:val="00E86AFD"/>
    <w:rsid w:val="00E86E9C"/>
    <w:rsid w:val="00E9534C"/>
    <w:rsid w:val="00EA0C78"/>
    <w:rsid w:val="00EA20FC"/>
    <w:rsid w:val="00EA2A11"/>
    <w:rsid w:val="00EA606B"/>
    <w:rsid w:val="00EA7679"/>
    <w:rsid w:val="00EA7F70"/>
    <w:rsid w:val="00EB015E"/>
    <w:rsid w:val="00EB0F26"/>
    <w:rsid w:val="00EB1299"/>
    <w:rsid w:val="00EB1B37"/>
    <w:rsid w:val="00EB1E40"/>
    <w:rsid w:val="00EC10FC"/>
    <w:rsid w:val="00EC2CF3"/>
    <w:rsid w:val="00EC40A2"/>
    <w:rsid w:val="00EC4B9B"/>
    <w:rsid w:val="00EC565A"/>
    <w:rsid w:val="00EC665E"/>
    <w:rsid w:val="00EC6EE1"/>
    <w:rsid w:val="00ED00A4"/>
    <w:rsid w:val="00ED1344"/>
    <w:rsid w:val="00ED7129"/>
    <w:rsid w:val="00EE007C"/>
    <w:rsid w:val="00EE0B07"/>
    <w:rsid w:val="00EE2B3B"/>
    <w:rsid w:val="00EE4236"/>
    <w:rsid w:val="00EE4C83"/>
    <w:rsid w:val="00EE7850"/>
    <w:rsid w:val="00EF0D71"/>
    <w:rsid w:val="00EF1ED0"/>
    <w:rsid w:val="00EF3185"/>
    <w:rsid w:val="00EF419D"/>
    <w:rsid w:val="00EF5897"/>
    <w:rsid w:val="00EF7F79"/>
    <w:rsid w:val="00F005A7"/>
    <w:rsid w:val="00F046BF"/>
    <w:rsid w:val="00F05E72"/>
    <w:rsid w:val="00F05F96"/>
    <w:rsid w:val="00F07F01"/>
    <w:rsid w:val="00F11BAB"/>
    <w:rsid w:val="00F13771"/>
    <w:rsid w:val="00F144CE"/>
    <w:rsid w:val="00F15504"/>
    <w:rsid w:val="00F206B1"/>
    <w:rsid w:val="00F20B40"/>
    <w:rsid w:val="00F21973"/>
    <w:rsid w:val="00F24BE8"/>
    <w:rsid w:val="00F26F3B"/>
    <w:rsid w:val="00F30617"/>
    <w:rsid w:val="00F351D9"/>
    <w:rsid w:val="00F37628"/>
    <w:rsid w:val="00F40D0F"/>
    <w:rsid w:val="00F42067"/>
    <w:rsid w:val="00F42536"/>
    <w:rsid w:val="00F44902"/>
    <w:rsid w:val="00F44DFB"/>
    <w:rsid w:val="00F45E00"/>
    <w:rsid w:val="00F4735B"/>
    <w:rsid w:val="00F516BB"/>
    <w:rsid w:val="00F52285"/>
    <w:rsid w:val="00F54E46"/>
    <w:rsid w:val="00F57CF9"/>
    <w:rsid w:val="00F620BC"/>
    <w:rsid w:val="00F63ABF"/>
    <w:rsid w:val="00F719DE"/>
    <w:rsid w:val="00F71EEB"/>
    <w:rsid w:val="00F74A9E"/>
    <w:rsid w:val="00F77173"/>
    <w:rsid w:val="00F812E0"/>
    <w:rsid w:val="00F81FB5"/>
    <w:rsid w:val="00F84684"/>
    <w:rsid w:val="00F8685B"/>
    <w:rsid w:val="00F9010B"/>
    <w:rsid w:val="00F93413"/>
    <w:rsid w:val="00F948E0"/>
    <w:rsid w:val="00F94D6C"/>
    <w:rsid w:val="00F957B6"/>
    <w:rsid w:val="00F96D9D"/>
    <w:rsid w:val="00F975D4"/>
    <w:rsid w:val="00F97A98"/>
    <w:rsid w:val="00F97C68"/>
    <w:rsid w:val="00F97DD8"/>
    <w:rsid w:val="00FA14EA"/>
    <w:rsid w:val="00FA2CE7"/>
    <w:rsid w:val="00FA4F88"/>
    <w:rsid w:val="00FA6540"/>
    <w:rsid w:val="00FA71FD"/>
    <w:rsid w:val="00FA72F1"/>
    <w:rsid w:val="00FA7961"/>
    <w:rsid w:val="00FA7B31"/>
    <w:rsid w:val="00FB0FA0"/>
    <w:rsid w:val="00FB1032"/>
    <w:rsid w:val="00FB105D"/>
    <w:rsid w:val="00FB53CA"/>
    <w:rsid w:val="00FB780E"/>
    <w:rsid w:val="00FB7EDE"/>
    <w:rsid w:val="00FC61FB"/>
    <w:rsid w:val="00FC6752"/>
    <w:rsid w:val="00FC7747"/>
    <w:rsid w:val="00FC7C06"/>
    <w:rsid w:val="00FD08A6"/>
    <w:rsid w:val="00FD17AE"/>
    <w:rsid w:val="00FD20B1"/>
    <w:rsid w:val="00FD53DD"/>
    <w:rsid w:val="00FD67D6"/>
    <w:rsid w:val="00FD6AE8"/>
    <w:rsid w:val="00FE1679"/>
    <w:rsid w:val="00FE19D8"/>
    <w:rsid w:val="00FE1F37"/>
    <w:rsid w:val="00FE31A4"/>
    <w:rsid w:val="00FF05EF"/>
    <w:rsid w:val="00FF0A8E"/>
    <w:rsid w:val="00FF0BF0"/>
    <w:rsid w:val="00FF12E9"/>
    <w:rsid w:val="00FF4C9A"/>
    <w:rsid w:val="00FF7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1CF1"/>
  <w15:docId w15:val="{36587BA3-3144-1B4E-A53A-FE2CFCF0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paragraph" w:styleId="Caption">
    <w:name w:val="caption"/>
    <w:next w:val="Body"/>
    <w:pPr>
      <w:spacing w:after="200"/>
    </w:pPr>
    <w:rPr>
      <w:rFonts w:ascii="Calibri" w:hAnsi="Calibri" w:cs="Arial Unicode MS"/>
      <w:i/>
      <w:iCs/>
      <w:color w:val="44546A"/>
      <w:sz w:val="18"/>
      <w:szCs w:val="18"/>
      <w:u w:color="44546A"/>
      <w:lang w:val="en-US"/>
      <w14:textOutline w14:w="0" w14:cap="flat" w14:cmpd="sng" w14:algn="ctr">
        <w14:noFill/>
        <w14:prstDash w14:val="solid"/>
        <w14:bevel/>
      </w14:textOutline>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A535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5A535E"/>
    <w:rPr>
      <w:b/>
      <w:bCs/>
    </w:rPr>
  </w:style>
  <w:style w:type="character" w:customStyle="1" w:styleId="CommentSubjectChar">
    <w:name w:val="Comment Subject Char"/>
    <w:basedOn w:val="CommentTextChar"/>
    <w:link w:val="CommentSubject"/>
    <w:uiPriority w:val="99"/>
    <w:semiHidden/>
    <w:rsid w:val="005A535E"/>
    <w:rPr>
      <w:b/>
      <w:bCs/>
      <w:lang w:val="en-US" w:eastAsia="en-US"/>
    </w:rPr>
  </w:style>
  <w:style w:type="character" w:customStyle="1" w:styleId="cf01">
    <w:name w:val="cf01"/>
    <w:basedOn w:val="DefaultParagraphFont"/>
    <w:rsid w:val="006058E8"/>
    <w:rPr>
      <w:rFonts w:ascii="Segoe UI" w:hAnsi="Segoe UI" w:cs="Segoe UI" w:hint="default"/>
      <w:sz w:val="18"/>
      <w:szCs w:val="18"/>
    </w:rPr>
  </w:style>
  <w:style w:type="table" w:styleId="TableGrid">
    <w:name w:val="Table Grid"/>
    <w:basedOn w:val="TableNormal"/>
    <w:uiPriority w:val="39"/>
    <w:rsid w:val="00376D0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3C2E"/>
    <w:pPr>
      <w:tabs>
        <w:tab w:val="center" w:pos="4513"/>
        <w:tab w:val="right" w:pos="9026"/>
      </w:tabs>
    </w:pPr>
  </w:style>
  <w:style w:type="character" w:customStyle="1" w:styleId="HeaderChar">
    <w:name w:val="Header Char"/>
    <w:basedOn w:val="DefaultParagraphFont"/>
    <w:link w:val="Header"/>
    <w:uiPriority w:val="99"/>
    <w:rsid w:val="003D3C2E"/>
    <w:rPr>
      <w:sz w:val="24"/>
      <w:szCs w:val="24"/>
      <w:lang w:val="en-US" w:eastAsia="en-US"/>
    </w:rPr>
  </w:style>
  <w:style w:type="paragraph" w:styleId="Footer">
    <w:name w:val="footer"/>
    <w:basedOn w:val="Normal"/>
    <w:link w:val="FooterChar"/>
    <w:uiPriority w:val="99"/>
    <w:unhideWhenUsed/>
    <w:rsid w:val="003D3C2E"/>
    <w:pPr>
      <w:tabs>
        <w:tab w:val="center" w:pos="4513"/>
        <w:tab w:val="right" w:pos="9026"/>
      </w:tabs>
    </w:pPr>
  </w:style>
  <w:style w:type="character" w:customStyle="1" w:styleId="FooterChar">
    <w:name w:val="Footer Char"/>
    <w:basedOn w:val="DefaultParagraphFont"/>
    <w:link w:val="Footer"/>
    <w:uiPriority w:val="99"/>
    <w:rsid w:val="003D3C2E"/>
    <w:rPr>
      <w:sz w:val="24"/>
      <w:szCs w:val="24"/>
      <w:lang w:val="en-US" w:eastAsia="en-US"/>
    </w:rPr>
  </w:style>
  <w:style w:type="character" w:styleId="LineNumber">
    <w:name w:val="line number"/>
    <w:basedOn w:val="DefaultParagraphFont"/>
    <w:uiPriority w:val="99"/>
    <w:semiHidden/>
    <w:unhideWhenUsed/>
    <w:rsid w:val="003D3C2E"/>
  </w:style>
  <w:style w:type="character" w:styleId="UnresolvedMention">
    <w:name w:val="Unresolved Mention"/>
    <w:basedOn w:val="DefaultParagraphFont"/>
    <w:uiPriority w:val="99"/>
    <w:semiHidden/>
    <w:unhideWhenUsed/>
    <w:rsid w:val="00285014"/>
    <w:rPr>
      <w:color w:val="605E5C"/>
      <w:shd w:val="clear" w:color="auto" w:fill="E1DFDD"/>
    </w:rPr>
  </w:style>
  <w:style w:type="character" w:styleId="FollowedHyperlink">
    <w:name w:val="FollowedHyperlink"/>
    <w:basedOn w:val="DefaultParagraphFont"/>
    <w:uiPriority w:val="99"/>
    <w:semiHidden/>
    <w:unhideWhenUsed/>
    <w:rsid w:val="00B505EB"/>
    <w:rPr>
      <w:color w:val="FF00FF" w:themeColor="followedHyperlink"/>
      <w:u w:val="single"/>
    </w:rPr>
  </w:style>
  <w:style w:type="character" w:styleId="PlaceholderText">
    <w:name w:val="Placeholder Text"/>
    <w:basedOn w:val="DefaultParagraphFont"/>
    <w:uiPriority w:val="99"/>
    <w:semiHidden/>
    <w:rsid w:val="00983FE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4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beproc.2012.02.010" TargetMode="External"/><Relationship Id="rId18" Type="http://schemas.openxmlformats.org/officeDocument/2006/relationships/hyperlink" Target="https://doi.org/10.1207/s15516709cog0000_69" TargetMode="External"/><Relationship Id="rId26" Type="http://schemas.openxmlformats.org/officeDocument/2006/relationships/hyperlink" Target="https://doi.org/10.1017/S1930297500003557" TargetMode="External"/><Relationship Id="rId39" Type="http://schemas.openxmlformats.org/officeDocument/2006/relationships/header" Target="header1.xml"/><Relationship Id="rId21" Type="http://schemas.openxmlformats.org/officeDocument/2006/relationships/hyperlink" Target="https://doi.org/10.1016/j.neuron.2018.08.018" TargetMode="External"/><Relationship Id="rId34" Type="http://schemas.openxmlformats.org/officeDocument/2006/relationships/hyperlink" Target="https://doi.org/10.1287/mnsc.2018.324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6/obhd.1997.2683" TargetMode="External"/><Relationship Id="rId20" Type="http://schemas.openxmlformats.org/officeDocument/2006/relationships/hyperlink" Target="https://doi.org/10.1371/journal.pcbi.1004164" TargetMode="External"/><Relationship Id="rId29" Type="http://schemas.openxmlformats.org/officeDocument/2006/relationships/hyperlink" Target="https://doi.org/10.3758/s13428-019-01237-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cholasfurl/Model_fitting_hybrid_study" TargetMode="External"/><Relationship Id="rId24" Type="http://schemas.openxmlformats.org/officeDocument/2006/relationships/hyperlink" Target="https://doi.org/10.1287/mnsc.2018.3245" TargetMode="External"/><Relationship Id="rId32" Type="http://schemas.openxmlformats.org/officeDocument/2006/relationships/hyperlink" Target="https://doi.org/10.2307/2283044" TargetMode="External"/><Relationship Id="rId37" Type="http://schemas.openxmlformats.org/officeDocument/2006/relationships/hyperlink" Target="https://doi.org/10.1007/s10683-024-09832-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73/pnas.2002312117" TargetMode="External"/><Relationship Id="rId23" Type="http://schemas.openxmlformats.org/officeDocument/2006/relationships/hyperlink" Target="https://doi.org/10.1177/2167702621991805" TargetMode="External"/><Relationship Id="rId28" Type="http://schemas.openxmlformats.org/officeDocument/2006/relationships/hyperlink" Target="https://www.prolific.co" TargetMode="External"/><Relationship Id="rId36" Type="http://schemas.openxmlformats.org/officeDocument/2006/relationships/hyperlink" Target="https://doi.org/10.1287/mnsc.2018.3245" TargetMode="External"/><Relationship Id="rId10" Type="http://schemas.openxmlformats.org/officeDocument/2006/relationships/hyperlink" Target="https://github.com/nicholasfurl/Model_fitting_hybrid_study" TargetMode="External"/><Relationship Id="rId19" Type="http://schemas.openxmlformats.org/officeDocument/2006/relationships/hyperlink" Target="https://doi.org/10.1093/cercor/bht286" TargetMode="External"/><Relationship Id="rId31" Type="http://schemas.openxmlformats.org/officeDocument/2006/relationships/hyperlink" Target="https://joss.theoj.org/papers/10.21105/joss.05351" TargetMode="External"/><Relationship Id="rId4" Type="http://schemas.openxmlformats.org/officeDocument/2006/relationships/settings" Target="settings.xml"/><Relationship Id="rId9" Type="http://schemas.openxmlformats.org/officeDocument/2006/relationships/hyperlink" Target="https://osf.io/vcf7u" TargetMode="External"/><Relationship Id="rId14" Type="http://schemas.openxmlformats.org/officeDocument/2006/relationships/hyperlink" Target="https://doi.org/10.1016/j.jtbi.2011.01.001" TargetMode="External"/><Relationship Id="rId22" Type="http://schemas.openxmlformats.org/officeDocument/2006/relationships/hyperlink" Target="https://doi.org/10.1371/journal.pbio.3001566" TargetMode="External"/><Relationship Id="rId27" Type="http://schemas.openxmlformats.org/officeDocument/2006/relationships/hyperlink" Target="https://doi.org/10.3758/PBR.16.2.225" TargetMode="External"/><Relationship Id="rId30" Type="http://schemas.openxmlformats.org/officeDocument/2006/relationships/hyperlink" Target="https://doi.org/10.1145/2858036.2858063" TargetMode="External"/><Relationship Id="rId35" Type="http://schemas.openxmlformats.org/officeDocument/2006/relationships/hyperlink" Target="https://doi.org/10.1007/s42113-020-00085-9" TargetMode="External"/><Relationship Id="rId8" Type="http://schemas.openxmlformats.org/officeDocument/2006/relationships/hyperlink" Target="https://github.com/klabhub/bayesFactor" TargetMode="External"/><Relationship Id="rId3" Type="http://schemas.openxmlformats.org/officeDocument/2006/relationships/styles" Target="styles.xml"/><Relationship Id="rId12" Type="http://schemas.openxmlformats.org/officeDocument/2006/relationships/hyperlink" Target="https://doi.org/10.1214/ss/1177012493" TargetMode="External"/><Relationship Id="rId17" Type="http://schemas.openxmlformats.org/officeDocument/2006/relationships/hyperlink" Target="https://doi.org/10.1002/1099-0771(200010/12)13:4%3c391::AID-BDM359%3e3.0.CO;2-I" TargetMode="External"/><Relationship Id="rId25" Type="http://schemas.openxmlformats.org/officeDocument/2006/relationships/hyperlink" Target="https://doi.org/10.1016/j.cogpsych.2019.02.002" TargetMode="External"/><Relationship Id="rId33" Type="http://schemas.openxmlformats.org/officeDocument/2006/relationships/hyperlink" Target="https://doi.org/10.2307/1402748" TargetMode="External"/><Relationship Id="rId38" Type="http://schemas.openxmlformats.org/officeDocument/2006/relationships/hyperlink" Target="https://doi.org/10.1523/JNEUROSCI.4236-11.2011"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CE02C-8732-44AE-ACAD-E93EAF8D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3730</TotalTime>
  <Pages>45</Pages>
  <Words>11559</Words>
  <Characters>77332</Characters>
  <Application>Microsoft Office Word</Application>
  <DocSecurity>0</DocSecurity>
  <Lines>1356</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Furl, Nicholas</dc:creator>
  <cp:lastModifiedBy>Furl, Nicholas</cp:lastModifiedBy>
  <cp:revision>391</cp:revision>
  <dcterms:created xsi:type="dcterms:W3CDTF">2024-11-02T14:17:00Z</dcterms:created>
  <dcterms:modified xsi:type="dcterms:W3CDTF">2024-11-09T10:29:00Z</dcterms:modified>
</cp:coreProperties>
</file>