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T:Constitution Hornpipe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N:Good hp medley; Corn Riggs (D)/Constitution (F)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H:Early in 2008, my mss copy was notated "2008; For Our Favorite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 U of Chicago Professor of Constitutional Law"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Z:abc's 11/2021 PLK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c2|"F"f2  f2  fcaf |"C"g2  g2  gcbg |"F"agfe "Bb"dBba |"G"gfga "C"gcde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"F"f2  f2  fcaf |"C"g2  g2  gcbg |"F"agfe db"C"ge |"F"f2  a2  f2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c2|"F"Acfc afcA |"Bb"Bdfd bfd-d |"C"cege bgeg |"F"fagf "C"edcB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"F"Acfc afcA |"Bb"Bdfd bfdf |"C"cege bgeg |"F"f2  a2  f2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