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Dark Girl Dressed in Blue was the "closer" of Old Swan dances at the time when Rod Stradling led the band on 2-row D/G melodeon. Rod was the "hero" whose sound (from lp's and tapes of performances on the Beeb and various regional services I emulated when I was learning to play the D/G. (Thanks to Gordon Day, </w:t>
      </w:r>
      <w:r w:rsidDel="00000000" w:rsidR="00000000" w:rsidRPr="00000000">
        <w:rPr>
          <w:sz w:val="20"/>
          <w:szCs w:val="20"/>
          <w:rtl w:val="0"/>
        </w:rPr>
        <w:t xml:space="preserve">engineer</w:t>
      </w:r>
      <w:r w:rsidDel="00000000" w:rsidR="00000000" w:rsidRPr="00000000">
        <w:rPr>
          <w:smallCaps w:val="0"/>
          <w:sz w:val="20"/>
          <w:szCs w:val="20"/>
          <w:rtl w:val="0"/>
        </w:rPr>
        <w:t xml:space="preserve"> and melodeon player of Lytchett Matravers, Dorset, for the stream of cassette recordings in the mail.)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One thing you'll note here is that the Brits (and particularly British box players) ornament less melodically (twiddles of various kinds, and melodic variation) like the Scots or Irish traditions, but rather by rhythmic variation and syncopation.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All my bands have played: Grandfathers Polka (D) / Winster (G) /Dark Girl Dressed in Blue (Dmix/D)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Scotsbroome also played: Grandfathers Polka /Dark Girl Dressed in Blue /Waiting for Nancy (Amiix/D/C/D),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the latter making Dark Girl Dressed in Blue into a Southern O.T. tune. Interestingly, Alan Jabbour found the tune</w:t>
      </w:r>
      <w:r w:rsidDel="00000000" w:rsidR="00000000" w:rsidRPr="00000000">
        <w:rPr>
          <w:sz w:val="20"/>
          <w:szCs w:val="20"/>
          <w:rtl w:val="0"/>
        </w:rPr>
        <w:t xml:space="preserve"> </w:t>
      </w:r>
      <w:r w:rsidDel="00000000" w:rsidR="00000000" w:rsidRPr="00000000">
        <w:rPr>
          <w:smallCaps w:val="0"/>
          <w:sz w:val="20"/>
          <w:szCs w:val="20"/>
          <w:rtl w:val="0"/>
        </w:rPr>
        <w:t xml:space="preserve">in North Carolina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