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T:Earl Grey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Northumberland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S:mss from Pete Coe's 1980's Seattle visit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 or 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12/2020 mainly from Vivian Williams' pdf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D2|"G"G2-  GA G2  D2 |"C"EFGE "G"D2  B2  |"Am"c3   A cBAG |"D"F2  A2  A2   BA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"G"G2-  GA G2  D2 |"C"EFGE "G"D2  B2  |"C"cBce "D"d2   ef |"G"g2   G2   G2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ef|"G"g2  ge "D"f2  fd |"C"e2  ec "G"d2  dB |"Am"c2-  cA cBAG |"D"F2   A2   A2   ef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"G(?Em)"g2  ge "D"f2  fd |"C"e2  ec "G"d2  dB |"C"c2  e2  "D"d2  ef |"G"g2   G2   G2  ef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"G(?Em)"g2  ge "D"f2  fd |"C"e2  ec "G"d2  dB |"Am"c2  cA cBAG |"D"F2   A2   A2   BA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"G"G2-  GA G2  D2 |"C"EFGE "G"D2  B2  |"C"cBce "D"d2   ef |"G"g2   G2   G2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