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T:Mr Gubbins' Bicycle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C:by Sir John Kirkpatrick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R:hornpipe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O:England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N:This wants a G/C melodeon.(One of the instruments John K plays is a G/C/C#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N:Jimmy Shand style chromatic, which of course plays as a G/C on the main rows.)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N:On a D/G it can be be played in D or (up a fifth) in 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H:At some point John Kirkpatrick, melodeon player, caller, morris dancer and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H:side leader, ceilidh band leader and musician, was knighted by The Queen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H:for his services to traditional English music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Z:PLK 8/2021 fr. Scotsbroome "book"; probably from a John K tunebook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K:C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C&gt;DE&gt;F G&gt;Gc&gt;G |A&gt;Ac&gt;A G&gt;FE2  |F&gt;GA&gt;F E&gt;FG&gt;c |d&gt;cB&gt;AG4</w:t>
        <w:tab/>
        <w:t xml:space="preserve">|!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C&gt;DE&gt;F G&gt;Gc&gt;G |A&gt;Ac&gt;A G&gt;FE2  |F&gt;GA&gt;F E&gt;FG&gt;E |F&gt;GA&gt;B c4   |]!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d&gt;dd&gt;c B&gt;AG2 |A&gt;GA&gt;B c&gt;GE2   |F&gt;GA&gt;F E&gt;FG&gt;E |D&gt;DD2  G4  </w:t>
        <w:tab/>
        <w:t xml:space="preserve">|!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|A&gt;GF&gt;G A&gt;cc2   |GFEF G&gt;G  c2  |F&gt;GA&gt;F E&gt;FG&gt;E |F&gt;GA&gt;B c2 </w:t>
        <w:tab/>
        <w:t xml:space="preserve">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