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T:Oil Tune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T:Comme l'Huile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C:Jean Blanchard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Pete Redman, chords arr. PLK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O:French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D:Malcolm Woods - Amongst Friends; Wren CD018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1/2022 from dots provided by Pete Redman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z|"D"A,DEF2  D |"Em"G2  F "A"E2  G |"D"F2  D DEF |"Em"G2  F "A"E3   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"D"A,DEF2  D |"Em"G2  F "A"E2  G |"D"F2  D "Em"G2  F|"A"E3   "D"D2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z|"A"ABc "D"d2  A |"C"=c2  BA2  G |"D"F2  D DEF |"Em"G2  F "A"E3  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"A"ABc "D"d2  A |"C"=c2  BA2  G |"D"F2  D DEF |"A"E3   "D"D2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