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T:Eva's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T:(Ievan Polka)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S:Vivian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O:Finland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N:There are a number of quite silly vocal arrangements of this online. But Vivian Williams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N:recognized that (sans vocals) it is a fine polka-march for contras, serving the same role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N:as Irish (eg Kerry, Clare) polkas.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12/2020 after Vivian Williams' transcription.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E|"Am"A&gt;B AB |cA Ac |"G"BG GB |"Am"c/B/A/G/ AE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"Am"A&gt;B AB |cA Ae |"E7"d&gt;d cB |"Am"AG A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c/d/|"Am"ec ce|"G"dB B&gt;c |"E7"de/d/ cB |"Am"AB cd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"Am"ec ce|"G"dB B&gt;c |"E7"de/d/ cB |"Am"A2   A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