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T:Farewell to Chernobyl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T:My Grandmother's Reel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C:by Michel Ferry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S:Arr: Jigsaw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N:Bar A6; 5th note is sometimes D,G, or A. Bar B15; upper notes are a variation.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H:version (as a reel with perhaps a little syncopation) for contradance playing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"Dm"D2DF ADFA|DFAF GFEC|"Am"A,2A,C EA,CE| A,CEG AGEF|!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"Gm"D2DF ADFA|DFAF EGAB|"C"c2Ec GcAc|1 fed"Am"c dcAF:|]2 fedc "Am"dcAc|]!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"Dm"d2fd gdfd|~d2fd efeA|"Bb"d2fd gdfd|"C"e3f eABA|!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"Gm"d2fd gdfd|~d2fd gfeg|"Bb"aa a/2a/2a aggg|"C"gfff edAB|!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"Dm"d2fd gdfd|dAfd efeA|"Bb"d2fd gdfd|"C"e3f eABA|!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"Dm"Adfd Adfd|"Bb"Bdfd Bdfd|"C"[ce][eg][ga][eg] agfd|g"Gm"fdc d"Am"cAF|]!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