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T:Hull's Victory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D version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S:per Salmonberry book, 1980's, "seeded" from Univ. of Chicago Contra Dancers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N:Salmonberry's Second Saturday Dance used to do either Hull's or Petronella every month.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N:Apparent double stops aren't really; just un-agreed notes.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A2|"D" dAdf dAde |"A" fedc "D" d2  FG |"A"A2- AB A2 G2  |"D"FG"A"EF "D"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D2  A2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"D"dAdf dAdf | "A" e2 e2 e2 fe |"E7"dcBA ^GABG |"A" A4-  </w:t>
        <w:tab/>
        <w:t xml:space="preserve">A2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A2|"D" dAde fedc |"G"B2G2 G3   d |"Em (?E7)" edef gfed |"A" c2A2 A3   [Ac]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"D"dAdf dAdf | "A7" e[Ac]eg e[Ac]eg |"D"fedf "A"edce |"D" d2 f2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