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T:Mac's Tune #1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Baxter Wareham, Placentia Bay, Nfld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O:Newfoundland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A:Placentia Bay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N:If played at contra speed, can serve as a march.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H:Baxter Wareham was a 3-row melodeon player faculty at Fiddle Tunes 1989.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H:He played a G/C/F and this was originally in 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PLK 6/21/2021 from hand transcription, Fiddle Tunes 1989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 F A F |E F G B |A B c d |(e E) (e E)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 F A F |E F G B |A B c e |d2   d2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f f e |d c B A |B e B c |d c B A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f f e |d c B A |B e B c |d2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