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From Newfoundland; possibly a Cape Breton tune before that, by another name, substantially different and in Cape Breton rather than Newfoundland "accent".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Rufus Guinchard was 89, almost 90 and a cultural hero in Newfoundland, when he was Fiddle Tunes faculty in Summer 1989. He was invited back (I think to Dance Week in Fall) the next year. He was too sick to come and sent younger men in his place; He lived long enough for them to come back home, and give their report, and to make his 91st birthday. And then he died. He was said to be active, playing and recording, well into his final year.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 recall Rufus said Mate was a guy's first name; maybe Mate Brake or Break or Breek.</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Medleys: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Scotsbroome 1990's : Their closer for the evening, including at the New England Folk Festival, April 2000.</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                                 Grandfather's Reel (  D)/Centennial Highway Reel (Am)/ Mate's Reel (Amix)</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ab/>
        <w:tab/>
        <w:t xml:space="preserve">        Also Chorus Jig/Opera Reel/Mate's Reel/Chorus Jig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Small Pleasures 2000's ; Old French/ Balquidder Lasses/Mate's Reel, and CJ medley as above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