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T:Mountain Ranger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N:In the key of D it is often called Rosebud 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H:One of the classic Yankee Bb hornpipe-reels (hornpipe played at speed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H:style of a reel); it was my 1st Bb tune when I got my Eb/Bb/F three-row.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2021; slight mod of NEFR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K:Bb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FE|"Bb"DFBcd2  cd |"Cm(Eb)"edcB "Eb"G2  FE |"Bb"DFBc "F"dBAB |"Bb(Gm)"gfdB "F"c2  FE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"Bb"DFBcd2  cd |"Cm(Eb)"edcB "Eb"G2  FE |"Bb"DFBd "F"cBAc |"Bb"B2  d2  B2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Bc|"Bb"dBAB GBFB |DFBc "F"dBAB |"Bb"gBfB "F7"edcB |"C"GccB "F"ABce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"Bb"dBAB GBFB |DFBc "F"dBAB |"Bb"gBfB "F7"edcB |"F"AFGA "Bb"B2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