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T:Mouse in the Cupboard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H:From band "Fresh Cider" I was in, mid-late 2000's.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H:Closely resembles vers. of Ralph Sweet's book Fifer's Delight.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Z:PLK 2020_03_20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A| "G"BcB "C"AGE | "G"DGG "D7"FGA | "G"BAB "C"cBc | "D7"def "G"gdc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| "G"BcB "C"AGE | "G"DGG "D7"FGA | "G"Bcd "D7"cAF | AGF "G"G2 :|]!/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[|: A| "G"BAB "C"cBc | "G"dgg "D7"f2 d| "G"def gfg | "D7"abg fdd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"G"dgg b2g | "D7"a2g fdc  | "G"Bcd "D7"cAF | AGF "G"G2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