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4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T:Parry Sound Reel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C:trad; mod from Don Messer Book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S:per aural recollections of Fennig's All-Stars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N:Little Judique / Parry Sound was Bill Spence &amp; Fennig's All-Stars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N:medley on their 1970's (?80's) recording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Z:original abc by Bruce Osborne - bosborne@kos.net; mods to match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Z:Fennig's recollection, PLK 2016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Bc|"G"d2b2 a2g2|d3   e "(D7)"dcBA|"G"G2  B2 d2  f2|"Am (C)"a4   e4  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"C"e2c'2 c'2e2|"D"f3 g fgfe|"D"dedc B2^A2|"D or G"B4-   B2  Bc  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"G"d2b2 a2g2|d3   e "(D7)"dcBA|"G"G2  B2  d2  f2 |"Am (C)"a4   e4</w:t>
        <w:tab/>
        <w:t xml:space="preserve">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"C"e2 c'2 c'2 e2|"D"f4   fgfe|"D"dedc B2  A2 |"G"G4-</w:t>
        <w:tab/>
        <w:t xml:space="preserve">G2   |]!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Bc|"G"d2 G2 B2 Bc|d2 G2 B2 G2 |"D"FGAB cBcd|"A"ed^ce "D"B2   B=c 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"G"d2G2 B2Bc|d2G2 B2 AG|"D"FGAB cAFA|"G"G4-   G2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