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le 6/8 du Petit Sarny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by Eric Favreau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This is a "6/8" from Quebec (the term used there for what we call "jig", the word "jig" or "gigue"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having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already used in Quebec to mean "to step-dance".) It is an achingly-beautiful (imo) flowing tune, originally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48 bars (AABBCC) with an extra beat in the B1 ending. Extra and missing beats (and whole bars)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are a "signature" ethnic characteristic of many Quebecoise traditional and trad-style tunes. Furthermore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both Sue Songer (who originally typeset the tune in Portland Collection Vol ___) and I actually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know Eric; he was our instructor in well-attended workshops at Fiddle Tunes Festival over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4th of July week in Port Townsend, where we learned the tune. Everybody really likes Eric.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So the question is what is a contradance musician to do with the tune; contras are done to "square"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tunes (no extra or missing beats or bars). At least 99% (my guess) require a 32 bar tune.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Some say leave well enough alone; play the tune as Favreau wrote it, respecting the Quebec tradition.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In consequence it would be played only in concert and sessions in the U.S. or for the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u w:val="single"/>
          <w:rtl w:val="0"/>
        </w:rPr>
        <w:t xml:space="preserve">extremely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occasional gathering to dance "Quebec-style". I myself would do this if playing in concert, or 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the Seattle session of Quebec-style tunes,  if I "took the tune home" to Quebec, or if Mssr Favreau returned to the U.S. to teach or tour.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The Portland Collection typeset the tune as Favreau wrote it, but indicated in a note on the page "Play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AABC with B2 and C2 endings for contra dances. (Regular structure is AABBCC.)". This finesses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question of what to do about the extra beat in the B1 ending.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When I learned the tune for contras, I set out to do what Sue suggested; AAB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C2. But I'd really liked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that soaring octave-plus leap at the beginning of the B1 ending, so in the end (w/ apologies to Eric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Favreau and Quebec tradition) I tinkered with bars B7-8 of the B1 ending to remove a beat, and arranged it AAB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C2 for contras in the U.S. Pacific Northwest market.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You can think about this dilemma and decide for yourself. I assume "everyone" of course owns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 full set of the wonderful Portland Collections; you can go check out Favreau's original there.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