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T:President Garfield's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Harry Carleton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N:This has a couple E naturals that aren't as written in Cole's, but I've always heard them there.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 I most often medley this after Frenchie’s reel.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Z:Set by Phil Katz to best reflect his playing of it based on aural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Z:transmission of the Foregones' playing. abc's 9/9/09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K:Bb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dc|"Bb"BFDF BFDF |BABc dcd=e |"F"fcAc fcAc |f=efg f_edc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"Bb"BFDF BFDF |BABc dcd=e |"F"fgag fedc |"Bb"B2   d2   B2 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|:ba|"Eb"geBG EGBg|"Bb"fdBF DFBf  |"?Cm"eAgf eAgf  |"Bb"dBgf dBba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"Eb"geBG EGBg|"Bb"fdBF DFBf  |"C"=efag "F"f_edc |"Bb"B2   d2   B2  :||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