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Eugene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S:After George Penk, Mike Richardson; likely also Laurie Andres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Z:Phil Katz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K:BMin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"Bm"B2Bc dcB2 | "Em"e2ef gfe2 |"Bm"f2fg fede | fbbf "(F#m)"bfdc 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"Bm"B2Bc dcB2 | "Em"e2ef gfe2 |"Bm"f2fg fedc |1Bbfd B2"(F#7)"F2  :|2B2z2 "D"A4|]!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"D"f3e d3B | AAdf "D!"b2f2  |"A"a3g e2c2 | Aceg fede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"D"f2fg fedB |AAdf  "D!"b2f2  |"A"a3g e2c2 |1"  D"dfec d2"A"e2:|2"  D"dfec d2"A"c2|]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