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T:Ring O Bells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C:vers. from Canterbury Country Dance Orchestra LP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N:On a D/G melodeon, the G# is a thumb tap on the accidental  button.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D:On a CCDO lp; I believe the LP title was "Swingin on a Gate."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H:This was originally a Morris Dance tune "Farewell Manchester", danced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H:by a Morris Side composed of reform school or workhouse boys. As such the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H:dance history was said to be difficult to collect, as nobody wanted to admit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H:to having been a reform school or workhouse boy.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1980's from the CCDO lp. abc's finally by PLK 2/2015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"D"F2   "A"E2   |"D"DGF2    |"A"E"G"D"A"C"G"D |"D"F2   "A"E2  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"D"F2   "A"E2   |"D"DGF2    |"A"EA"E"A^G |"A"A2-   A2  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 (D,2nd)"A2   "G"G2   |"D"Fd"G"B2|"D"A2   "G"G2   |"D"Fd"G"B2  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"D"A2   "G"G2   |"D"F"(A)"E"G"DG|"D"F2   "A"E2   |1"D"DEFG:||2"D"D2- D G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