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T:Sally Put a Bug On Me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S:mostly after Vivian Williams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N:The "slur" between bars 3-4 isn't really a slur, but rather two movements of the bow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N:(or bellows) in the same direction, with a lessening but no break in between.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H:A.K.A. Richmond Cotillion, Richmond Polka (Australian), Plaza Polka (P.E.I., cf Perlman),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H:Green Mountain Polka, Jackson's Breakdown (Ralph Sweet Fifer's Delight)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Z:abc's PLK, mostly from Vivian's sheet music but also from memory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FG |"D"A2  fe fgfe |dAFG A2  dA |"A"c2  EF GFGB- |"D"BADE F2  FG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"D"Af2</w:t>
        <w:tab/>
        <w:t xml:space="preserve">e fgfe |dAFG A2  dA |"A"c2  EF GABc|"D"d4 </w:t>
        <w:tab/>
        <w:t xml:space="preserve">d2  :|]!\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|:cd|"A"e2  ef edcd |e2  a2  e3   f |"E"g2  b2  e3   g |"A"a2  c'2  e2  cd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"A"edef edcd |e2  a2  a3   a |"E"g2  ee f2   g2  |a2   A2   A2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