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Rover’s Return / O'Reilly's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C:trad., Cape Breton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from Paul Englesberg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N:Chords appear to be PLK; Paul's version didn't have chords.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Z:abc’s PLK from Paul’s transcription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K:Amix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gf|"A"eAA "     </w:t>
        <w:tab/>
        <w:t xml:space="preserve">D"{fa}fed|"A"eAA g2f|"A"eAA "D"fed|"G"BGG  g2 f|!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"A"eAA "      </w:t>
        <w:tab/>
        <w:t xml:space="preserve">D"{fa}fed|"A"efg a2f|"G"gag "      </w:t>
        <w:tab/>
        <w:t xml:space="preserve">D"{fa}f2e|"G"dBG G:|]!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AB|"A"A2a {ab}aea|{ab}aea {ab}aec|"A"Ace "    </w:t>
        <w:tab/>
        <w:t xml:space="preserve">D?"{ab}agf|"G"gdB  GAB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"A"A2 a "       </w:t>
        <w:tab/>
        <w:t xml:space="preserve">D/A"{ab}aef|"A"gfe "D"a2 f|"G"gag "tr D"f2 e|"G"dBG G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