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T:Thomas Martin Haynes Hornpipe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C:trad; likely from mid-late 1800's;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S:Haynes mss, Baker City OR.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N:Phil Katz has added the title; in the mss it was the 1st half of the 5th figure of the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N:French Lancers. Otherwise I've barely tinkered w/ the melody at all.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N:The exact original has been republished in a tunebook transcribing the Haynes Family mss,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N:done by Vivian Williams, and available from Voyager Recordings.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D:Vivian Williams has issued a recording of the Haynes Family mss tunes, on the Voyager label.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H:From mss (likely dating to 1870's) of Thomas Martin Haynes, discovered by Vivian Williams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H:in the store window of Marilyn's Music Plus in Baker City OR, September 2008.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H:Premiered for modern contradancers, Small Pleasures 5th Saturday Tacoma dance, 1/31/2009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Z:Transcribed originally from mss by Vivian Williams; abc's of this arr 12/2008, PLK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af|"D"dcde defg|a^gab a2 </w:t>
        <w:tab/>
        <w:t xml:space="preserve">cd|"A"cdef gfed|c2</w:t>
        <w:tab/>
        <w:t xml:space="preserve">AB AGFE 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"D"dcde defg|a^gab a2</w:t>
        <w:tab/>
        <w:t xml:space="preserve">cd|"A"cdef gABc|"D"d2   f2  d2  :|]!/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[|:(3ded|"A"cded cBAG |"D"FGAF D2   EF |"G (Em)"GFGA "Em"Bcde |"A"c2   A2   A2   dc  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"Em"Begf edcB |"D"Adfe dcBA |"Em"gfed "A"cbag |"D"f2   d2   d2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