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T:Valse Ti Blanc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M:3/4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C:fr. Aime Gagnon, after Ti-Blanc Richard of Sherbrooke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S:adaptation of Sir John McDonald's Waltz, by Graham Townsend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O:Graham Townsend, via oral trad, to Ti-Blanc Richard.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A:Ontario, then (this vers.) Quebec Eastern Townships.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waltz was played by Aime Gagnon a the close of the Fifth Saturday dance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N:dance he did with PoH, the Saturday before his July 1996 appearance on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N:Staff of Fiddle Tunes Festival in Pt Townsend WA. It was recorded there,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N:appeared at the close of Aime's CD. This was Arne Reinert's final tune played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N:with PoH - he died in early September 1996 in a hiking accident, age 40.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N:Aime' died, of the cancer he was fighting, in January 1997.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Z:First from Arne Reinert's transcription from a "house tape" provided us 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Z:Aime', prior to his 1996 visit. Then updated by Phil Katz by transcribing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Z:Aime's (commercial) CD, the cut made w/ PoH.  abc's by Phil Katz 2006 when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Z:the hand transcription was rediscovered.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 ed|"A"c2 B2 A2 |A2 E2 C2 |"D"D3  EF2 |"A"E3</w:t>
        <w:tab/>
        <w:t xml:space="preserve">D CB,|A,2  C3  E|"Bm"A2 B2 c2 |"B7"F6  </w:t>
        <w:tab/>
        <w:t xml:space="preserve">|"E"E3</w:t>
        <w:tab/>
        <w:t xml:space="preserve">f ed  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"A"c2 B2 A2 |A2 E2 C2 |"D"D3  EF2 |"A"E3</w:t>
        <w:tab/>
        <w:t xml:space="preserve">D CD|E2 c3  c|"E7"B4</w:t>
        <w:tab/>
        <w:t xml:space="preserve">A2 |"A"A6-  </w:t>
        <w:tab/>
        <w:t xml:space="preserve">|A3   :|!/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|:A ce|"A"a3   ba2 |"E7"g3   bg2 |"D"f2  ef af|"A"e3  c BA|"D"F2 A2 F2|"A"E2 A2 c2 |"B7"B2 e3  e|"E"e2 f2 g2 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"A"a2  Ac ea|"E"g2   Ac eg|"D"f2   Ac df |"A"e3  c AB|c3  dc2|"E7"B4  A2 |"A"A6-   </w:t>
        <w:tab/>
        <w:t xml:space="preserve">|A3</w:t>
        <w:tab/>
        <w:t xml:space="preserve">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