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T:Buffalo Hunter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Victor Rose, Frenchman Butte, SK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Victor to Miche Baker-Harvey, Duncan BC fiddle contest 2006; Transcribed by Miche, 9/07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S:from her aural learning of tune from a tape of Victor;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by Phil Katz  10/2007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"A"ea2a  a2 a2|edef  "G"g2  [d2g2]  |"G"Bc[Bg]A Bc[Bg]A|Bcef  g2  [B2g2]  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"A"ea2a   a2  a2|edef "G"g2  ef |"A"afed cBAc|"E"(3BcBA2   "A"A4  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"A"A3  A A2 AB|cdef  "G"g2   g2   |"G"Bc[Bg]A Bc[Bg]A|Bcef  g2  [B2g2]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"A"A3  A A2 AB|cdef "G"g2  ef |"A"afed cBAc|"E"(3BcBA2   "A"A4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