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T:Chéticamp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T:The Judique Flyer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O:Cape Breton Island, Canada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B:Portland Collection Vol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N:Chéticamp is a Francophone town in mainly Anglophone Cape Breton Island. When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N:I visited in the early 1990's, there were two beer halls on the main street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N:featuring live fiddle music and jig dancing. The blue and white Quebec flag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N:was flown to indicate "Frenchness". This tune was passed around between French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N:(eg Arthur Muise) and Scots Cape Bretoners (eg Angus Chisholm, Howie Mac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N:Donald); Paul Cranford attached the Judique Flyer name; that was for a train.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N:This is a great button-accordion tune; the two three-rows of Francophone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N:Canada are the GCF (with the low G row) and the ADG (with the high G row).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N:This one wants a high G row, and thus sat nicely on my D/G.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N:Those pickups are _not_ triplets - they're just sequences of 3 eighth-notes.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Z:abc's PLK 9/2021 fr. the Scotsbroome "book"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DEF|"G"GcBAG2  G2  |BdgBd4 </w:t>
        <w:tab/>
        <w:t xml:space="preserve">|"D"dgfec2  c2   |"C"ced2  "D"dcB2   |!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"G"BcBAG2  G2  |BdgBd4 </w:t>
        <w:tab/>
        <w:t xml:space="preserve">|"D"dgfe dcBA |"G"G2   B2  G :|]!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GAB|"C"c2  e2  c2  ec |"G"BBdB GBdB |"D"A2  FE DFAF |"G"G2  gf gdBd |!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"C"c2  e2  c2  ec |"G"BBdB GBdB |"D"A2  FE DFAF |"G"G2  B2  G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