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ELVIE MILLER'S CHORD SUGGESTIONS...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There are a number of chord possibilities for this tune.  The first four bars could be any of the following (and I'm sure there are many more possibilities, these are just the ones that spring to mind):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G   |G/B   |C   |D   or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G   |Em7  |C   |D   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G   | Amsus4|G/B   |C D   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Em |Bm    |C   |D7     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smallCaps w:val="0"/>
          <w:sz w:val="28"/>
          <w:szCs w:val="28"/>
          <w:rtl w:val="0"/>
        </w:rPr>
        <w:t xml:space="preserve">G   |Bm7   |Am7    |D7</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[Where, for example, G/B means G chord  w/ B bass]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I'm sure you'll notice the pattern that the phrase usually starts with G and ends with D or D7, but the middle chords can be substituted quite easily and there are a lot of options.  I'm sure you'll come up with your own or feel free to use any of these.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