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T:Emma's Pride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C:after Jim McKinney (Michigan) Fiddle Tunes 2016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S:his original source: Emma Warner via Bob Spinner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N:As Jim's backup played it, the tune spent virtually the whole second part in the V chord.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N:Likely Jim was droning on open A, as well, with the melody all on the e string.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Z:abc's PLK from Alan Roberts' transcription from 2016 FT recording of Jim McKinney.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"D"D&gt; EFA|"D"BAAB/c/|"D"dAGD|"A"{G}FEE(3E/F/E/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"D"D D/E/FA|"D"BA"A!"AB/c/|"D"dA"A"G/F/E|1"D"D&gt;ED"A"E:|]2"D"D&gt;ED"A"e 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"D"f2   "A"g3/2f/4g/4|"A!"fee&gt;e|"A!"ffgf|"A!"e&gt;fee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"D"f2   "A"g3/2f/4g/4|"A!"fee f/g/|"D"af "A"g/f/e |1"D"d2  d"A"e:|]2"D"d2  dA|]!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