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T:Baonopskekker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C:originally Dutch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Pete Redman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N:Baonopstekker is a Dutch folk dance; unclear if an accidental misspelling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N:or intentional change, on Redman's part.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D:Malcolm Woods - Amongst Friends; Wren CD018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Z:abc’s PLK 1/2022 from dots provided by Pete Redman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c|"G"dedd2  c |BcBB2  A |"G"G2  G "Am"A2  A |"G"BcB "D"ABc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"G"dedd2  c |BcBB2  A |"G"G2  G "D"cBA |"G"G3   G2 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d|"G"d2  d "C"e2  e |eee "G"d2  d |"G"ded "D"cBA |"G"GFE "D"D2  B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"G"ddd "C"e2  e |eee "G"d2  d |"G"ded "D"cBA |"G"G3   B2  A 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"G"G2  G "Am"A2  A |"G"B2  B "D"A3    |"G"G2  G "Am"A2  A |"G"B2  B "D"A2  d |!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"G"ddd "C"e2  e |eee "G"d2  d |"G"ded "D"cBA |"G"G3   G2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