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T:Jacko Robinson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T:Jack O'Robinson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C:trad; after "Old Swan Band"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S:Rod Stradling, melodeon; Ron Field, autoharp(!!)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R:English Polka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O:England? Ireland?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sounds like it is "crooked" but it isn't; it is just messing with you.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D:Flowers' 1st LP Bees on Horseback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H:Flowers &amp;Frolics was one of the seminal bands of the English Ceilidh revival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H:of trad English music in the 1970's that inspired my melodeon playing.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PLK 11/2021 from transription of Flowers' LP, in the Salmonberry book.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FE[|:"G"Dz Gz D2  GB |"C"c4     "D"A4      |"D"FGA2   FGA2 |"G"GBde d4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"C"edce"G"d2  B2  |"D"cBABA2  "G"G2 |"G"DzG2"D"FGAc  |1"G"B2  GzG2  FE:|]2"G"B2  Gz GABc 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"G"dzB2"C"cde2  |"C"e2  A2  "D"A2  Bc |"G"dcB2  "C"cdez |"C"e2Az"D"A2  BA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"G"GABcd2  B2  |"D"cBABA2  "G"G2  |"G"DzG2  "D"FGAc |"G"B2 Gz GABc :|]"last"B2  GzG4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