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T:Fair Jennys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 Peter Barnes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S:arr Laurie Andres; per wkshp at FT. 1980's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 rest (hole) entering B1, before the drama of the big IV (G) chord is of the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N:essence; the tune "lives" for that drama. Playing a pickup into the B2 is fine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N:I like to use c natural eighth note B2 pickup, but some use an A.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Z:to abc's by Phil Katz 6/2013 from own sheet music and memory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e|"D"f3 fgf |"A"ecA ecA |"G"Bcd "A"ecA |"G"Bcd "A"efg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"D"f3 fgf |"A"ecA ecA |"G"Bcd "A"ecA |"A"ABc "D"d2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z|"G"B3 BAB |G2 B BAB |"D"A2 D d2 D | "D/A"c2 D "D"=c2 D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"G"B3  BAB |G2 B BAB |"A"A2 A ABc |"D"dfe d2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