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Girl With the Blue Dress On (English)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 vers after Leeds Band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S:fr tape sent by Gordon Day, Dorset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R:Polka-Reel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A:West Yorkshire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N:In bar B3 </w:t>
      </w:r>
      <w:r w:rsidDel="00000000" w:rsidR="00000000" w:rsidRPr="00000000">
        <w:rPr>
          <w:u w:val="single"/>
          <w:rtl w:val="0"/>
        </w:rPr>
        <w:t xml:space="preserve">upper</w:t>
      </w:r>
      <w:r w:rsidDel="00000000" w:rsidR="00000000" w:rsidRPr="00000000">
        <w:rPr>
          <w:rtl w:val="0"/>
        </w:rPr>
        <w:t xml:space="preserve"> notes are melody, lower are harmony or variation.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N:Medley on cassette (See Jenny Lind Polka Set file for details) was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N:Jenny Lind (D&amp;G)/ JB Milne (G)/ Girl With The Blue Dress On (G)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N:This was all powered on D/G box, in North English style.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N:Imo these are usable as bouncy, phrased reels for contra.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H:The Leeds Band was part of the 1970-80's box-powered, English Ceilidh trad music revival.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H:This vers differs in national-origin style from the Quebec style vers brought to Fiddle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H:Tunes by George Wilson. I've learned, played, and liked both.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Z:abc's plk 2021 from own mss tape transcriptions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Bc|"G"d2  Bd "D"c2  Ac |"G"B2  G2  GABG |"D"A2  F2  FGAF |"G/D"A2  GF "G"G2  Bc |!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"G"g2  Bd "D"c2  Ac |"G"B2  G2  GABG |"D"A2  F2  FGAF |"G/D"A2  GF "G"G2  :|]!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z2|"G"G2  Bdg3   f |"D"f2  "C"e2  e4   |"D"[D2F2]  [FA][Ac]  f3   e |"D"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e2  d2  "G?"d4   |!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"G"G2  Bdg3   f |"D"f2  e2  a3   g |"D"f2  a2  e2  f2  |"G"g4    g2  :|]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