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T:Handsome Young Maidens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C:Charlie Lennon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S:Portland Coll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 Portland vers used in ScotsBroome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 Chords plk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 abc's PLK 3/2023 from markup of Portland Vol___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K:AMaj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"A"aed "E7"cdB |"A"Ace aga |"E"bee dee |Bee bag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"A"aed "E7"dcB |"A"Ace aga |"E"bee dee |1"E7"BAG "A"A2  g :|]2"E7"BAG AdB|]!/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[|:"A"c2  A EAc |"D"d2  f fed |"A"cde aec |"Bm"B2  f "E7"fed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"A"c2 A EAc |"D"d2  f fed |1"A"cde aec |"E"BAG "A"A2  B :|]2"A"ece "Bm"fdf |"E"gfg bag|]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