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T:Jenny Lind Polka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S:The Leeds Band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O:vers: England - W. Yorks.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N:In bar B4 </w:t>
      </w:r>
      <w:r w:rsidDel="00000000" w:rsidR="00000000" w:rsidRPr="00000000">
        <w:rPr>
          <w:u w:val="single"/>
          <w:rtl w:val="0"/>
        </w:rPr>
        <w:t xml:space="preserve">lower</w:t>
      </w:r>
      <w:r w:rsidDel="00000000" w:rsidR="00000000" w:rsidRPr="00000000">
        <w:rPr>
          <w:rtl w:val="0"/>
        </w:rPr>
        <w:t xml:space="preserve"> notes are melody, upper are harmony or variation.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H:From a radio tape sent to me by melodeon player Gordon Day, late of Lytchett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H:Matravers, Dorset, who brought my first melodeon, from Hohner England, in 1981.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H:Medley was Jenny Lind (D&amp;G)/J.B Milne (G) / The Girl With the Blue Dress On (G).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 All D/G box versions; all (imo) usable as bouncy reels for contras.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Z:PLK 2021, from my mss transcription in early 1980's from radio tape of The Leeds Band.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A2 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[|:"D"F2 AF "A(Em)"G2  BG  |"D"A2  f2  fef2  |"A"G2  e2  ede2  |"D"F2  dcd2  AG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"D"F2 AF "A"G2  BG  |"D"A2  f2  fef2  |"A"g2 e2 egfe |1"D"d2 f2 d3  A :|]2"D"d2  f2  d3  d|]!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K:G/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"C"g2  e2  efge |"G"d2  B2  BcdB |"D"c2  A2  AGAc|"G"B2  [GB][Fc][G2d2]  d2 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"C"g2  e2  efge |"G"d2  B2  BcdB |"D"c2  A2  AcBA|1"G"G3   GB2  d2 :|]2"G"G2  B2  G3   G|]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T:J.B. Milne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C:North English vers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S:from The Leeds Band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O:vers: England (W.Yorks)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N:Differs (cf last line) from the more common version in A, played (eg) by McQuillen's bands.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H:From a radio tape sent to me by melodeon player Gordon Day, late of Lytchett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H:Matravers, Dorset, who brought my first melodeon, from Hohner England, in 1981.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H:Medley was Jenny Lind (D&amp;G)/J.B Milne (G) / The Girl With the Blue Dress On (G).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H:All D/G box versions; all (imo) usable as bouncy reels for contras.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Z:PLK 2021, from mss transcribed in early 1980's from radio tape of Leeds Band.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Bc|"G"dedcB2  G2  |D2  G2  B4</w:t>
        <w:tab/>
        <w:t xml:space="preserve">|"G"BdcB A2  G2  |"D"c4-</w:t>
        <w:tab/>
        <w:t xml:space="preserve">c2  AB|!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"D"cdcBA2  F2  |D2  F2  A4</w:t>
        <w:tab/>
        <w:t xml:space="preserve">|"G"BcBA"D"G2  A2  |"G"B4-</w:t>
        <w:tab/>
        <w:t xml:space="preserve">B2  Bc|]!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"G"dedcB2  G2  |D2  G2  B4</w:t>
        <w:tab/>
        <w:t xml:space="preserve">|"G"BdcB A2  G2  |"C"e4   e2  ef |!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"C"gecA FAce |"G"dB GE D4</w:t>
        <w:tab/>
        <w:t xml:space="preserve">|"G"d2  cd"D"e2  f2  |"G"g4-   g2   B2  |]!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"G"d2  B2  e2  B2  |d2  B2  e2  B2  |"D"d2  "A"^cd ed"D"=cB |"D"c4-   c2  A2  |!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"D"c2  A2  d2  A2  |c2  A2  d2  A2  |"D"c2  Bc dcBA |"G"B4-   B2  B2  |]!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"G"d2  B2  e2  B2  |d2  B2  e2  B2  |"G"g2  fg "D"agfg |"C"e4-   e2  ef|!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"C"gecA "D"FAce |"G"dB GE D4</w:t>
        <w:tab/>
        <w:t xml:space="preserve">|"G"d2  cd "D"e2  f2  |"G"g4   g2  |]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T:The Girl With The Blue Dress On (English)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C:North English vers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S:from The Leeds Band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R:Polka Reel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O:vers: England - W.Yorks.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N:This differs substantially from the more French-Canadian vers taught by George Wilson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N:at Fiddle Tunes in the 1980's or 90's..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H:From a radio tape sent to me by melodeon player Gordon Day, late of Lytchett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H:Matravers, Dorset, who brought my first melodeon, from Hohner England, in 1981.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H:Medley was Jenny Lind (D&amp;G)/J.B Milne (G) / The Girl With the Blue Dress On (G).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H:All D/G box versions; all (imo) usable as bouncy reels for contras.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Z:PLK 2021, via own mss transcription in early 1980's fr radio tape of The Leeds Band.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Bc|"G"d2  Bd"D"c2  Ac |"G"B2  G2  GABG|"D"A2  F2  FGAF |"G/D"A2  GF "G"G2  Bc |!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"G"d2  B"D"dc2  Ac |"G"B2  G2  GABG|"D"A2  F2  FGAF |"G/D"A2  G2  "G"G2  :|]!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z2|"G"G2 Bdg3  f |"D"f2  "C"e2  e4</w:t>
        <w:tab/>
        <w:t xml:space="preserve">|"D"F2  Acf3   e|"G"e2  d2  d4   |!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"G"G2 Bdg3  f |"D"f2  e2  a3   g|f2  a2  e2  f2  |"G"g4</w:t>
        <w:tab/>
        <w:t xml:space="preserve">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