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T:Johnny's Jig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T:Beaver Lake Jig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C:from Grant Lamb; orig. by Andy DeJarlis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S:via Vivian and Phil Williams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N:Written original; Vivian Williams' WOTFA Kittitas handouts ca 2010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 2020, Vivian came upon this as Beaver Lake Jig by DeJarlis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"D"fed A2   F |D2   FA2   d |"G"dcd B2   G |D2   GB2   f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"A7" gfge2  d |c2  dc2  B |1"A"Ace ba^g |"D"a3   a3  :|]2Ace fec|"D"d3   d2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[|:f |"A"ece a2   e |cBcA2   F |"E7"EGB dcB |"A"Acf e2   e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"A"ece a2   e |cBc A2   a |"E"gbg efg |1"A"a3  </w:t>
        <w:tab/>
        <w:t xml:space="preserve">a2  </w:t>
        <w:tab/>
        <w:t xml:space="preserve">:|]2"A"a3  "A7"=g2   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