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T:Millbrae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Ronnie Cooper (1934-82)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Shetlands, Orkneys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B:One of the Shetland books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N:Note that the second half of the B2 "wraps back" to the second half of the A2.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is a pattern often found in Scots, Shetland, and Orkney tunes.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8/2021 from own earlier transcription, in Scotsbroome "book".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af|eAAA eAce |fedf eaga |fedc dcBA |G2  B2  B2  cd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eAAA eAce |fedf eaga |fedc dBed |c2  A2  A2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e2|gbeg begb |aAce agfe |fedc dcBA |G2  B2  B2  e2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gbeg begb |aAce agfe |fedc dBed |c2  A2  A2 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e2|gbeg begb |aAce agfe |fedc dcBA |G2  B2  B2  cd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eAAA eAce |fedf eaga |fedc dBed |c2  A2  A2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