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T:Money In Both Pockets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C:Traditional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N:Likely contributed by Brent Burhans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Z:PLK 6/2021 from Scotsbroome mss "book"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c|"D"d2  F FEF |ABA ABc |"D"d2  F FEF |ABA "A"gfe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"D"d2  F FEF |ABA AGF |"Em"EFE EFG |"Bm"B&gt;cB B2  :|]!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 |"D"dfa afd |"A"cea ecA |"D"dfa afd |"G"g3   "D"f2  g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"D"agf "G"bag|"D"agf "A"ede |"D"fdB AFA |"Bm"B&gt;cB B2  :|]!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