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T:North River Fox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C:Paul MacDonald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S:MacDonald was faculty at Fiddle Tunes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A:Cape Breton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H:The tune was a hit with many who heard MacDonald play it in concert at FT, on guitar.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Z:PLK 11/2020 from transcription made (by ??) when MacDonald was at Fiddle Tunes Festival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Ac|"D"d2  AF D2  DF |"Em"E2  EF GEED |"Em"E2  EF GABc |"D"defa "A"gecA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"D"d2  AF D2  DF |"Em"E2  EF GEED |"Em"E2-  EF GABc |"A"dfec d2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dd |"A"cdec aAgA |fgec "D"d2  ef|"G"g2  eg"D"f2  df |"Em"edcB "A"A2-  AA|!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"G"GABG "Em"E2  ED |"Em"E2  EF GEED |"Em"E3   F GABc |"A"dfec "D"d2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