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T:P&amp;O Polka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T:(Peninsula and Orient)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C:Bucalossi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S:After Pete Coe, via WW II era '78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R:Polka-March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N:P&amp;O stands for Peninsula and Orient Steam Navigation Co.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N:(where Orient meant Eastern Mediterranean, eg Egypt.)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N:Not the Em Irish tune of the same name. This is a known-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N:composer English  tune of the 20th century before 1932. See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N:https://www.pocruises.com.au/about/history and also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H:I got this via Pete Coe, who I recall had it from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H:an old '78 by a WWII-era "Victory Band". These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H:performed light-opera style music. Pete's English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H:Ceilidh band ofthe late 1970's-early 80's was called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H:New Victory Band.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Z:PLK 4/2021 from Scotsbroome mss book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E4</w:t>
        <w:tab/>
        <w:t xml:space="preserve">D2  C2  |E2  G2  G4 </w:t>
        <w:tab/>
        <w:t xml:space="preserve">|G3   z{G}G2  c2  |c2  B2  B4</w:t>
        <w:tab/>
        <w:t xml:space="preserve">|!/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|1F2  GF E2  D2  |D2  A2  B3   A  |A2  G2  GAGF |E2  D2  C2  D2  :|]!/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|2F2  GF E2  D2  |C2  c2  B2  A2  |G2  F2  E2  D2  |C4-</w:t>
        <w:tab/>
        <w:t xml:space="preserve">Cz E2  |]!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D4-   D2  G2  |C4   E2  F2  |G3   A G2  C2  |B,4-   B,2   A2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D4-   D2  G2  |C4   E2  F2  |E3   D C2  B,2  |C4-</w:t>
        <w:tab/>
        <w:t xml:space="preserve">C2  G2  |]!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A2  AA A2  FA |G2  GG G2  EG |F2  E2  D2  C2  |A3   B Az G2   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A2  de dzA2  |G2  cd czF2  |E2  D2  C2  B,2  |C2  G,2  C2  D2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