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T:Reel á Félix LeBlanc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T:Reel du P'tit Félix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C:by Félix Leblanc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S:after Aimé Gagnon Fiddle Tunes 1996; arr PLK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B:Portland Collection Vol II (Aime's original vers.)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N:This is my C/F box arrangement of an F&amp;Dm tune. I substituted for the C#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N:notes (absent on a C/F) and for _some_ Bb notes that were cumbersome 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N:reach (though present), impeding smooth flow. All substitutions were harmony notes.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N:The author's original can be found on p163 (with further notes on p282) of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N:Susan Songer &amp; Clyde Curly, Portland Collection Vol. 2. The original is listed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N:therein as © 1989 Félix Leblanc (SOCAN). All rights reserved. Used by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N:Permission. Interestingly Sue was the piano player in the well-attended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N:workshops presented by Mssr Gagnon at Fiddle Tunes 1996.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H:See separate text file, for history.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Z:abc's PLK 9/2021 fr. 1996 transcription by Margie Katz from Aimé Gagnon tape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Z:made during his 1996 Fiddle Tunes July 1996 faculty visit, as modified 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Z:1996 by PLK to be played on a G/C button accordeon and 3/2022 for C/F.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K:F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"F"fa"C"ge "F"fefd |"C"cdcG "F"Az AG |"F"FAcA dAce |"F"fgaf "C"g4 </w:t>
        <w:tab/>
        <w:t xml:space="preserve">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"F"fa"C"ge "F"fefd |"C"cdcG "Dm"AGAG |"F"FAcA dAcA |1"C"GGEG "F"F2  f2- :|]2"C"GGEG "F"F4   |]!/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"Dm"AAde fdfd |AAde fdfd |"C"ccee ggee |ccee ggee |!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"Dm"AAde fdfd |AAde fdfd |"C"ccec gce-e |1"A7"fgfe "Dm"d4   :|]2"F"fa"C"ge "F"f2  f2-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